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C6C51" w14:textId="77777777" w:rsidR="0094407F" w:rsidRPr="000877E9" w:rsidRDefault="0094407F" w:rsidP="00594C8D">
      <w:pPr>
        <w:jc w:val="both"/>
        <w:rPr>
          <w:rFonts w:asciiTheme="minorHAnsi" w:hAnsiTheme="minorHAnsi" w:cstheme="minorHAnsi"/>
          <w:b/>
          <w:i/>
          <w:sz w:val="24"/>
          <w:szCs w:val="24"/>
          <w:lang w:val="es-CO"/>
        </w:rPr>
      </w:pPr>
      <w:bookmarkStart w:id="0" w:name="_Hlk89083232"/>
      <w:bookmarkStart w:id="1" w:name="_Toc126147374"/>
      <w:bookmarkStart w:id="2" w:name="_Toc126301040"/>
      <w:bookmarkEnd w:id="0"/>
    </w:p>
    <w:p w14:paraId="302411C7" w14:textId="77777777" w:rsidR="00932B30" w:rsidRPr="000877E9" w:rsidRDefault="00932B30" w:rsidP="00932B30">
      <w:pPr>
        <w:jc w:val="both"/>
        <w:rPr>
          <w:rFonts w:asciiTheme="minorHAnsi" w:hAnsiTheme="minorHAnsi" w:cstheme="minorHAnsi"/>
          <w:i/>
          <w:sz w:val="24"/>
          <w:szCs w:val="24"/>
          <w:lang w:val="es-CO"/>
        </w:rPr>
      </w:pPr>
    </w:p>
    <w:p w14:paraId="72CADB87" w14:textId="77777777" w:rsidR="003C446F" w:rsidRPr="000877E9" w:rsidRDefault="003C446F" w:rsidP="003C446F">
      <w:pPr>
        <w:autoSpaceDE w:val="0"/>
        <w:autoSpaceDN w:val="0"/>
        <w:adjustRightInd w:val="0"/>
        <w:jc w:val="right"/>
        <w:rPr>
          <w:rFonts w:asciiTheme="minorHAnsi" w:hAnsiTheme="minorHAnsi" w:cstheme="minorHAnsi"/>
          <w:b/>
          <w:sz w:val="58"/>
          <w:szCs w:val="58"/>
          <w:lang w:val="es-CO" w:eastAsia="es-CO"/>
        </w:rPr>
      </w:pPr>
    </w:p>
    <w:p w14:paraId="6B54BAE2" w14:textId="17136E7B" w:rsidR="003C446F" w:rsidRPr="000877E9" w:rsidRDefault="00CE4B7B" w:rsidP="003C446F">
      <w:pPr>
        <w:autoSpaceDE w:val="0"/>
        <w:autoSpaceDN w:val="0"/>
        <w:adjustRightInd w:val="0"/>
        <w:jc w:val="center"/>
        <w:rPr>
          <w:rFonts w:asciiTheme="minorHAnsi" w:hAnsiTheme="minorHAnsi" w:cstheme="minorHAnsi"/>
          <w:b/>
          <w:sz w:val="52"/>
          <w:szCs w:val="52"/>
          <w:lang w:val="es-CO" w:eastAsia="es-CO"/>
        </w:rPr>
      </w:pPr>
      <w:r w:rsidRPr="000877E9">
        <w:rPr>
          <w:rFonts w:asciiTheme="minorHAnsi" w:hAnsiTheme="minorHAnsi" w:cstheme="minorHAnsi"/>
          <w:b/>
          <w:sz w:val="52"/>
          <w:szCs w:val="52"/>
          <w:lang w:val="es-CO" w:eastAsia="es-CO"/>
        </w:rPr>
        <w:t>Plan Estratégico de Tecnologí</w:t>
      </w:r>
      <w:r w:rsidR="00186FD5">
        <w:rPr>
          <w:rFonts w:asciiTheme="minorHAnsi" w:hAnsiTheme="minorHAnsi" w:cstheme="minorHAnsi"/>
          <w:b/>
          <w:sz w:val="52"/>
          <w:szCs w:val="52"/>
          <w:lang w:val="es-CO" w:eastAsia="es-CO"/>
        </w:rPr>
        <w:t>as de la Información – PETI 2022</w:t>
      </w:r>
      <w:r w:rsidRPr="000877E9">
        <w:rPr>
          <w:rFonts w:asciiTheme="minorHAnsi" w:hAnsiTheme="minorHAnsi" w:cstheme="minorHAnsi"/>
          <w:b/>
          <w:sz w:val="52"/>
          <w:szCs w:val="52"/>
          <w:lang w:val="es-CO" w:eastAsia="es-CO"/>
        </w:rPr>
        <w:t xml:space="preserve"> – 2025</w:t>
      </w:r>
    </w:p>
    <w:p w14:paraId="2C925F39" w14:textId="77777777" w:rsidR="003C446F" w:rsidRPr="000877E9" w:rsidRDefault="00CE4B7B" w:rsidP="003C446F">
      <w:pPr>
        <w:autoSpaceDE w:val="0"/>
        <w:autoSpaceDN w:val="0"/>
        <w:adjustRightInd w:val="0"/>
        <w:jc w:val="center"/>
        <w:rPr>
          <w:rFonts w:asciiTheme="minorHAnsi" w:hAnsiTheme="minorHAnsi" w:cstheme="minorHAnsi"/>
          <w:b/>
          <w:sz w:val="52"/>
          <w:szCs w:val="52"/>
          <w:lang w:val="es-CO" w:eastAsia="es-CO"/>
        </w:rPr>
      </w:pPr>
      <w:r w:rsidRPr="000877E9">
        <w:rPr>
          <w:rFonts w:asciiTheme="minorHAnsi" w:hAnsiTheme="minorHAnsi" w:cstheme="minorHAnsi"/>
          <w:b/>
          <w:sz w:val="52"/>
          <w:szCs w:val="52"/>
          <w:lang w:val="es-CO" w:eastAsia="es-CO"/>
        </w:rPr>
        <w:t xml:space="preserve">Ministerio de </w:t>
      </w:r>
      <w:r w:rsidR="008B4621" w:rsidRPr="000877E9">
        <w:rPr>
          <w:rFonts w:asciiTheme="minorHAnsi" w:hAnsiTheme="minorHAnsi" w:cstheme="minorHAnsi"/>
          <w:b/>
          <w:sz w:val="52"/>
          <w:szCs w:val="52"/>
          <w:lang w:val="es-CO" w:eastAsia="es-CO"/>
        </w:rPr>
        <w:t>H</w:t>
      </w:r>
      <w:r w:rsidRPr="000877E9">
        <w:rPr>
          <w:rFonts w:asciiTheme="minorHAnsi" w:hAnsiTheme="minorHAnsi" w:cstheme="minorHAnsi"/>
          <w:b/>
          <w:sz w:val="52"/>
          <w:szCs w:val="52"/>
          <w:lang w:val="es-CO" w:eastAsia="es-CO"/>
        </w:rPr>
        <w:t xml:space="preserve">acienda y </w:t>
      </w:r>
      <w:r w:rsidR="008B4621" w:rsidRPr="000877E9">
        <w:rPr>
          <w:rFonts w:asciiTheme="minorHAnsi" w:hAnsiTheme="minorHAnsi" w:cstheme="minorHAnsi"/>
          <w:b/>
          <w:sz w:val="52"/>
          <w:szCs w:val="52"/>
          <w:lang w:val="es-CO" w:eastAsia="es-CO"/>
        </w:rPr>
        <w:t>C</w:t>
      </w:r>
      <w:r w:rsidRPr="000877E9">
        <w:rPr>
          <w:rFonts w:asciiTheme="minorHAnsi" w:hAnsiTheme="minorHAnsi" w:cstheme="minorHAnsi"/>
          <w:b/>
          <w:sz w:val="52"/>
          <w:szCs w:val="52"/>
          <w:lang w:val="es-CO" w:eastAsia="es-CO"/>
        </w:rPr>
        <w:t xml:space="preserve">rédito </w:t>
      </w:r>
      <w:r w:rsidR="008B4621" w:rsidRPr="000877E9">
        <w:rPr>
          <w:rFonts w:asciiTheme="minorHAnsi" w:hAnsiTheme="minorHAnsi" w:cstheme="minorHAnsi"/>
          <w:b/>
          <w:sz w:val="52"/>
          <w:szCs w:val="52"/>
          <w:lang w:val="es-CO" w:eastAsia="es-CO"/>
        </w:rPr>
        <w:t>P</w:t>
      </w:r>
      <w:r w:rsidRPr="000877E9">
        <w:rPr>
          <w:rFonts w:asciiTheme="minorHAnsi" w:hAnsiTheme="minorHAnsi" w:cstheme="minorHAnsi"/>
          <w:b/>
          <w:sz w:val="52"/>
          <w:szCs w:val="52"/>
          <w:lang w:val="es-CO" w:eastAsia="es-CO"/>
        </w:rPr>
        <w:t>úblico</w:t>
      </w:r>
    </w:p>
    <w:p w14:paraId="065BCF93" w14:textId="77777777" w:rsidR="003C446F" w:rsidRPr="000877E9" w:rsidRDefault="003C446F" w:rsidP="003C446F">
      <w:pPr>
        <w:autoSpaceDE w:val="0"/>
        <w:autoSpaceDN w:val="0"/>
        <w:adjustRightInd w:val="0"/>
        <w:jc w:val="right"/>
        <w:rPr>
          <w:rFonts w:asciiTheme="minorHAnsi" w:hAnsiTheme="minorHAnsi" w:cstheme="minorHAnsi"/>
          <w:b/>
          <w:sz w:val="58"/>
          <w:szCs w:val="58"/>
          <w:lang w:val="es-CO" w:eastAsia="es-CO"/>
        </w:rPr>
      </w:pPr>
    </w:p>
    <w:p w14:paraId="0B36E0EB" w14:textId="77777777" w:rsidR="003C446F" w:rsidRPr="000877E9" w:rsidRDefault="003C446F" w:rsidP="003C446F">
      <w:pPr>
        <w:autoSpaceDE w:val="0"/>
        <w:autoSpaceDN w:val="0"/>
        <w:adjustRightInd w:val="0"/>
        <w:jc w:val="right"/>
        <w:rPr>
          <w:rFonts w:asciiTheme="minorHAnsi" w:hAnsiTheme="minorHAnsi" w:cstheme="minorHAnsi"/>
          <w:b/>
          <w:sz w:val="58"/>
          <w:szCs w:val="58"/>
          <w:lang w:val="es-CO" w:eastAsia="es-CO"/>
        </w:rPr>
      </w:pPr>
    </w:p>
    <w:p w14:paraId="59F875EA" w14:textId="77777777" w:rsidR="003C446F" w:rsidRPr="000877E9" w:rsidRDefault="003C446F" w:rsidP="003C446F">
      <w:pPr>
        <w:autoSpaceDE w:val="0"/>
        <w:autoSpaceDN w:val="0"/>
        <w:adjustRightInd w:val="0"/>
        <w:jc w:val="center"/>
        <w:rPr>
          <w:rFonts w:asciiTheme="minorHAnsi" w:hAnsiTheme="minorHAnsi" w:cstheme="minorHAnsi"/>
          <w:b/>
          <w:sz w:val="52"/>
          <w:szCs w:val="52"/>
          <w:lang w:val="es-CO" w:eastAsia="es-CO"/>
        </w:rPr>
      </w:pPr>
    </w:p>
    <w:p w14:paraId="2BD07F8E" w14:textId="77777777" w:rsidR="008B4621" w:rsidRPr="000877E9" w:rsidRDefault="008B4621" w:rsidP="003C446F">
      <w:pPr>
        <w:autoSpaceDE w:val="0"/>
        <w:autoSpaceDN w:val="0"/>
        <w:adjustRightInd w:val="0"/>
        <w:jc w:val="center"/>
        <w:rPr>
          <w:rFonts w:asciiTheme="minorHAnsi" w:hAnsiTheme="minorHAnsi" w:cstheme="minorHAnsi"/>
          <w:b/>
          <w:sz w:val="52"/>
          <w:szCs w:val="52"/>
          <w:lang w:val="es-CO" w:eastAsia="es-CO"/>
        </w:rPr>
      </w:pPr>
    </w:p>
    <w:p w14:paraId="440FE571" w14:textId="77777777" w:rsidR="003C446F" w:rsidRPr="000877E9" w:rsidRDefault="003C446F" w:rsidP="003C446F">
      <w:pPr>
        <w:autoSpaceDE w:val="0"/>
        <w:autoSpaceDN w:val="0"/>
        <w:adjustRightInd w:val="0"/>
        <w:jc w:val="center"/>
        <w:rPr>
          <w:rFonts w:asciiTheme="minorHAnsi" w:hAnsiTheme="minorHAnsi" w:cstheme="minorHAnsi"/>
          <w:b/>
          <w:sz w:val="28"/>
          <w:szCs w:val="28"/>
          <w:lang w:val="es-CO" w:eastAsia="es-CO"/>
        </w:rPr>
      </w:pPr>
    </w:p>
    <w:p w14:paraId="30E208CD" w14:textId="77777777" w:rsidR="003C446F" w:rsidRPr="000877E9" w:rsidRDefault="003C446F" w:rsidP="003C446F">
      <w:pPr>
        <w:autoSpaceDE w:val="0"/>
        <w:autoSpaceDN w:val="0"/>
        <w:adjustRightInd w:val="0"/>
        <w:jc w:val="center"/>
        <w:rPr>
          <w:rFonts w:asciiTheme="minorHAnsi" w:hAnsiTheme="minorHAnsi" w:cstheme="minorHAnsi"/>
          <w:b/>
          <w:sz w:val="28"/>
          <w:szCs w:val="28"/>
          <w:lang w:val="es-CO" w:eastAsia="es-CO"/>
        </w:rPr>
      </w:pPr>
    </w:p>
    <w:p w14:paraId="6A7877C3" w14:textId="77777777" w:rsidR="003C446F" w:rsidRPr="000877E9" w:rsidRDefault="003C446F" w:rsidP="003C446F">
      <w:pPr>
        <w:autoSpaceDE w:val="0"/>
        <w:autoSpaceDN w:val="0"/>
        <w:adjustRightInd w:val="0"/>
        <w:jc w:val="center"/>
        <w:rPr>
          <w:rFonts w:asciiTheme="minorHAnsi" w:hAnsiTheme="minorHAnsi" w:cstheme="minorHAnsi"/>
          <w:b/>
          <w:sz w:val="28"/>
          <w:szCs w:val="28"/>
          <w:lang w:val="es-CO" w:eastAsia="es-CO"/>
        </w:rPr>
      </w:pPr>
    </w:p>
    <w:p w14:paraId="2A976522" w14:textId="77777777" w:rsidR="003C446F" w:rsidRPr="000877E9" w:rsidRDefault="003C446F" w:rsidP="003C446F">
      <w:pPr>
        <w:autoSpaceDE w:val="0"/>
        <w:autoSpaceDN w:val="0"/>
        <w:adjustRightInd w:val="0"/>
        <w:jc w:val="center"/>
        <w:rPr>
          <w:rFonts w:asciiTheme="minorHAnsi" w:hAnsiTheme="minorHAnsi" w:cstheme="minorHAnsi"/>
          <w:b/>
          <w:color w:val="FFFFFF"/>
          <w:sz w:val="28"/>
          <w:szCs w:val="28"/>
          <w:lang w:val="es-CO" w:eastAsia="es-CO"/>
        </w:rPr>
      </w:pPr>
    </w:p>
    <w:p w14:paraId="0EBA3B73" w14:textId="77777777" w:rsidR="00672F45" w:rsidRPr="0060385A" w:rsidRDefault="00672F45" w:rsidP="00672F45">
      <w:pPr>
        <w:autoSpaceDE w:val="0"/>
        <w:autoSpaceDN w:val="0"/>
        <w:adjustRightInd w:val="0"/>
        <w:jc w:val="center"/>
        <w:rPr>
          <w:rFonts w:ascii="Verdana" w:hAnsi="Verdana" w:cs="Calibri"/>
          <w:b/>
          <w:sz w:val="28"/>
          <w:szCs w:val="28"/>
          <w:lang w:val="es-419" w:eastAsia="es-CO"/>
        </w:rPr>
      </w:pPr>
    </w:p>
    <w:p w14:paraId="198775A2" w14:textId="77777777" w:rsidR="00672F45" w:rsidRPr="0060385A" w:rsidRDefault="00672F45" w:rsidP="00672F45">
      <w:pPr>
        <w:autoSpaceDE w:val="0"/>
        <w:autoSpaceDN w:val="0"/>
        <w:adjustRightInd w:val="0"/>
        <w:jc w:val="center"/>
        <w:rPr>
          <w:rFonts w:ascii="Verdana" w:hAnsi="Verdana" w:cs="Calibri"/>
          <w:b/>
          <w:sz w:val="28"/>
          <w:szCs w:val="28"/>
          <w:lang w:val="es-419" w:eastAsia="es-CO"/>
        </w:rPr>
      </w:pPr>
    </w:p>
    <w:p w14:paraId="7CB88CEF" w14:textId="77777777" w:rsidR="00672F45" w:rsidRDefault="00672F45" w:rsidP="00672F45">
      <w:pPr>
        <w:jc w:val="center"/>
        <w:rPr>
          <w:rFonts w:ascii="Verdana" w:hAnsi="Verdana" w:cstheme="minorHAnsi"/>
          <w:b/>
          <w:sz w:val="32"/>
          <w:szCs w:val="32"/>
          <w:lang w:val="es-CO" w:eastAsia="es-CO"/>
        </w:rPr>
      </w:pPr>
      <w:r w:rsidRPr="0060385A">
        <w:rPr>
          <w:rFonts w:ascii="Verdana" w:hAnsi="Verdana" w:cstheme="minorHAnsi"/>
          <w:b/>
          <w:sz w:val="32"/>
          <w:szCs w:val="32"/>
          <w:lang w:val="es-CO" w:eastAsia="es-CO"/>
        </w:rPr>
        <w:t xml:space="preserve">Ultima actualización enero </w:t>
      </w:r>
      <w:r>
        <w:rPr>
          <w:rFonts w:ascii="Verdana" w:hAnsi="Verdana" w:cstheme="minorHAnsi"/>
          <w:b/>
          <w:sz w:val="32"/>
          <w:szCs w:val="32"/>
          <w:lang w:val="es-CO" w:eastAsia="es-CO"/>
        </w:rPr>
        <w:t>25</w:t>
      </w:r>
      <w:r w:rsidRPr="0060385A">
        <w:rPr>
          <w:rFonts w:ascii="Verdana" w:hAnsi="Verdana" w:cstheme="minorHAnsi"/>
          <w:b/>
          <w:sz w:val="32"/>
          <w:szCs w:val="32"/>
          <w:lang w:val="es-CO" w:eastAsia="es-CO"/>
        </w:rPr>
        <w:t xml:space="preserve"> de 202</w:t>
      </w:r>
      <w:r>
        <w:rPr>
          <w:rFonts w:ascii="Verdana" w:hAnsi="Verdana" w:cstheme="minorHAnsi"/>
          <w:b/>
          <w:sz w:val="32"/>
          <w:szCs w:val="32"/>
          <w:lang w:val="es-CO" w:eastAsia="es-CO"/>
        </w:rPr>
        <w:t>4</w:t>
      </w:r>
    </w:p>
    <w:p w14:paraId="4F0398CC" w14:textId="0D637D64" w:rsidR="00672F45" w:rsidRPr="0060385A" w:rsidRDefault="00672F45" w:rsidP="00672F45">
      <w:pPr>
        <w:jc w:val="center"/>
        <w:rPr>
          <w:rFonts w:ascii="Verdana" w:hAnsi="Verdana" w:cs="Calibri"/>
          <w:i/>
          <w:sz w:val="24"/>
          <w:szCs w:val="24"/>
          <w:lang w:val="es-419"/>
        </w:rPr>
      </w:pPr>
      <w:r>
        <w:rPr>
          <w:rFonts w:ascii="Verdana" w:hAnsi="Verdana" w:cstheme="minorHAnsi"/>
          <w:b/>
          <w:sz w:val="32"/>
          <w:szCs w:val="32"/>
          <w:lang w:val="es-CO" w:eastAsia="es-CO"/>
        </w:rPr>
        <w:t>Aprobación 29 y 3</w:t>
      </w:r>
      <w:r w:rsidR="001541E5">
        <w:rPr>
          <w:rFonts w:ascii="Verdana" w:hAnsi="Verdana" w:cstheme="minorHAnsi"/>
          <w:b/>
          <w:sz w:val="32"/>
          <w:szCs w:val="32"/>
          <w:lang w:val="es-CO" w:eastAsia="es-CO"/>
        </w:rPr>
        <w:t>1</w:t>
      </w:r>
      <w:r>
        <w:rPr>
          <w:rFonts w:ascii="Verdana" w:hAnsi="Verdana" w:cstheme="minorHAnsi"/>
          <w:b/>
          <w:sz w:val="32"/>
          <w:szCs w:val="32"/>
          <w:lang w:val="es-CO" w:eastAsia="es-CO"/>
        </w:rPr>
        <w:t xml:space="preserve"> enero 2024</w:t>
      </w:r>
    </w:p>
    <w:p w14:paraId="58099A35" w14:textId="77777777" w:rsidR="00672F45" w:rsidRPr="0060385A" w:rsidRDefault="00672F45" w:rsidP="00672F45">
      <w:pPr>
        <w:rPr>
          <w:rFonts w:ascii="Verdana" w:hAnsi="Verdana" w:cs="Calibri"/>
          <w:i/>
          <w:sz w:val="24"/>
          <w:szCs w:val="24"/>
          <w:lang w:val="es-419"/>
        </w:rPr>
      </w:pPr>
    </w:p>
    <w:p w14:paraId="036DC3C4" w14:textId="77777777" w:rsidR="00672F45" w:rsidRPr="0060385A" w:rsidRDefault="00672F45" w:rsidP="00672F45">
      <w:pPr>
        <w:rPr>
          <w:rFonts w:ascii="Verdana" w:hAnsi="Verdana" w:cs="Calibri"/>
          <w:i/>
          <w:sz w:val="24"/>
          <w:szCs w:val="24"/>
          <w:lang w:val="es-419"/>
        </w:rPr>
      </w:pPr>
    </w:p>
    <w:p w14:paraId="0D0F9568" w14:textId="57870787" w:rsidR="00FE52EC" w:rsidRPr="000877E9" w:rsidRDefault="00CE4B7B" w:rsidP="00C528D3">
      <w:pPr>
        <w:autoSpaceDE w:val="0"/>
        <w:autoSpaceDN w:val="0"/>
        <w:adjustRightInd w:val="0"/>
        <w:ind w:left="709" w:hanging="709"/>
        <w:jc w:val="center"/>
        <w:rPr>
          <w:rFonts w:asciiTheme="minorHAnsi" w:hAnsiTheme="minorHAnsi" w:cstheme="minorHAnsi"/>
          <w:b/>
          <w:i/>
          <w:sz w:val="24"/>
          <w:szCs w:val="24"/>
          <w:lang w:val="es-CO"/>
        </w:rPr>
      </w:pPr>
      <w:r w:rsidRPr="000877E9">
        <w:rPr>
          <w:rFonts w:asciiTheme="minorHAnsi" w:hAnsiTheme="minorHAnsi" w:cstheme="minorHAnsi"/>
          <w:i/>
          <w:color w:val="C00000"/>
          <w:sz w:val="24"/>
          <w:szCs w:val="24"/>
          <w:lang w:val="es-CO"/>
        </w:rPr>
        <w:br w:type="page"/>
      </w:r>
      <w:r w:rsidRPr="000877E9">
        <w:rPr>
          <w:rFonts w:asciiTheme="minorHAnsi" w:hAnsiTheme="minorHAnsi" w:cstheme="minorHAnsi"/>
          <w:b/>
          <w:sz w:val="24"/>
          <w:szCs w:val="24"/>
          <w:lang w:val="es-CO"/>
        </w:rPr>
        <w:lastRenderedPageBreak/>
        <w:t>TABLA DE CONTENIDO</w:t>
      </w:r>
    </w:p>
    <w:sdt>
      <w:sdtPr>
        <w:rPr>
          <w:rFonts w:asciiTheme="minorHAnsi" w:hAnsiTheme="minorHAnsi" w:cstheme="minorHAnsi"/>
          <w:lang w:val="es-CO"/>
        </w:rPr>
        <w:id w:val="1271596098"/>
        <w:docPartObj>
          <w:docPartGallery w:val="Table of Contents"/>
          <w:docPartUnique/>
        </w:docPartObj>
      </w:sdtPr>
      <w:sdtEndPr>
        <w:rPr>
          <w:b/>
          <w:bCs/>
          <w:noProof/>
        </w:rPr>
      </w:sdtEndPr>
      <w:sdtContent>
        <w:sdt>
          <w:sdtPr>
            <w:rPr>
              <w:rFonts w:asciiTheme="minorHAnsi" w:hAnsiTheme="minorHAnsi" w:cstheme="minorHAnsi"/>
              <w:lang w:val="es-CO"/>
            </w:rPr>
            <w:id w:val="780381241"/>
            <w:docPartObj>
              <w:docPartGallery w:val="Table of Contents"/>
              <w:docPartUnique/>
            </w:docPartObj>
          </w:sdtPr>
          <w:sdtEndPr>
            <w:rPr>
              <w:b/>
              <w:bCs/>
              <w:noProof/>
            </w:rPr>
          </w:sdtEndPr>
          <w:sdtContent>
            <w:p w14:paraId="29E37845" w14:textId="77777777" w:rsidR="00275DA9" w:rsidRPr="000877E9" w:rsidRDefault="00275DA9" w:rsidP="00275DA9">
              <w:pPr>
                <w:pStyle w:val="Textocomentario"/>
                <w:ind w:left="432" w:hanging="432"/>
                <w:rPr>
                  <w:rFonts w:asciiTheme="minorHAnsi" w:hAnsiTheme="minorHAnsi" w:cstheme="minorHAnsi"/>
                  <w:lang w:val="es-CO"/>
                </w:rPr>
              </w:pPr>
            </w:p>
            <w:p w14:paraId="473E1C8D" w14:textId="4C43A9DB" w:rsidR="006604E8" w:rsidRDefault="00CE4B7B">
              <w:pPr>
                <w:pStyle w:val="TDC1"/>
                <w:rPr>
                  <w:rFonts w:asciiTheme="minorHAnsi" w:eastAsiaTheme="minorEastAsia" w:hAnsiTheme="minorHAnsi" w:cstheme="minorBidi"/>
                  <w:b w:val="0"/>
                  <w:kern w:val="2"/>
                  <w:szCs w:val="24"/>
                  <w:lang w:val="es-CO" w:eastAsia="es-CO"/>
                  <w14:ligatures w14:val="standardContextual"/>
                </w:rPr>
              </w:pPr>
              <w:r w:rsidRPr="000877E9">
                <w:fldChar w:fldCharType="begin"/>
              </w:r>
              <w:r w:rsidRPr="000877E9">
                <w:instrText xml:space="preserve"> TOC \o "1-3" \h \z \u </w:instrText>
              </w:r>
              <w:r w:rsidRPr="000877E9">
                <w:fldChar w:fldCharType="separate"/>
              </w:r>
              <w:hyperlink w:anchor="_Toc157117238" w:history="1">
                <w:r w:rsidR="006604E8" w:rsidRPr="00224E7A">
                  <w:rPr>
                    <w:rStyle w:val="Hipervnculo"/>
                    <w:rFonts w:cstheme="minorHAnsi"/>
                    <w:lang w:val="es-CO"/>
                  </w:rPr>
                  <w:t>1.</w:t>
                </w:r>
                <w:r w:rsidR="006604E8">
                  <w:rPr>
                    <w:rFonts w:asciiTheme="minorHAnsi" w:eastAsiaTheme="minorEastAsia" w:hAnsiTheme="minorHAnsi" w:cstheme="minorBidi"/>
                    <w:b w:val="0"/>
                    <w:kern w:val="2"/>
                    <w:szCs w:val="24"/>
                    <w:lang w:val="es-CO" w:eastAsia="es-CO"/>
                    <w14:ligatures w14:val="standardContextual"/>
                  </w:rPr>
                  <w:tab/>
                </w:r>
                <w:r w:rsidR="006604E8" w:rsidRPr="00224E7A">
                  <w:rPr>
                    <w:rStyle w:val="Hipervnculo"/>
                    <w:rFonts w:cstheme="minorHAnsi"/>
                    <w:lang w:val="es-CO"/>
                  </w:rPr>
                  <w:t>INTRODUCCIÓN</w:t>
                </w:r>
                <w:r w:rsidR="006604E8">
                  <w:rPr>
                    <w:webHidden/>
                  </w:rPr>
                  <w:tab/>
                </w:r>
                <w:r w:rsidR="006604E8">
                  <w:rPr>
                    <w:webHidden/>
                  </w:rPr>
                  <w:fldChar w:fldCharType="begin"/>
                </w:r>
                <w:r w:rsidR="006604E8">
                  <w:rPr>
                    <w:webHidden/>
                  </w:rPr>
                  <w:instrText xml:space="preserve"> PAGEREF _Toc157117238 \h </w:instrText>
                </w:r>
                <w:r w:rsidR="006604E8">
                  <w:rPr>
                    <w:webHidden/>
                  </w:rPr>
                </w:r>
                <w:r w:rsidR="006604E8">
                  <w:rPr>
                    <w:webHidden/>
                  </w:rPr>
                  <w:fldChar w:fldCharType="separate"/>
                </w:r>
                <w:r w:rsidR="001541E5">
                  <w:rPr>
                    <w:webHidden/>
                  </w:rPr>
                  <w:t>5</w:t>
                </w:r>
                <w:r w:rsidR="006604E8">
                  <w:rPr>
                    <w:webHidden/>
                  </w:rPr>
                  <w:fldChar w:fldCharType="end"/>
                </w:r>
              </w:hyperlink>
            </w:p>
            <w:p w14:paraId="34DA1887" w14:textId="5302DF14" w:rsidR="006604E8" w:rsidRDefault="006604E8">
              <w:pPr>
                <w:pStyle w:val="TDC1"/>
                <w:rPr>
                  <w:rFonts w:asciiTheme="minorHAnsi" w:eastAsiaTheme="minorEastAsia" w:hAnsiTheme="minorHAnsi" w:cstheme="minorBidi"/>
                  <w:b w:val="0"/>
                  <w:kern w:val="2"/>
                  <w:szCs w:val="24"/>
                  <w:lang w:val="es-CO" w:eastAsia="es-CO"/>
                  <w14:ligatures w14:val="standardContextual"/>
                </w:rPr>
              </w:pPr>
              <w:hyperlink w:anchor="_Toc157117239" w:history="1">
                <w:r w:rsidRPr="00224E7A">
                  <w:rPr>
                    <w:rStyle w:val="Hipervnculo"/>
                    <w:rFonts w:cstheme="minorHAnsi"/>
                    <w:bCs/>
                    <w:lang w:val="es-CO"/>
                  </w:rPr>
                  <w:t>2.</w:t>
                </w:r>
                <w:r>
                  <w:rPr>
                    <w:rFonts w:asciiTheme="minorHAnsi" w:eastAsiaTheme="minorEastAsia" w:hAnsiTheme="minorHAnsi" w:cstheme="minorBidi"/>
                    <w:b w:val="0"/>
                    <w:kern w:val="2"/>
                    <w:szCs w:val="24"/>
                    <w:lang w:val="es-CO" w:eastAsia="es-CO"/>
                    <w14:ligatures w14:val="standardContextual"/>
                  </w:rPr>
                  <w:tab/>
                </w:r>
                <w:r w:rsidRPr="00224E7A">
                  <w:rPr>
                    <w:rStyle w:val="Hipervnculo"/>
                    <w:rFonts w:cstheme="minorHAnsi"/>
                    <w:lang w:val="es-CO"/>
                  </w:rPr>
                  <w:t>OBJETIVO</w:t>
                </w:r>
                <w:r>
                  <w:rPr>
                    <w:webHidden/>
                  </w:rPr>
                  <w:tab/>
                </w:r>
                <w:r>
                  <w:rPr>
                    <w:webHidden/>
                  </w:rPr>
                  <w:fldChar w:fldCharType="begin"/>
                </w:r>
                <w:r>
                  <w:rPr>
                    <w:webHidden/>
                  </w:rPr>
                  <w:instrText xml:space="preserve"> PAGEREF _Toc157117239 \h </w:instrText>
                </w:r>
                <w:r>
                  <w:rPr>
                    <w:webHidden/>
                  </w:rPr>
                </w:r>
                <w:r>
                  <w:rPr>
                    <w:webHidden/>
                  </w:rPr>
                  <w:fldChar w:fldCharType="separate"/>
                </w:r>
                <w:r w:rsidR="001541E5">
                  <w:rPr>
                    <w:webHidden/>
                  </w:rPr>
                  <w:t>5</w:t>
                </w:r>
                <w:r>
                  <w:rPr>
                    <w:webHidden/>
                  </w:rPr>
                  <w:fldChar w:fldCharType="end"/>
                </w:r>
              </w:hyperlink>
            </w:p>
            <w:p w14:paraId="2DEBBB93" w14:textId="79510DEE" w:rsidR="006604E8" w:rsidRDefault="006604E8">
              <w:pPr>
                <w:pStyle w:val="TDC1"/>
                <w:rPr>
                  <w:rFonts w:asciiTheme="minorHAnsi" w:eastAsiaTheme="minorEastAsia" w:hAnsiTheme="minorHAnsi" w:cstheme="minorBidi"/>
                  <w:b w:val="0"/>
                  <w:kern w:val="2"/>
                  <w:szCs w:val="24"/>
                  <w:lang w:val="es-CO" w:eastAsia="es-CO"/>
                  <w14:ligatures w14:val="standardContextual"/>
                </w:rPr>
              </w:pPr>
              <w:hyperlink w:anchor="_Toc157117240" w:history="1">
                <w:r w:rsidRPr="00224E7A">
                  <w:rPr>
                    <w:rStyle w:val="Hipervnculo"/>
                    <w:rFonts w:cstheme="minorHAnsi"/>
                    <w:lang w:val="es-CO"/>
                  </w:rPr>
                  <w:t>2.1.</w:t>
                </w:r>
                <w:r>
                  <w:rPr>
                    <w:rFonts w:asciiTheme="minorHAnsi" w:eastAsiaTheme="minorEastAsia" w:hAnsiTheme="minorHAnsi" w:cstheme="minorBidi"/>
                    <w:b w:val="0"/>
                    <w:kern w:val="2"/>
                    <w:szCs w:val="24"/>
                    <w:lang w:val="es-CO" w:eastAsia="es-CO"/>
                    <w14:ligatures w14:val="standardContextual"/>
                  </w:rPr>
                  <w:tab/>
                </w:r>
                <w:r w:rsidRPr="00224E7A">
                  <w:rPr>
                    <w:rStyle w:val="Hipervnculo"/>
                    <w:rFonts w:cstheme="minorHAnsi"/>
                    <w:lang w:val="es-CO"/>
                  </w:rPr>
                  <w:t>OBJETIVOS ESPECÍFICOS</w:t>
                </w:r>
                <w:r>
                  <w:rPr>
                    <w:webHidden/>
                  </w:rPr>
                  <w:tab/>
                </w:r>
                <w:r>
                  <w:rPr>
                    <w:webHidden/>
                  </w:rPr>
                  <w:fldChar w:fldCharType="begin"/>
                </w:r>
                <w:r>
                  <w:rPr>
                    <w:webHidden/>
                  </w:rPr>
                  <w:instrText xml:space="preserve"> PAGEREF _Toc157117240 \h </w:instrText>
                </w:r>
                <w:r>
                  <w:rPr>
                    <w:webHidden/>
                  </w:rPr>
                </w:r>
                <w:r>
                  <w:rPr>
                    <w:webHidden/>
                  </w:rPr>
                  <w:fldChar w:fldCharType="separate"/>
                </w:r>
                <w:r w:rsidR="001541E5">
                  <w:rPr>
                    <w:webHidden/>
                  </w:rPr>
                  <w:t>5</w:t>
                </w:r>
                <w:r>
                  <w:rPr>
                    <w:webHidden/>
                  </w:rPr>
                  <w:fldChar w:fldCharType="end"/>
                </w:r>
              </w:hyperlink>
            </w:p>
            <w:p w14:paraId="4787C9A6" w14:textId="7FEA5B77" w:rsidR="006604E8" w:rsidRDefault="006604E8">
              <w:pPr>
                <w:pStyle w:val="TDC1"/>
                <w:rPr>
                  <w:rFonts w:asciiTheme="minorHAnsi" w:eastAsiaTheme="minorEastAsia" w:hAnsiTheme="minorHAnsi" w:cstheme="minorBidi"/>
                  <w:b w:val="0"/>
                  <w:kern w:val="2"/>
                  <w:szCs w:val="24"/>
                  <w:lang w:val="es-CO" w:eastAsia="es-CO"/>
                  <w14:ligatures w14:val="standardContextual"/>
                </w:rPr>
              </w:pPr>
              <w:hyperlink w:anchor="_Toc157117241" w:history="1">
                <w:r w:rsidRPr="00224E7A">
                  <w:rPr>
                    <w:rStyle w:val="Hipervnculo"/>
                    <w:rFonts w:cstheme="minorHAnsi"/>
                    <w:lang w:val="es-CO"/>
                  </w:rPr>
                  <w:t>3.</w:t>
                </w:r>
                <w:r>
                  <w:rPr>
                    <w:rFonts w:asciiTheme="minorHAnsi" w:eastAsiaTheme="minorEastAsia" w:hAnsiTheme="minorHAnsi" w:cstheme="minorBidi"/>
                    <w:b w:val="0"/>
                    <w:kern w:val="2"/>
                    <w:szCs w:val="24"/>
                    <w:lang w:val="es-CO" w:eastAsia="es-CO"/>
                    <w14:ligatures w14:val="standardContextual"/>
                  </w:rPr>
                  <w:tab/>
                </w:r>
                <w:r w:rsidRPr="00224E7A">
                  <w:rPr>
                    <w:rStyle w:val="Hipervnculo"/>
                    <w:rFonts w:cstheme="minorHAnsi"/>
                    <w:lang w:val="es-CO"/>
                  </w:rPr>
                  <w:t>ALCANCE</w:t>
                </w:r>
                <w:r>
                  <w:rPr>
                    <w:webHidden/>
                  </w:rPr>
                  <w:tab/>
                </w:r>
                <w:r>
                  <w:rPr>
                    <w:webHidden/>
                  </w:rPr>
                  <w:fldChar w:fldCharType="begin"/>
                </w:r>
                <w:r>
                  <w:rPr>
                    <w:webHidden/>
                  </w:rPr>
                  <w:instrText xml:space="preserve"> PAGEREF _Toc157117241 \h </w:instrText>
                </w:r>
                <w:r>
                  <w:rPr>
                    <w:webHidden/>
                  </w:rPr>
                </w:r>
                <w:r>
                  <w:rPr>
                    <w:webHidden/>
                  </w:rPr>
                  <w:fldChar w:fldCharType="separate"/>
                </w:r>
                <w:r w:rsidR="001541E5">
                  <w:rPr>
                    <w:webHidden/>
                  </w:rPr>
                  <w:t>6</w:t>
                </w:r>
                <w:r>
                  <w:rPr>
                    <w:webHidden/>
                  </w:rPr>
                  <w:fldChar w:fldCharType="end"/>
                </w:r>
              </w:hyperlink>
            </w:p>
            <w:p w14:paraId="3F4FB794" w14:textId="5EEC0D01" w:rsidR="006604E8" w:rsidRDefault="006604E8">
              <w:pPr>
                <w:pStyle w:val="TDC1"/>
                <w:rPr>
                  <w:rFonts w:asciiTheme="minorHAnsi" w:eastAsiaTheme="minorEastAsia" w:hAnsiTheme="minorHAnsi" w:cstheme="minorBidi"/>
                  <w:b w:val="0"/>
                  <w:kern w:val="2"/>
                  <w:szCs w:val="24"/>
                  <w:lang w:val="es-CO" w:eastAsia="es-CO"/>
                  <w14:ligatures w14:val="standardContextual"/>
                </w:rPr>
              </w:pPr>
              <w:hyperlink w:anchor="_Toc157117242" w:history="1">
                <w:r w:rsidRPr="00224E7A">
                  <w:rPr>
                    <w:rStyle w:val="Hipervnculo"/>
                    <w:rFonts w:cstheme="minorHAnsi"/>
                    <w:lang w:val="es-CO"/>
                  </w:rPr>
                  <w:t>4.</w:t>
                </w:r>
                <w:r>
                  <w:rPr>
                    <w:rFonts w:asciiTheme="minorHAnsi" w:eastAsiaTheme="minorEastAsia" w:hAnsiTheme="minorHAnsi" w:cstheme="minorBidi"/>
                    <w:b w:val="0"/>
                    <w:kern w:val="2"/>
                    <w:szCs w:val="24"/>
                    <w:lang w:val="es-CO" w:eastAsia="es-CO"/>
                    <w14:ligatures w14:val="standardContextual"/>
                  </w:rPr>
                  <w:tab/>
                </w:r>
                <w:r w:rsidRPr="00224E7A">
                  <w:rPr>
                    <w:rStyle w:val="Hipervnculo"/>
                    <w:rFonts w:cstheme="minorHAnsi"/>
                    <w:lang w:val="es-CO"/>
                  </w:rPr>
                  <w:t>CONTEXTO NORMATIVO</w:t>
                </w:r>
                <w:r>
                  <w:rPr>
                    <w:webHidden/>
                  </w:rPr>
                  <w:tab/>
                </w:r>
                <w:r>
                  <w:rPr>
                    <w:webHidden/>
                  </w:rPr>
                  <w:fldChar w:fldCharType="begin"/>
                </w:r>
                <w:r>
                  <w:rPr>
                    <w:webHidden/>
                  </w:rPr>
                  <w:instrText xml:space="preserve"> PAGEREF _Toc157117242 \h </w:instrText>
                </w:r>
                <w:r>
                  <w:rPr>
                    <w:webHidden/>
                  </w:rPr>
                </w:r>
                <w:r>
                  <w:rPr>
                    <w:webHidden/>
                  </w:rPr>
                  <w:fldChar w:fldCharType="separate"/>
                </w:r>
                <w:r w:rsidR="001541E5">
                  <w:rPr>
                    <w:webHidden/>
                  </w:rPr>
                  <w:t>6</w:t>
                </w:r>
                <w:r>
                  <w:rPr>
                    <w:webHidden/>
                  </w:rPr>
                  <w:fldChar w:fldCharType="end"/>
                </w:r>
              </w:hyperlink>
            </w:p>
            <w:p w14:paraId="70426D2C" w14:textId="5C8BF3C2" w:rsidR="006604E8" w:rsidRDefault="006604E8">
              <w:pPr>
                <w:pStyle w:val="TDC1"/>
                <w:rPr>
                  <w:rFonts w:asciiTheme="minorHAnsi" w:eastAsiaTheme="minorEastAsia" w:hAnsiTheme="minorHAnsi" w:cstheme="minorBidi"/>
                  <w:b w:val="0"/>
                  <w:kern w:val="2"/>
                  <w:szCs w:val="24"/>
                  <w:lang w:val="es-CO" w:eastAsia="es-CO"/>
                  <w14:ligatures w14:val="standardContextual"/>
                </w:rPr>
              </w:pPr>
              <w:hyperlink w:anchor="_Toc157117243" w:history="1">
                <w:r w:rsidRPr="00224E7A">
                  <w:rPr>
                    <w:rStyle w:val="Hipervnculo"/>
                    <w:rFonts w:cstheme="minorHAnsi"/>
                    <w:lang w:val="es-CO"/>
                  </w:rPr>
                  <w:t>5.</w:t>
                </w:r>
                <w:r>
                  <w:rPr>
                    <w:rFonts w:asciiTheme="minorHAnsi" w:eastAsiaTheme="minorEastAsia" w:hAnsiTheme="minorHAnsi" w:cstheme="minorBidi"/>
                    <w:b w:val="0"/>
                    <w:kern w:val="2"/>
                    <w:szCs w:val="24"/>
                    <w:lang w:val="es-CO" w:eastAsia="es-CO"/>
                    <w14:ligatures w14:val="standardContextual"/>
                  </w:rPr>
                  <w:tab/>
                </w:r>
                <w:r w:rsidRPr="00224E7A">
                  <w:rPr>
                    <w:rStyle w:val="Hipervnculo"/>
                    <w:rFonts w:cstheme="minorHAnsi"/>
                    <w:lang w:val="es-CO"/>
                  </w:rPr>
                  <w:t>PRINCIPIOS DE LA TRANSFORMACIÓN DIGITAL</w:t>
                </w:r>
                <w:r>
                  <w:rPr>
                    <w:webHidden/>
                  </w:rPr>
                  <w:tab/>
                </w:r>
                <w:r>
                  <w:rPr>
                    <w:webHidden/>
                  </w:rPr>
                  <w:fldChar w:fldCharType="begin"/>
                </w:r>
                <w:r>
                  <w:rPr>
                    <w:webHidden/>
                  </w:rPr>
                  <w:instrText xml:space="preserve"> PAGEREF _Toc157117243 \h </w:instrText>
                </w:r>
                <w:r>
                  <w:rPr>
                    <w:webHidden/>
                  </w:rPr>
                </w:r>
                <w:r>
                  <w:rPr>
                    <w:webHidden/>
                  </w:rPr>
                  <w:fldChar w:fldCharType="separate"/>
                </w:r>
                <w:r w:rsidR="001541E5">
                  <w:rPr>
                    <w:webHidden/>
                  </w:rPr>
                  <w:t>6</w:t>
                </w:r>
                <w:r>
                  <w:rPr>
                    <w:webHidden/>
                  </w:rPr>
                  <w:fldChar w:fldCharType="end"/>
                </w:r>
              </w:hyperlink>
            </w:p>
            <w:p w14:paraId="3F632AF8" w14:textId="0053262C" w:rsidR="006604E8" w:rsidRDefault="006604E8">
              <w:pPr>
                <w:pStyle w:val="TDC1"/>
                <w:rPr>
                  <w:rFonts w:asciiTheme="minorHAnsi" w:eastAsiaTheme="minorEastAsia" w:hAnsiTheme="minorHAnsi" w:cstheme="minorBidi"/>
                  <w:b w:val="0"/>
                  <w:kern w:val="2"/>
                  <w:szCs w:val="24"/>
                  <w:lang w:val="es-CO" w:eastAsia="es-CO"/>
                  <w14:ligatures w14:val="standardContextual"/>
                </w:rPr>
              </w:pPr>
              <w:hyperlink w:anchor="_Toc157117244" w:history="1">
                <w:r w:rsidRPr="00224E7A">
                  <w:rPr>
                    <w:rStyle w:val="Hipervnculo"/>
                    <w:rFonts w:cstheme="minorHAnsi"/>
                    <w:lang w:val="es-CO"/>
                  </w:rPr>
                  <w:t>6.</w:t>
                </w:r>
                <w:r>
                  <w:rPr>
                    <w:rFonts w:asciiTheme="minorHAnsi" w:eastAsiaTheme="minorEastAsia" w:hAnsiTheme="minorHAnsi" w:cstheme="minorBidi"/>
                    <w:b w:val="0"/>
                    <w:kern w:val="2"/>
                    <w:szCs w:val="24"/>
                    <w:lang w:val="es-CO" w:eastAsia="es-CO"/>
                    <w14:ligatures w14:val="standardContextual"/>
                  </w:rPr>
                  <w:tab/>
                </w:r>
                <w:r w:rsidRPr="00224E7A">
                  <w:rPr>
                    <w:rStyle w:val="Hipervnculo"/>
                    <w:rFonts w:cstheme="minorHAnsi"/>
                    <w:lang w:val="es-CO"/>
                  </w:rPr>
                  <w:t>MOTIVADORES ESTRATÉGICOS</w:t>
                </w:r>
                <w:r>
                  <w:rPr>
                    <w:webHidden/>
                  </w:rPr>
                  <w:tab/>
                </w:r>
                <w:r>
                  <w:rPr>
                    <w:webHidden/>
                  </w:rPr>
                  <w:fldChar w:fldCharType="begin"/>
                </w:r>
                <w:r>
                  <w:rPr>
                    <w:webHidden/>
                  </w:rPr>
                  <w:instrText xml:space="preserve"> PAGEREF _Toc157117244 \h </w:instrText>
                </w:r>
                <w:r>
                  <w:rPr>
                    <w:webHidden/>
                  </w:rPr>
                </w:r>
                <w:r>
                  <w:rPr>
                    <w:webHidden/>
                  </w:rPr>
                  <w:fldChar w:fldCharType="separate"/>
                </w:r>
                <w:r w:rsidR="001541E5">
                  <w:rPr>
                    <w:webHidden/>
                  </w:rPr>
                  <w:t>9</w:t>
                </w:r>
                <w:r>
                  <w:rPr>
                    <w:webHidden/>
                  </w:rPr>
                  <w:fldChar w:fldCharType="end"/>
                </w:r>
              </w:hyperlink>
            </w:p>
            <w:p w14:paraId="5A743AD8" w14:textId="4DB63664"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45" w:history="1">
                <w:r w:rsidRPr="00224E7A">
                  <w:rPr>
                    <w:rStyle w:val="Hipervnculo"/>
                  </w:rPr>
                  <w:t>6.1.</w:t>
                </w:r>
                <w:r>
                  <w:rPr>
                    <w:rFonts w:asciiTheme="minorHAnsi" w:eastAsiaTheme="minorEastAsia" w:hAnsiTheme="minorHAnsi" w:cstheme="minorBidi"/>
                    <w:kern w:val="2"/>
                    <w:sz w:val="24"/>
                    <w:szCs w:val="24"/>
                    <w:lang w:eastAsia="es-CO"/>
                    <w14:ligatures w14:val="standardContextual"/>
                  </w:rPr>
                  <w:tab/>
                </w:r>
                <w:r w:rsidRPr="00224E7A">
                  <w:rPr>
                    <w:rStyle w:val="Hipervnculo"/>
                  </w:rPr>
                  <w:t>ALINEACIÓN ESTRATÉGICA</w:t>
                </w:r>
                <w:r>
                  <w:rPr>
                    <w:webHidden/>
                  </w:rPr>
                  <w:tab/>
                </w:r>
                <w:r>
                  <w:rPr>
                    <w:webHidden/>
                  </w:rPr>
                  <w:fldChar w:fldCharType="begin"/>
                </w:r>
                <w:r>
                  <w:rPr>
                    <w:webHidden/>
                  </w:rPr>
                  <w:instrText xml:space="preserve"> PAGEREF _Toc157117245 \h </w:instrText>
                </w:r>
                <w:r>
                  <w:rPr>
                    <w:webHidden/>
                  </w:rPr>
                </w:r>
                <w:r>
                  <w:rPr>
                    <w:webHidden/>
                  </w:rPr>
                  <w:fldChar w:fldCharType="separate"/>
                </w:r>
                <w:r w:rsidR="001541E5">
                  <w:rPr>
                    <w:webHidden/>
                  </w:rPr>
                  <w:t>9</w:t>
                </w:r>
                <w:r>
                  <w:rPr>
                    <w:webHidden/>
                  </w:rPr>
                  <w:fldChar w:fldCharType="end"/>
                </w:r>
              </w:hyperlink>
            </w:p>
            <w:p w14:paraId="380246A3" w14:textId="6AA5DE7F"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46" w:history="1">
                <w:r w:rsidRPr="00224E7A">
                  <w:rPr>
                    <w:rStyle w:val="Hipervnculo"/>
                  </w:rPr>
                  <w:t>6.2.</w:t>
                </w:r>
                <w:r>
                  <w:rPr>
                    <w:rFonts w:asciiTheme="minorHAnsi" w:eastAsiaTheme="minorEastAsia" w:hAnsiTheme="minorHAnsi" w:cstheme="minorBidi"/>
                    <w:kern w:val="2"/>
                    <w:sz w:val="24"/>
                    <w:szCs w:val="24"/>
                    <w:lang w:eastAsia="es-CO"/>
                    <w14:ligatures w14:val="standardContextual"/>
                  </w:rPr>
                  <w:tab/>
                </w:r>
                <w:r w:rsidRPr="00224E7A">
                  <w:rPr>
                    <w:rStyle w:val="Hipervnculo"/>
                  </w:rPr>
                  <w:t>PLAN NACIONAL DE DESARROLLO</w:t>
                </w:r>
                <w:r>
                  <w:rPr>
                    <w:webHidden/>
                  </w:rPr>
                  <w:tab/>
                </w:r>
                <w:r>
                  <w:rPr>
                    <w:webHidden/>
                  </w:rPr>
                  <w:fldChar w:fldCharType="begin"/>
                </w:r>
                <w:r>
                  <w:rPr>
                    <w:webHidden/>
                  </w:rPr>
                  <w:instrText xml:space="preserve"> PAGEREF _Toc157117246 \h </w:instrText>
                </w:r>
                <w:r>
                  <w:rPr>
                    <w:webHidden/>
                  </w:rPr>
                </w:r>
                <w:r>
                  <w:rPr>
                    <w:webHidden/>
                  </w:rPr>
                  <w:fldChar w:fldCharType="separate"/>
                </w:r>
                <w:r w:rsidR="001541E5">
                  <w:rPr>
                    <w:webHidden/>
                  </w:rPr>
                  <w:t>9</w:t>
                </w:r>
                <w:r>
                  <w:rPr>
                    <w:webHidden/>
                  </w:rPr>
                  <w:fldChar w:fldCharType="end"/>
                </w:r>
              </w:hyperlink>
            </w:p>
            <w:p w14:paraId="4A5CB0B5" w14:textId="083C663B"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47" w:history="1">
                <w:r w:rsidRPr="00224E7A">
                  <w:rPr>
                    <w:rStyle w:val="Hipervnculo"/>
                  </w:rPr>
                  <w:t>6.3.</w:t>
                </w:r>
                <w:r>
                  <w:rPr>
                    <w:rFonts w:asciiTheme="minorHAnsi" w:eastAsiaTheme="minorEastAsia" w:hAnsiTheme="minorHAnsi" w:cstheme="minorBidi"/>
                    <w:kern w:val="2"/>
                    <w:sz w:val="24"/>
                    <w:szCs w:val="24"/>
                    <w:lang w:eastAsia="es-CO"/>
                    <w14:ligatures w14:val="standardContextual"/>
                  </w:rPr>
                  <w:tab/>
                </w:r>
                <w:r w:rsidRPr="00224E7A">
                  <w:rPr>
                    <w:rStyle w:val="Hipervnculo"/>
                  </w:rPr>
                  <w:t>PLAN ESTRATÉGICO DEL SECTOR HACIENDA</w:t>
                </w:r>
                <w:r>
                  <w:rPr>
                    <w:webHidden/>
                  </w:rPr>
                  <w:tab/>
                </w:r>
                <w:r>
                  <w:rPr>
                    <w:webHidden/>
                  </w:rPr>
                  <w:fldChar w:fldCharType="begin"/>
                </w:r>
                <w:r>
                  <w:rPr>
                    <w:webHidden/>
                  </w:rPr>
                  <w:instrText xml:space="preserve"> PAGEREF _Toc157117247 \h </w:instrText>
                </w:r>
                <w:r>
                  <w:rPr>
                    <w:webHidden/>
                  </w:rPr>
                </w:r>
                <w:r>
                  <w:rPr>
                    <w:webHidden/>
                  </w:rPr>
                  <w:fldChar w:fldCharType="separate"/>
                </w:r>
                <w:r w:rsidR="001541E5">
                  <w:rPr>
                    <w:webHidden/>
                  </w:rPr>
                  <w:t>9</w:t>
                </w:r>
                <w:r>
                  <w:rPr>
                    <w:webHidden/>
                  </w:rPr>
                  <w:fldChar w:fldCharType="end"/>
                </w:r>
              </w:hyperlink>
            </w:p>
            <w:p w14:paraId="60F3F342" w14:textId="4F77DA73"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48" w:history="1">
                <w:r w:rsidRPr="00224E7A">
                  <w:rPr>
                    <w:rStyle w:val="Hipervnculo"/>
                  </w:rPr>
                  <w:t>6.4.</w:t>
                </w:r>
                <w:r>
                  <w:rPr>
                    <w:rFonts w:asciiTheme="minorHAnsi" w:eastAsiaTheme="minorEastAsia" w:hAnsiTheme="minorHAnsi" w:cstheme="minorBidi"/>
                    <w:kern w:val="2"/>
                    <w:sz w:val="24"/>
                    <w:szCs w:val="24"/>
                    <w:lang w:eastAsia="es-CO"/>
                    <w14:ligatures w14:val="standardContextual"/>
                  </w:rPr>
                  <w:tab/>
                </w:r>
                <w:r w:rsidRPr="00224E7A">
                  <w:rPr>
                    <w:rStyle w:val="Hipervnculo"/>
                  </w:rPr>
                  <w:t>PLAN ESTRATÉGICO DE TI DEL SECTOR HACIENDA 2022-2025</w:t>
                </w:r>
                <w:r>
                  <w:rPr>
                    <w:webHidden/>
                  </w:rPr>
                  <w:tab/>
                </w:r>
                <w:r>
                  <w:rPr>
                    <w:webHidden/>
                  </w:rPr>
                  <w:fldChar w:fldCharType="begin"/>
                </w:r>
                <w:r>
                  <w:rPr>
                    <w:webHidden/>
                  </w:rPr>
                  <w:instrText xml:space="preserve"> PAGEREF _Toc157117248 \h </w:instrText>
                </w:r>
                <w:r>
                  <w:rPr>
                    <w:webHidden/>
                  </w:rPr>
                </w:r>
                <w:r>
                  <w:rPr>
                    <w:webHidden/>
                  </w:rPr>
                  <w:fldChar w:fldCharType="separate"/>
                </w:r>
                <w:r w:rsidR="001541E5">
                  <w:rPr>
                    <w:webHidden/>
                  </w:rPr>
                  <w:t>9</w:t>
                </w:r>
                <w:r>
                  <w:rPr>
                    <w:webHidden/>
                  </w:rPr>
                  <w:fldChar w:fldCharType="end"/>
                </w:r>
              </w:hyperlink>
            </w:p>
            <w:p w14:paraId="09C80D36" w14:textId="7621E8B4"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49" w:history="1">
                <w:r w:rsidRPr="00224E7A">
                  <w:rPr>
                    <w:rStyle w:val="Hipervnculo"/>
                  </w:rPr>
                  <w:t>6.5.</w:t>
                </w:r>
                <w:r>
                  <w:rPr>
                    <w:rFonts w:asciiTheme="minorHAnsi" w:eastAsiaTheme="minorEastAsia" w:hAnsiTheme="minorHAnsi" w:cstheme="minorBidi"/>
                    <w:kern w:val="2"/>
                    <w:sz w:val="24"/>
                    <w:szCs w:val="24"/>
                    <w:lang w:eastAsia="es-CO"/>
                    <w14:ligatures w14:val="standardContextual"/>
                  </w:rPr>
                  <w:tab/>
                </w:r>
                <w:r w:rsidRPr="00224E7A">
                  <w:rPr>
                    <w:rStyle w:val="Hipervnculo"/>
                  </w:rPr>
                  <w:t>PLAN ESTRATÉGICO INSTITUCIONAL DEL MHCP</w:t>
                </w:r>
                <w:r>
                  <w:rPr>
                    <w:webHidden/>
                  </w:rPr>
                  <w:tab/>
                </w:r>
                <w:r>
                  <w:rPr>
                    <w:webHidden/>
                  </w:rPr>
                  <w:fldChar w:fldCharType="begin"/>
                </w:r>
                <w:r>
                  <w:rPr>
                    <w:webHidden/>
                  </w:rPr>
                  <w:instrText xml:space="preserve"> PAGEREF _Toc157117249 \h </w:instrText>
                </w:r>
                <w:r>
                  <w:rPr>
                    <w:webHidden/>
                  </w:rPr>
                </w:r>
                <w:r>
                  <w:rPr>
                    <w:webHidden/>
                  </w:rPr>
                  <w:fldChar w:fldCharType="separate"/>
                </w:r>
                <w:r w:rsidR="001541E5">
                  <w:rPr>
                    <w:webHidden/>
                  </w:rPr>
                  <w:t>11</w:t>
                </w:r>
                <w:r>
                  <w:rPr>
                    <w:webHidden/>
                  </w:rPr>
                  <w:fldChar w:fldCharType="end"/>
                </w:r>
              </w:hyperlink>
            </w:p>
            <w:p w14:paraId="5AAF891D" w14:textId="4458E613"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50" w:history="1">
                <w:r w:rsidRPr="00224E7A">
                  <w:rPr>
                    <w:rStyle w:val="Hipervnculo"/>
                  </w:rPr>
                  <w:t>6.6.</w:t>
                </w:r>
                <w:r>
                  <w:rPr>
                    <w:rFonts w:asciiTheme="minorHAnsi" w:eastAsiaTheme="minorEastAsia" w:hAnsiTheme="minorHAnsi" w:cstheme="minorBidi"/>
                    <w:kern w:val="2"/>
                    <w:sz w:val="24"/>
                    <w:szCs w:val="24"/>
                    <w:lang w:eastAsia="es-CO"/>
                    <w14:ligatures w14:val="standardContextual"/>
                  </w:rPr>
                  <w:tab/>
                </w:r>
                <w:r w:rsidRPr="00224E7A">
                  <w:rPr>
                    <w:rStyle w:val="Hipervnculo"/>
                  </w:rPr>
                  <w:t>POLÍTICA DE GOBIERNO DIGITAL</w:t>
                </w:r>
                <w:r>
                  <w:rPr>
                    <w:webHidden/>
                  </w:rPr>
                  <w:tab/>
                </w:r>
                <w:r>
                  <w:rPr>
                    <w:webHidden/>
                  </w:rPr>
                  <w:fldChar w:fldCharType="begin"/>
                </w:r>
                <w:r>
                  <w:rPr>
                    <w:webHidden/>
                  </w:rPr>
                  <w:instrText xml:space="preserve"> PAGEREF _Toc157117250 \h </w:instrText>
                </w:r>
                <w:r>
                  <w:rPr>
                    <w:webHidden/>
                  </w:rPr>
                </w:r>
                <w:r>
                  <w:rPr>
                    <w:webHidden/>
                  </w:rPr>
                  <w:fldChar w:fldCharType="separate"/>
                </w:r>
                <w:r w:rsidR="001541E5">
                  <w:rPr>
                    <w:webHidden/>
                  </w:rPr>
                  <w:t>12</w:t>
                </w:r>
                <w:r>
                  <w:rPr>
                    <w:webHidden/>
                  </w:rPr>
                  <w:fldChar w:fldCharType="end"/>
                </w:r>
              </w:hyperlink>
            </w:p>
            <w:p w14:paraId="1B2BF5BA" w14:textId="2AA42208"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51" w:history="1">
                <w:r w:rsidRPr="00224E7A">
                  <w:rPr>
                    <w:rStyle w:val="Hipervnculo"/>
                  </w:rPr>
                  <w:t>6.7.</w:t>
                </w:r>
                <w:r>
                  <w:rPr>
                    <w:rFonts w:asciiTheme="minorHAnsi" w:eastAsiaTheme="minorEastAsia" w:hAnsiTheme="minorHAnsi" w:cstheme="minorBidi"/>
                    <w:kern w:val="2"/>
                    <w:sz w:val="24"/>
                    <w:szCs w:val="24"/>
                    <w:lang w:eastAsia="es-CO"/>
                    <w14:ligatures w14:val="standardContextual"/>
                  </w:rPr>
                  <w:tab/>
                </w:r>
                <w:r w:rsidRPr="00224E7A">
                  <w:rPr>
                    <w:rStyle w:val="Hipervnculo"/>
                  </w:rPr>
                  <w:t>POLÍTICA NACIONAL PARA LA TRANSFORMACIÓN DIGITAL E INTELIGENCIA ARTIFICIAL: DOCUMENTO CONPES 3975</w:t>
                </w:r>
                <w:r>
                  <w:rPr>
                    <w:webHidden/>
                  </w:rPr>
                  <w:tab/>
                </w:r>
                <w:r>
                  <w:rPr>
                    <w:webHidden/>
                  </w:rPr>
                  <w:fldChar w:fldCharType="begin"/>
                </w:r>
                <w:r>
                  <w:rPr>
                    <w:webHidden/>
                  </w:rPr>
                  <w:instrText xml:space="preserve"> PAGEREF _Toc157117251 \h </w:instrText>
                </w:r>
                <w:r>
                  <w:rPr>
                    <w:webHidden/>
                  </w:rPr>
                </w:r>
                <w:r>
                  <w:rPr>
                    <w:webHidden/>
                  </w:rPr>
                  <w:fldChar w:fldCharType="separate"/>
                </w:r>
                <w:r w:rsidR="001541E5">
                  <w:rPr>
                    <w:webHidden/>
                  </w:rPr>
                  <w:t>13</w:t>
                </w:r>
                <w:r>
                  <w:rPr>
                    <w:webHidden/>
                  </w:rPr>
                  <w:fldChar w:fldCharType="end"/>
                </w:r>
              </w:hyperlink>
            </w:p>
            <w:p w14:paraId="007EB265" w14:textId="09D0ECE6"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52" w:history="1">
                <w:r w:rsidRPr="00224E7A">
                  <w:rPr>
                    <w:rStyle w:val="Hipervnculo"/>
                  </w:rPr>
                  <w:t>6.8.</w:t>
                </w:r>
                <w:r>
                  <w:rPr>
                    <w:rFonts w:asciiTheme="minorHAnsi" w:eastAsiaTheme="minorEastAsia" w:hAnsiTheme="minorHAnsi" w:cstheme="minorBidi"/>
                    <w:kern w:val="2"/>
                    <w:sz w:val="24"/>
                    <w:szCs w:val="24"/>
                    <w:lang w:eastAsia="es-CO"/>
                    <w14:ligatures w14:val="standardContextual"/>
                  </w:rPr>
                  <w:tab/>
                </w:r>
                <w:r w:rsidRPr="00224E7A">
                  <w:rPr>
                    <w:rStyle w:val="Hipervnculo"/>
                  </w:rPr>
                  <w:t>POLÍTICA NACIONAL PARA LA EXPLOTACIÓN DE DATOS (BIG DATA): DOCUMENTO CONPES 3920</w:t>
                </w:r>
                <w:r>
                  <w:rPr>
                    <w:webHidden/>
                  </w:rPr>
                  <w:tab/>
                </w:r>
                <w:r>
                  <w:rPr>
                    <w:webHidden/>
                  </w:rPr>
                  <w:fldChar w:fldCharType="begin"/>
                </w:r>
                <w:r>
                  <w:rPr>
                    <w:webHidden/>
                  </w:rPr>
                  <w:instrText xml:space="preserve"> PAGEREF _Toc157117252 \h </w:instrText>
                </w:r>
                <w:r>
                  <w:rPr>
                    <w:webHidden/>
                  </w:rPr>
                </w:r>
                <w:r>
                  <w:rPr>
                    <w:webHidden/>
                  </w:rPr>
                  <w:fldChar w:fldCharType="separate"/>
                </w:r>
                <w:r w:rsidR="001541E5">
                  <w:rPr>
                    <w:webHidden/>
                  </w:rPr>
                  <w:t>14</w:t>
                </w:r>
                <w:r>
                  <w:rPr>
                    <w:webHidden/>
                  </w:rPr>
                  <w:fldChar w:fldCharType="end"/>
                </w:r>
              </w:hyperlink>
            </w:p>
            <w:p w14:paraId="178E8DA8" w14:textId="05A0CF82"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53" w:history="1">
                <w:r w:rsidRPr="00224E7A">
                  <w:rPr>
                    <w:rStyle w:val="Hipervnculo"/>
                  </w:rPr>
                  <w:t>6.9.</w:t>
                </w:r>
                <w:r>
                  <w:rPr>
                    <w:rFonts w:asciiTheme="minorHAnsi" w:eastAsiaTheme="minorEastAsia" w:hAnsiTheme="minorHAnsi" w:cstheme="minorBidi"/>
                    <w:kern w:val="2"/>
                    <w:sz w:val="24"/>
                    <w:szCs w:val="24"/>
                    <w:lang w:eastAsia="es-CO"/>
                    <w14:ligatures w14:val="standardContextual"/>
                  </w:rPr>
                  <w:tab/>
                </w:r>
                <w:r w:rsidRPr="00224E7A">
                  <w:rPr>
                    <w:rStyle w:val="Hipervnculo"/>
                  </w:rPr>
                  <w:t>POLÍTICA NACIONAL DE CONFIANZA Y SEGURIDAD DIGITAL: DOCUMENTO CONPES 3995</w:t>
                </w:r>
                <w:r>
                  <w:rPr>
                    <w:webHidden/>
                  </w:rPr>
                  <w:tab/>
                </w:r>
                <w:r>
                  <w:rPr>
                    <w:webHidden/>
                  </w:rPr>
                  <w:fldChar w:fldCharType="begin"/>
                </w:r>
                <w:r>
                  <w:rPr>
                    <w:webHidden/>
                  </w:rPr>
                  <w:instrText xml:space="preserve"> PAGEREF _Toc157117253 \h </w:instrText>
                </w:r>
                <w:r>
                  <w:rPr>
                    <w:webHidden/>
                  </w:rPr>
                </w:r>
                <w:r>
                  <w:rPr>
                    <w:webHidden/>
                  </w:rPr>
                  <w:fldChar w:fldCharType="separate"/>
                </w:r>
                <w:r w:rsidR="001541E5">
                  <w:rPr>
                    <w:webHidden/>
                  </w:rPr>
                  <w:t>15</w:t>
                </w:r>
                <w:r>
                  <w:rPr>
                    <w:webHidden/>
                  </w:rPr>
                  <w:fldChar w:fldCharType="end"/>
                </w:r>
              </w:hyperlink>
            </w:p>
            <w:p w14:paraId="52DD2C04" w14:textId="53C1B10B"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54" w:history="1">
                <w:r w:rsidRPr="00224E7A">
                  <w:rPr>
                    <w:rStyle w:val="Hipervnculo"/>
                  </w:rPr>
                  <w:t>7.</w:t>
                </w:r>
                <w:r>
                  <w:rPr>
                    <w:rFonts w:asciiTheme="minorHAnsi" w:eastAsiaTheme="minorEastAsia" w:hAnsiTheme="minorHAnsi" w:cstheme="minorBidi"/>
                    <w:kern w:val="2"/>
                    <w:sz w:val="24"/>
                    <w:szCs w:val="24"/>
                    <w:lang w:eastAsia="es-CO"/>
                    <w14:ligatures w14:val="standardContextual"/>
                  </w:rPr>
                  <w:tab/>
                </w:r>
                <w:r w:rsidRPr="00224E7A">
                  <w:rPr>
                    <w:rStyle w:val="Hipervnculo"/>
                  </w:rPr>
                  <w:t>CONTEXTO INSTITUCIONAL</w:t>
                </w:r>
                <w:r>
                  <w:rPr>
                    <w:webHidden/>
                  </w:rPr>
                  <w:tab/>
                </w:r>
                <w:r>
                  <w:rPr>
                    <w:webHidden/>
                  </w:rPr>
                  <w:fldChar w:fldCharType="begin"/>
                </w:r>
                <w:r>
                  <w:rPr>
                    <w:webHidden/>
                  </w:rPr>
                  <w:instrText xml:space="preserve"> PAGEREF _Toc157117254 \h </w:instrText>
                </w:r>
                <w:r>
                  <w:rPr>
                    <w:webHidden/>
                  </w:rPr>
                </w:r>
                <w:r>
                  <w:rPr>
                    <w:webHidden/>
                  </w:rPr>
                  <w:fldChar w:fldCharType="separate"/>
                </w:r>
                <w:r w:rsidR="001541E5">
                  <w:rPr>
                    <w:webHidden/>
                  </w:rPr>
                  <w:t>16</w:t>
                </w:r>
                <w:r>
                  <w:rPr>
                    <w:webHidden/>
                  </w:rPr>
                  <w:fldChar w:fldCharType="end"/>
                </w:r>
              </w:hyperlink>
            </w:p>
            <w:p w14:paraId="09EE6D76" w14:textId="67488835" w:rsidR="006604E8" w:rsidRDefault="006604E8">
              <w:pPr>
                <w:pStyle w:val="TDC1"/>
                <w:rPr>
                  <w:rFonts w:asciiTheme="minorHAnsi" w:eastAsiaTheme="minorEastAsia" w:hAnsiTheme="minorHAnsi" w:cstheme="minorBidi"/>
                  <w:b w:val="0"/>
                  <w:kern w:val="2"/>
                  <w:szCs w:val="24"/>
                  <w:lang w:val="es-CO" w:eastAsia="es-CO"/>
                  <w14:ligatures w14:val="standardContextual"/>
                </w:rPr>
              </w:pPr>
              <w:hyperlink w:anchor="_Toc157117255" w:history="1">
                <w:r w:rsidRPr="00224E7A">
                  <w:rPr>
                    <w:rStyle w:val="Hipervnculo"/>
                    <w:rFonts w:cstheme="minorHAnsi"/>
                    <w:lang w:val="es-CO"/>
                  </w:rPr>
                  <w:t>8.</w:t>
                </w:r>
                <w:r>
                  <w:rPr>
                    <w:rFonts w:asciiTheme="minorHAnsi" w:eastAsiaTheme="minorEastAsia" w:hAnsiTheme="minorHAnsi" w:cstheme="minorBidi"/>
                    <w:b w:val="0"/>
                    <w:kern w:val="2"/>
                    <w:szCs w:val="24"/>
                    <w:lang w:val="es-CO" w:eastAsia="es-CO"/>
                    <w14:ligatures w14:val="standardContextual"/>
                  </w:rPr>
                  <w:tab/>
                </w:r>
                <w:r w:rsidRPr="00224E7A">
                  <w:rPr>
                    <w:rStyle w:val="Hipervnculo"/>
                    <w:rFonts w:cstheme="minorHAnsi"/>
                    <w:lang w:val="es-CO"/>
                  </w:rPr>
                  <w:t>MODELO OPERATIVO</w:t>
                </w:r>
                <w:r>
                  <w:rPr>
                    <w:webHidden/>
                  </w:rPr>
                  <w:tab/>
                </w:r>
                <w:r>
                  <w:rPr>
                    <w:webHidden/>
                  </w:rPr>
                  <w:fldChar w:fldCharType="begin"/>
                </w:r>
                <w:r>
                  <w:rPr>
                    <w:webHidden/>
                  </w:rPr>
                  <w:instrText xml:space="preserve"> PAGEREF _Toc157117255 \h </w:instrText>
                </w:r>
                <w:r>
                  <w:rPr>
                    <w:webHidden/>
                  </w:rPr>
                </w:r>
                <w:r>
                  <w:rPr>
                    <w:webHidden/>
                  </w:rPr>
                  <w:fldChar w:fldCharType="separate"/>
                </w:r>
                <w:r w:rsidR="001541E5">
                  <w:rPr>
                    <w:webHidden/>
                  </w:rPr>
                  <w:t>16</w:t>
                </w:r>
                <w:r>
                  <w:rPr>
                    <w:webHidden/>
                  </w:rPr>
                  <w:fldChar w:fldCharType="end"/>
                </w:r>
              </w:hyperlink>
            </w:p>
            <w:p w14:paraId="1AE9F520" w14:textId="25CA1DFE"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56" w:history="1">
                <w:r w:rsidRPr="00224E7A">
                  <w:rPr>
                    <w:rStyle w:val="Hipervnculo"/>
                  </w:rPr>
                  <w:t>8.1.</w:t>
                </w:r>
                <w:r>
                  <w:rPr>
                    <w:rFonts w:asciiTheme="minorHAnsi" w:eastAsiaTheme="minorEastAsia" w:hAnsiTheme="minorHAnsi" w:cstheme="minorBidi"/>
                    <w:kern w:val="2"/>
                    <w:sz w:val="24"/>
                    <w:szCs w:val="24"/>
                    <w:lang w:eastAsia="es-CO"/>
                    <w14:ligatures w14:val="standardContextual"/>
                  </w:rPr>
                  <w:tab/>
                </w:r>
                <w:r w:rsidRPr="00224E7A">
                  <w:rPr>
                    <w:rStyle w:val="Hipervnculo"/>
                  </w:rPr>
                  <w:t>PROCESOS DEL MHCP</w:t>
                </w:r>
                <w:r>
                  <w:rPr>
                    <w:webHidden/>
                  </w:rPr>
                  <w:tab/>
                </w:r>
                <w:r>
                  <w:rPr>
                    <w:webHidden/>
                  </w:rPr>
                  <w:fldChar w:fldCharType="begin"/>
                </w:r>
                <w:r>
                  <w:rPr>
                    <w:webHidden/>
                  </w:rPr>
                  <w:instrText xml:space="preserve"> PAGEREF _Toc157117256 \h </w:instrText>
                </w:r>
                <w:r>
                  <w:rPr>
                    <w:webHidden/>
                  </w:rPr>
                </w:r>
                <w:r>
                  <w:rPr>
                    <w:webHidden/>
                  </w:rPr>
                  <w:fldChar w:fldCharType="separate"/>
                </w:r>
                <w:r w:rsidR="001541E5">
                  <w:rPr>
                    <w:webHidden/>
                  </w:rPr>
                  <w:t>16</w:t>
                </w:r>
                <w:r>
                  <w:rPr>
                    <w:webHidden/>
                  </w:rPr>
                  <w:fldChar w:fldCharType="end"/>
                </w:r>
              </w:hyperlink>
            </w:p>
            <w:p w14:paraId="1C6D9B61" w14:textId="10ADF97D" w:rsidR="006604E8" w:rsidRDefault="006604E8">
              <w:pPr>
                <w:pStyle w:val="TDC3"/>
                <w:rPr>
                  <w:rFonts w:asciiTheme="minorHAnsi" w:eastAsiaTheme="minorEastAsia" w:hAnsiTheme="minorHAnsi" w:cstheme="minorBidi"/>
                  <w:noProof/>
                  <w:kern w:val="2"/>
                  <w:sz w:val="24"/>
                  <w:szCs w:val="24"/>
                  <w:lang w:val="es-CO" w:eastAsia="es-CO"/>
                  <w14:ligatures w14:val="standardContextual"/>
                </w:rPr>
              </w:pPr>
              <w:hyperlink w:anchor="_Toc157117266" w:history="1">
                <w:r w:rsidRPr="00224E7A">
                  <w:rPr>
                    <w:rStyle w:val="Hipervnculo"/>
                    <w:noProof/>
                    <w:lang w:val="es-CO"/>
                  </w:rPr>
                  <w:t>8.1.1</w:t>
                </w:r>
                <w:r>
                  <w:rPr>
                    <w:rFonts w:asciiTheme="minorHAnsi" w:eastAsiaTheme="minorEastAsia" w:hAnsiTheme="minorHAnsi" w:cstheme="minorBidi"/>
                    <w:noProof/>
                    <w:kern w:val="2"/>
                    <w:sz w:val="24"/>
                    <w:szCs w:val="24"/>
                    <w:lang w:val="es-CO" w:eastAsia="es-CO"/>
                    <w14:ligatures w14:val="standardContextual"/>
                  </w:rPr>
                  <w:tab/>
                </w:r>
                <w:r w:rsidRPr="00224E7A">
                  <w:rPr>
                    <w:rStyle w:val="Hipervnculo"/>
                    <w:noProof/>
                    <w:lang w:val="es-CO"/>
                  </w:rPr>
                  <w:t>MACROPROCESOS ESTRATÉGICOS</w:t>
                </w:r>
                <w:r>
                  <w:rPr>
                    <w:noProof/>
                    <w:webHidden/>
                  </w:rPr>
                  <w:tab/>
                </w:r>
                <w:r>
                  <w:rPr>
                    <w:noProof/>
                    <w:webHidden/>
                  </w:rPr>
                  <w:fldChar w:fldCharType="begin"/>
                </w:r>
                <w:r>
                  <w:rPr>
                    <w:noProof/>
                    <w:webHidden/>
                  </w:rPr>
                  <w:instrText xml:space="preserve"> PAGEREF _Toc157117266 \h </w:instrText>
                </w:r>
                <w:r>
                  <w:rPr>
                    <w:noProof/>
                    <w:webHidden/>
                  </w:rPr>
                </w:r>
                <w:r>
                  <w:rPr>
                    <w:noProof/>
                    <w:webHidden/>
                  </w:rPr>
                  <w:fldChar w:fldCharType="separate"/>
                </w:r>
                <w:r w:rsidR="001541E5">
                  <w:rPr>
                    <w:noProof/>
                    <w:webHidden/>
                  </w:rPr>
                  <w:t>17</w:t>
                </w:r>
                <w:r>
                  <w:rPr>
                    <w:noProof/>
                    <w:webHidden/>
                  </w:rPr>
                  <w:fldChar w:fldCharType="end"/>
                </w:r>
              </w:hyperlink>
            </w:p>
            <w:p w14:paraId="33EE880B" w14:textId="6F921630" w:rsidR="006604E8" w:rsidRDefault="006604E8">
              <w:pPr>
                <w:pStyle w:val="TDC3"/>
                <w:rPr>
                  <w:rFonts w:asciiTheme="minorHAnsi" w:eastAsiaTheme="minorEastAsia" w:hAnsiTheme="minorHAnsi" w:cstheme="minorBidi"/>
                  <w:noProof/>
                  <w:kern w:val="2"/>
                  <w:sz w:val="24"/>
                  <w:szCs w:val="24"/>
                  <w:lang w:val="es-CO" w:eastAsia="es-CO"/>
                  <w14:ligatures w14:val="standardContextual"/>
                </w:rPr>
              </w:pPr>
              <w:hyperlink w:anchor="_Toc157117267" w:history="1">
                <w:r w:rsidRPr="00224E7A">
                  <w:rPr>
                    <w:rStyle w:val="Hipervnculo"/>
                    <w:rFonts w:cstheme="minorHAnsi"/>
                    <w:noProof/>
                    <w:lang w:val="es-CO"/>
                  </w:rPr>
                  <w:t>8.1.2</w:t>
                </w:r>
                <w:r>
                  <w:rPr>
                    <w:rFonts w:asciiTheme="minorHAnsi" w:eastAsiaTheme="minorEastAsia" w:hAnsiTheme="minorHAnsi" w:cstheme="minorBidi"/>
                    <w:noProof/>
                    <w:kern w:val="2"/>
                    <w:sz w:val="24"/>
                    <w:szCs w:val="24"/>
                    <w:lang w:val="es-CO" w:eastAsia="es-CO"/>
                    <w14:ligatures w14:val="standardContextual"/>
                  </w:rPr>
                  <w:tab/>
                </w:r>
                <w:r w:rsidRPr="00224E7A">
                  <w:rPr>
                    <w:rStyle w:val="Hipervnculo"/>
                    <w:noProof/>
                    <w:lang w:val="es-CO"/>
                  </w:rPr>
                  <w:t>MACROPROCESOS MISIONALES</w:t>
                </w:r>
                <w:r>
                  <w:rPr>
                    <w:noProof/>
                    <w:webHidden/>
                  </w:rPr>
                  <w:tab/>
                </w:r>
                <w:r>
                  <w:rPr>
                    <w:noProof/>
                    <w:webHidden/>
                  </w:rPr>
                  <w:fldChar w:fldCharType="begin"/>
                </w:r>
                <w:r>
                  <w:rPr>
                    <w:noProof/>
                    <w:webHidden/>
                  </w:rPr>
                  <w:instrText xml:space="preserve"> PAGEREF _Toc157117267 \h </w:instrText>
                </w:r>
                <w:r>
                  <w:rPr>
                    <w:noProof/>
                    <w:webHidden/>
                  </w:rPr>
                </w:r>
                <w:r>
                  <w:rPr>
                    <w:noProof/>
                    <w:webHidden/>
                  </w:rPr>
                  <w:fldChar w:fldCharType="separate"/>
                </w:r>
                <w:r w:rsidR="001541E5">
                  <w:rPr>
                    <w:noProof/>
                    <w:webHidden/>
                  </w:rPr>
                  <w:t>18</w:t>
                </w:r>
                <w:r>
                  <w:rPr>
                    <w:noProof/>
                    <w:webHidden/>
                  </w:rPr>
                  <w:fldChar w:fldCharType="end"/>
                </w:r>
              </w:hyperlink>
            </w:p>
            <w:p w14:paraId="60E5E37D" w14:textId="4BDE18EA" w:rsidR="006604E8" w:rsidRDefault="006604E8">
              <w:pPr>
                <w:pStyle w:val="TDC3"/>
                <w:rPr>
                  <w:rFonts w:asciiTheme="minorHAnsi" w:eastAsiaTheme="minorEastAsia" w:hAnsiTheme="minorHAnsi" w:cstheme="minorBidi"/>
                  <w:noProof/>
                  <w:kern w:val="2"/>
                  <w:sz w:val="24"/>
                  <w:szCs w:val="24"/>
                  <w:lang w:val="es-CO" w:eastAsia="es-CO"/>
                  <w14:ligatures w14:val="standardContextual"/>
                </w:rPr>
              </w:pPr>
              <w:hyperlink w:anchor="_Toc157117268" w:history="1">
                <w:r w:rsidRPr="00224E7A">
                  <w:rPr>
                    <w:rStyle w:val="Hipervnculo"/>
                    <w:noProof/>
                    <w:lang w:val="es-CO"/>
                  </w:rPr>
                  <w:t>8.1.3</w:t>
                </w:r>
                <w:r>
                  <w:rPr>
                    <w:rFonts w:asciiTheme="minorHAnsi" w:eastAsiaTheme="minorEastAsia" w:hAnsiTheme="minorHAnsi" w:cstheme="minorBidi"/>
                    <w:noProof/>
                    <w:kern w:val="2"/>
                    <w:sz w:val="24"/>
                    <w:szCs w:val="24"/>
                    <w:lang w:val="es-CO" w:eastAsia="es-CO"/>
                    <w14:ligatures w14:val="standardContextual"/>
                  </w:rPr>
                  <w:tab/>
                </w:r>
                <w:r w:rsidRPr="00224E7A">
                  <w:rPr>
                    <w:rStyle w:val="Hipervnculo"/>
                    <w:noProof/>
                    <w:lang w:val="es-CO"/>
                  </w:rPr>
                  <w:t>MACROPROCESOS DE APOYO</w:t>
                </w:r>
                <w:r>
                  <w:rPr>
                    <w:noProof/>
                    <w:webHidden/>
                  </w:rPr>
                  <w:tab/>
                </w:r>
                <w:r>
                  <w:rPr>
                    <w:noProof/>
                    <w:webHidden/>
                  </w:rPr>
                  <w:fldChar w:fldCharType="begin"/>
                </w:r>
                <w:r>
                  <w:rPr>
                    <w:noProof/>
                    <w:webHidden/>
                  </w:rPr>
                  <w:instrText xml:space="preserve"> PAGEREF _Toc157117268 \h </w:instrText>
                </w:r>
                <w:r>
                  <w:rPr>
                    <w:noProof/>
                    <w:webHidden/>
                  </w:rPr>
                </w:r>
                <w:r>
                  <w:rPr>
                    <w:noProof/>
                    <w:webHidden/>
                  </w:rPr>
                  <w:fldChar w:fldCharType="separate"/>
                </w:r>
                <w:r w:rsidR="001541E5">
                  <w:rPr>
                    <w:noProof/>
                    <w:webHidden/>
                  </w:rPr>
                  <w:t>23</w:t>
                </w:r>
                <w:r>
                  <w:rPr>
                    <w:noProof/>
                    <w:webHidden/>
                  </w:rPr>
                  <w:fldChar w:fldCharType="end"/>
                </w:r>
              </w:hyperlink>
            </w:p>
            <w:p w14:paraId="6E5515EA" w14:textId="0ACBC09A" w:rsidR="006604E8" w:rsidRDefault="006604E8">
              <w:pPr>
                <w:pStyle w:val="TDC3"/>
                <w:rPr>
                  <w:rFonts w:asciiTheme="minorHAnsi" w:eastAsiaTheme="minorEastAsia" w:hAnsiTheme="minorHAnsi" w:cstheme="minorBidi"/>
                  <w:noProof/>
                  <w:kern w:val="2"/>
                  <w:sz w:val="24"/>
                  <w:szCs w:val="24"/>
                  <w:lang w:val="es-CO" w:eastAsia="es-CO"/>
                  <w14:ligatures w14:val="standardContextual"/>
                </w:rPr>
              </w:pPr>
              <w:hyperlink w:anchor="_Toc157117269" w:history="1">
                <w:r w:rsidRPr="00224E7A">
                  <w:rPr>
                    <w:rStyle w:val="Hipervnculo"/>
                    <w:rFonts w:cstheme="minorHAnsi"/>
                    <w:noProof/>
                    <w:lang w:val="es-CO"/>
                  </w:rPr>
                  <w:t>8.1.4</w:t>
                </w:r>
                <w:r>
                  <w:rPr>
                    <w:rFonts w:asciiTheme="minorHAnsi" w:eastAsiaTheme="minorEastAsia" w:hAnsiTheme="minorHAnsi" w:cstheme="minorBidi"/>
                    <w:noProof/>
                    <w:kern w:val="2"/>
                    <w:sz w:val="24"/>
                    <w:szCs w:val="24"/>
                    <w:lang w:val="es-CO" w:eastAsia="es-CO"/>
                    <w14:ligatures w14:val="standardContextual"/>
                  </w:rPr>
                  <w:tab/>
                </w:r>
                <w:r w:rsidRPr="00224E7A">
                  <w:rPr>
                    <w:rStyle w:val="Hipervnculo"/>
                    <w:noProof/>
                    <w:lang w:val="es-CO"/>
                  </w:rPr>
                  <w:t>MACROPROCESOS DE EVALUACIÓN</w:t>
                </w:r>
                <w:r>
                  <w:rPr>
                    <w:noProof/>
                    <w:webHidden/>
                  </w:rPr>
                  <w:tab/>
                </w:r>
                <w:r>
                  <w:rPr>
                    <w:noProof/>
                    <w:webHidden/>
                  </w:rPr>
                  <w:fldChar w:fldCharType="begin"/>
                </w:r>
                <w:r>
                  <w:rPr>
                    <w:noProof/>
                    <w:webHidden/>
                  </w:rPr>
                  <w:instrText xml:space="preserve"> PAGEREF _Toc157117269 \h </w:instrText>
                </w:r>
                <w:r>
                  <w:rPr>
                    <w:noProof/>
                    <w:webHidden/>
                  </w:rPr>
                </w:r>
                <w:r>
                  <w:rPr>
                    <w:noProof/>
                    <w:webHidden/>
                  </w:rPr>
                  <w:fldChar w:fldCharType="separate"/>
                </w:r>
                <w:r w:rsidR="001541E5">
                  <w:rPr>
                    <w:noProof/>
                    <w:webHidden/>
                  </w:rPr>
                  <w:t>26</w:t>
                </w:r>
                <w:r>
                  <w:rPr>
                    <w:noProof/>
                    <w:webHidden/>
                  </w:rPr>
                  <w:fldChar w:fldCharType="end"/>
                </w:r>
              </w:hyperlink>
            </w:p>
            <w:p w14:paraId="5136943D" w14:textId="6C157AC7"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70" w:history="1">
                <w:r w:rsidRPr="00224E7A">
                  <w:rPr>
                    <w:rStyle w:val="Hipervnculo"/>
                  </w:rPr>
                  <w:t>8.2.</w:t>
                </w:r>
                <w:r>
                  <w:rPr>
                    <w:rFonts w:asciiTheme="minorHAnsi" w:eastAsiaTheme="minorEastAsia" w:hAnsiTheme="minorHAnsi" w:cstheme="minorBidi"/>
                    <w:kern w:val="2"/>
                    <w:sz w:val="24"/>
                    <w:szCs w:val="24"/>
                    <w:lang w:eastAsia="es-CO"/>
                    <w14:ligatures w14:val="standardContextual"/>
                  </w:rPr>
                  <w:tab/>
                </w:r>
                <w:r w:rsidRPr="00224E7A">
                  <w:rPr>
                    <w:rStyle w:val="Hipervnculo"/>
                  </w:rPr>
                  <w:t>ESTRUCTURA DEL SECTOR HACIENDA Y CRÉDITO PÚBLICO</w:t>
                </w:r>
                <w:r>
                  <w:rPr>
                    <w:webHidden/>
                  </w:rPr>
                  <w:tab/>
                </w:r>
                <w:r>
                  <w:rPr>
                    <w:webHidden/>
                  </w:rPr>
                  <w:fldChar w:fldCharType="begin"/>
                </w:r>
                <w:r>
                  <w:rPr>
                    <w:webHidden/>
                  </w:rPr>
                  <w:instrText xml:space="preserve"> PAGEREF _Toc157117270 \h </w:instrText>
                </w:r>
                <w:r>
                  <w:rPr>
                    <w:webHidden/>
                  </w:rPr>
                </w:r>
                <w:r>
                  <w:rPr>
                    <w:webHidden/>
                  </w:rPr>
                  <w:fldChar w:fldCharType="separate"/>
                </w:r>
                <w:r w:rsidR="001541E5">
                  <w:rPr>
                    <w:webHidden/>
                  </w:rPr>
                  <w:t>27</w:t>
                </w:r>
                <w:r>
                  <w:rPr>
                    <w:webHidden/>
                  </w:rPr>
                  <w:fldChar w:fldCharType="end"/>
                </w:r>
              </w:hyperlink>
            </w:p>
            <w:p w14:paraId="35E1C718" w14:textId="0F00398B"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71" w:history="1">
                <w:r w:rsidRPr="00224E7A">
                  <w:rPr>
                    <w:rStyle w:val="Hipervnculo"/>
                  </w:rPr>
                  <w:t>8.3.</w:t>
                </w:r>
                <w:r>
                  <w:rPr>
                    <w:rFonts w:asciiTheme="minorHAnsi" w:eastAsiaTheme="minorEastAsia" w:hAnsiTheme="minorHAnsi" w:cstheme="minorBidi"/>
                    <w:kern w:val="2"/>
                    <w:sz w:val="24"/>
                    <w:szCs w:val="24"/>
                    <w:lang w:eastAsia="es-CO"/>
                    <w14:ligatures w14:val="standardContextual"/>
                  </w:rPr>
                  <w:tab/>
                </w:r>
                <w:r w:rsidRPr="00224E7A">
                  <w:rPr>
                    <w:rStyle w:val="Hipervnculo"/>
                  </w:rPr>
                  <w:t>ESQUEMA ORGANIZACIONAL DE MHCP</w:t>
                </w:r>
                <w:r>
                  <w:rPr>
                    <w:webHidden/>
                  </w:rPr>
                  <w:tab/>
                </w:r>
                <w:r>
                  <w:rPr>
                    <w:webHidden/>
                  </w:rPr>
                  <w:fldChar w:fldCharType="begin"/>
                </w:r>
                <w:r>
                  <w:rPr>
                    <w:webHidden/>
                  </w:rPr>
                  <w:instrText xml:space="preserve"> PAGEREF _Toc157117271 \h </w:instrText>
                </w:r>
                <w:r>
                  <w:rPr>
                    <w:webHidden/>
                  </w:rPr>
                </w:r>
                <w:r>
                  <w:rPr>
                    <w:webHidden/>
                  </w:rPr>
                  <w:fldChar w:fldCharType="separate"/>
                </w:r>
                <w:r w:rsidR="001541E5">
                  <w:rPr>
                    <w:webHidden/>
                  </w:rPr>
                  <w:t>31</w:t>
                </w:r>
                <w:r>
                  <w:rPr>
                    <w:webHidden/>
                  </w:rPr>
                  <w:fldChar w:fldCharType="end"/>
                </w:r>
              </w:hyperlink>
            </w:p>
            <w:p w14:paraId="319FC2E1" w14:textId="6BD96987"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72" w:history="1">
                <w:r w:rsidRPr="00224E7A">
                  <w:rPr>
                    <w:rStyle w:val="Hipervnculo"/>
                  </w:rPr>
                  <w:t>8.4.</w:t>
                </w:r>
                <w:r>
                  <w:rPr>
                    <w:rFonts w:asciiTheme="minorHAnsi" w:eastAsiaTheme="minorEastAsia" w:hAnsiTheme="minorHAnsi" w:cstheme="minorBidi"/>
                    <w:kern w:val="2"/>
                    <w:sz w:val="24"/>
                    <w:szCs w:val="24"/>
                    <w:lang w:eastAsia="es-CO"/>
                    <w14:ligatures w14:val="standardContextual"/>
                  </w:rPr>
                  <w:tab/>
                </w:r>
                <w:r w:rsidRPr="00224E7A">
                  <w:rPr>
                    <w:rStyle w:val="Hipervnculo"/>
                  </w:rPr>
                  <w:t>CARACTERIZACIÓN DE SERVICIOS Y TRÁMITES DEL MHCP</w:t>
                </w:r>
                <w:r>
                  <w:rPr>
                    <w:webHidden/>
                  </w:rPr>
                  <w:tab/>
                </w:r>
                <w:r>
                  <w:rPr>
                    <w:webHidden/>
                  </w:rPr>
                  <w:fldChar w:fldCharType="begin"/>
                </w:r>
                <w:r>
                  <w:rPr>
                    <w:webHidden/>
                  </w:rPr>
                  <w:instrText xml:space="preserve"> PAGEREF _Toc157117272 \h </w:instrText>
                </w:r>
                <w:r>
                  <w:rPr>
                    <w:webHidden/>
                  </w:rPr>
                </w:r>
                <w:r>
                  <w:rPr>
                    <w:webHidden/>
                  </w:rPr>
                  <w:fldChar w:fldCharType="separate"/>
                </w:r>
                <w:r w:rsidR="001541E5">
                  <w:rPr>
                    <w:webHidden/>
                  </w:rPr>
                  <w:t>32</w:t>
                </w:r>
                <w:r>
                  <w:rPr>
                    <w:webHidden/>
                  </w:rPr>
                  <w:fldChar w:fldCharType="end"/>
                </w:r>
              </w:hyperlink>
            </w:p>
            <w:p w14:paraId="5903FF70" w14:textId="69C49DD8"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73" w:history="1">
                <w:r w:rsidRPr="00224E7A">
                  <w:rPr>
                    <w:rStyle w:val="Hipervnculo"/>
                  </w:rPr>
                  <w:t>8.5.</w:t>
                </w:r>
                <w:r>
                  <w:rPr>
                    <w:rFonts w:asciiTheme="minorHAnsi" w:eastAsiaTheme="minorEastAsia" w:hAnsiTheme="minorHAnsi" w:cstheme="minorBidi"/>
                    <w:kern w:val="2"/>
                    <w:sz w:val="24"/>
                    <w:szCs w:val="24"/>
                    <w:lang w:eastAsia="es-CO"/>
                    <w14:ligatures w14:val="standardContextual"/>
                  </w:rPr>
                  <w:tab/>
                </w:r>
                <w:r w:rsidRPr="00224E7A">
                  <w:rPr>
                    <w:rStyle w:val="Hipervnculo"/>
                  </w:rPr>
                  <w:t>CARACTERIZACIÓN DE USUARIOS DEL MHCP</w:t>
                </w:r>
                <w:r>
                  <w:rPr>
                    <w:webHidden/>
                  </w:rPr>
                  <w:tab/>
                </w:r>
                <w:r>
                  <w:rPr>
                    <w:webHidden/>
                  </w:rPr>
                  <w:fldChar w:fldCharType="begin"/>
                </w:r>
                <w:r>
                  <w:rPr>
                    <w:webHidden/>
                  </w:rPr>
                  <w:instrText xml:space="preserve"> PAGEREF _Toc157117273 \h </w:instrText>
                </w:r>
                <w:r>
                  <w:rPr>
                    <w:webHidden/>
                  </w:rPr>
                </w:r>
                <w:r>
                  <w:rPr>
                    <w:webHidden/>
                  </w:rPr>
                  <w:fldChar w:fldCharType="separate"/>
                </w:r>
                <w:r w:rsidR="001541E5">
                  <w:rPr>
                    <w:webHidden/>
                  </w:rPr>
                  <w:t>32</w:t>
                </w:r>
                <w:r>
                  <w:rPr>
                    <w:webHidden/>
                  </w:rPr>
                  <w:fldChar w:fldCharType="end"/>
                </w:r>
              </w:hyperlink>
            </w:p>
            <w:p w14:paraId="096B5364" w14:textId="0AE13A0D"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74" w:history="1">
                <w:r w:rsidRPr="00224E7A">
                  <w:rPr>
                    <w:rStyle w:val="Hipervnculo"/>
                  </w:rPr>
                  <w:t>1.1.</w:t>
                </w:r>
                <w:r>
                  <w:rPr>
                    <w:rFonts w:asciiTheme="minorHAnsi" w:eastAsiaTheme="minorEastAsia" w:hAnsiTheme="minorHAnsi" w:cstheme="minorBidi"/>
                    <w:kern w:val="2"/>
                    <w:sz w:val="24"/>
                    <w:szCs w:val="24"/>
                    <w:lang w:eastAsia="es-CO"/>
                    <w14:ligatures w14:val="standardContextual"/>
                  </w:rPr>
                  <w:tab/>
                </w:r>
                <w:r w:rsidRPr="00224E7A">
                  <w:rPr>
                    <w:rStyle w:val="Hipervnculo"/>
                  </w:rPr>
                  <w:t>ANÁLISIS DE LAS NECESIDADES DE TI IDENTIFICADAS</w:t>
                </w:r>
                <w:r>
                  <w:rPr>
                    <w:webHidden/>
                  </w:rPr>
                  <w:tab/>
                </w:r>
                <w:r>
                  <w:rPr>
                    <w:webHidden/>
                  </w:rPr>
                  <w:fldChar w:fldCharType="begin"/>
                </w:r>
                <w:r>
                  <w:rPr>
                    <w:webHidden/>
                  </w:rPr>
                  <w:instrText xml:space="preserve"> PAGEREF _Toc157117274 \h </w:instrText>
                </w:r>
                <w:r>
                  <w:rPr>
                    <w:webHidden/>
                  </w:rPr>
                </w:r>
                <w:r>
                  <w:rPr>
                    <w:webHidden/>
                  </w:rPr>
                  <w:fldChar w:fldCharType="separate"/>
                </w:r>
                <w:r w:rsidR="001541E5">
                  <w:rPr>
                    <w:webHidden/>
                  </w:rPr>
                  <w:t>39</w:t>
                </w:r>
                <w:r>
                  <w:rPr>
                    <w:webHidden/>
                  </w:rPr>
                  <w:fldChar w:fldCharType="end"/>
                </w:r>
              </w:hyperlink>
            </w:p>
            <w:p w14:paraId="756AE5C9" w14:textId="34B62E12" w:rsidR="006604E8" w:rsidRDefault="006604E8">
              <w:pPr>
                <w:pStyle w:val="TDC1"/>
                <w:rPr>
                  <w:rFonts w:asciiTheme="minorHAnsi" w:eastAsiaTheme="minorEastAsia" w:hAnsiTheme="minorHAnsi" w:cstheme="minorBidi"/>
                  <w:b w:val="0"/>
                  <w:kern w:val="2"/>
                  <w:szCs w:val="24"/>
                  <w:lang w:val="es-CO" w:eastAsia="es-CO"/>
                  <w14:ligatures w14:val="standardContextual"/>
                </w:rPr>
              </w:pPr>
              <w:hyperlink w:anchor="_Toc157117275" w:history="1">
                <w:r w:rsidRPr="00224E7A">
                  <w:rPr>
                    <w:rStyle w:val="Hipervnculo"/>
                    <w:rFonts w:cstheme="minorHAnsi"/>
                    <w:lang w:val="es-CO"/>
                  </w:rPr>
                  <w:t>9.</w:t>
                </w:r>
                <w:r>
                  <w:rPr>
                    <w:rFonts w:asciiTheme="minorHAnsi" w:eastAsiaTheme="minorEastAsia" w:hAnsiTheme="minorHAnsi" w:cstheme="minorBidi"/>
                    <w:b w:val="0"/>
                    <w:kern w:val="2"/>
                    <w:szCs w:val="24"/>
                    <w:lang w:val="es-CO" w:eastAsia="es-CO"/>
                    <w14:ligatures w14:val="standardContextual"/>
                  </w:rPr>
                  <w:tab/>
                </w:r>
                <w:r w:rsidRPr="00224E7A">
                  <w:rPr>
                    <w:rStyle w:val="Hipervnculo"/>
                    <w:rFonts w:cstheme="minorHAnsi"/>
                    <w:lang w:val="es-CO"/>
                  </w:rPr>
                  <w:t>NECESIDADES DE TI</w:t>
                </w:r>
                <w:r>
                  <w:rPr>
                    <w:webHidden/>
                  </w:rPr>
                  <w:tab/>
                </w:r>
                <w:r>
                  <w:rPr>
                    <w:webHidden/>
                  </w:rPr>
                  <w:fldChar w:fldCharType="begin"/>
                </w:r>
                <w:r>
                  <w:rPr>
                    <w:webHidden/>
                  </w:rPr>
                  <w:instrText xml:space="preserve"> PAGEREF _Toc157117275 \h </w:instrText>
                </w:r>
                <w:r>
                  <w:rPr>
                    <w:webHidden/>
                  </w:rPr>
                </w:r>
                <w:r>
                  <w:rPr>
                    <w:webHidden/>
                  </w:rPr>
                  <w:fldChar w:fldCharType="separate"/>
                </w:r>
                <w:r w:rsidR="001541E5">
                  <w:rPr>
                    <w:webHidden/>
                  </w:rPr>
                  <w:t>47</w:t>
                </w:r>
                <w:r>
                  <w:rPr>
                    <w:webHidden/>
                  </w:rPr>
                  <w:fldChar w:fldCharType="end"/>
                </w:r>
              </w:hyperlink>
            </w:p>
            <w:p w14:paraId="20FE54A5" w14:textId="72DCDCAB"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76" w:history="1">
                <w:r w:rsidRPr="00224E7A">
                  <w:rPr>
                    <w:rStyle w:val="Hipervnculo"/>
                  </w:rPr>
                  <w:t>9.1.</w:t>
                </w:r>
                <w:r>
                  <w:rPr>
                    <w:rFonts w:asciiTheme="minorHAnsi" w:eastAsiaTheme="minorEastAsia" w:hAnsiTheme="minorHAnsi" w:cstheme="minorBidi"/>
                    <w:kern w:val="2"/>
                    <w:sz w:val="24"/>
                    <w:szCs w:val="24"/>
                    <w:lang w:eastAsia="es-CO"/>
                    <w14:ligatures w14:val="standardContextual"/>
                  </w:rPr>
                  <w:tab/>
                </w:r>
                <w:r w:rsidRPr="00224E7A">
                  <w:rPr>
                    <w:rStyle w:val="Hipervnculo"/>
                  </w:rPr>
                  <w:t>ALINEACIÓN DEL DOMINIO DE DATOS CON LOS REQUERIMIENTOS DE INFORMACIÓN</w:t>
                </w:r>
                <w:r>
                  <w:rPr>
                    <w:webHidden/>
                  </w:rPr>
                  <w:tab/>
                </w:r>
                <w:r>
                  <w:rPr>
                    <w:webHidden/>
                  </w:rPr>
                  <w:fldChar w:fldCharType="begin"/>
                </w:r>
                <w:r>
                  <w:rPr>
                    <w:webHidden/>
                  </w:rPr>
                  <w:instrText xml:space="preserve"> PAGEREF _Toc157117276 \h </w:instrText>
                </w:r>
                <w:r>
                  <w:rPr>
                    <w:webHidden/>
                  </w:rPr>
                </w:r>
                <w:r>
                  <w:rPr>
                    <w:webHidden/>
                  </w:rPr>
                  <w:fldChar w:fldCharType="separate"/>
                </w:r>
                <w:r w:rsidR="001541E5">
                  <w:rPr>
                    <w:webHidden/>
                  </w:rPr>
                  <w:t>47</w:t>
                </w:r>
                <w:r>
                  <w:rPr>
                    <w:webHidden/>
                  </w:rPr>
                  <w:fldChar w:fldCharType="end"/>
                </w:r>
              </w:hyperlink>
            </w:p>
            <w:p w14:paraId="580204E6" w14:textId="12748368"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77" w:history="1">
                <w:r w:rsidRPr="00224E7A">
                  <w:rPr>
                    <w:rStyle w:val="Hipervnculo"/>
                  </w:rPr>
                  <w:t>9.2.</w:t>
                </w:r>
                <w:r>
                  <w:rPr>
                    <w:rFonts w:asciiTheme="minorHAnsi" w:eastAsiaTheme="minorEastAsia" w:hAnsiTheme="minorHAnsi" w:cstheme="minorBidi"/>
                    <w:kern w:val="2"/>
                    <w:sz w:val="24"/>
                    <w:szCs w:val="24"/>
                    <w:lang w:eastAsia="es-CO"/>
                    <w14:ligatures w14:val="standardContextual"/>
                  </w:rPr>
                  <w:tab/>
                </w:r>
                <w:r w:rsidRPr="00224E7A">
                  <w:rPr>
                    <w:rStyle w:val="Hipervnculo"/>
                  </w:rPr>
                  <w:t>ALINEACIÓN DEL DOMINIO DE APLICACIONES CON LOS REQUERIMIENTOS DE PROCESOS</w:t>
                </w:r>
                <w:r>
                  <w:rPr>
                    <w:webHidden/>
                  </w:rPr>
                  <w:tab/>
                </w:r>
                <w:r>
                  <w:rPr>
                    <w:webHidden/>
                  </w:rPr>
                  <w:fldChar w:fldCharType="begin"/>
                </w:r>
                <w:r>
                  <w:rPr>
                    <w:webHidden/>
                  </w:rPr>
                  <w:instrText xml:space="preserve"> PAGEREF _Toc157117277 \h </w:instrText>
                </w:r>
                <w:r>
                  <w:rPr>
                    <w:webHidden/>
                  </w:rPr>
                </w:r>
                <w:r>
                  <w:rPr>
                    <w:webHidden/>
                  </w:rPr>
                  <w:fldChar w:fldCharType="separate"/>
                </w:r>
                <w:r w:rsidR="001541E5">
                  <w:rPr>
                    <w:webHidden/>
                  </w:rPr>
                  <w:t>53</w:t>
                </w:r>
                <w:r>
                  <w:rPr>
                    <w:webHidden/>
                  </w:rPr>
                  <w:fldChar w:fldCharType="end"/>
                </w:r>
              </w:hyperlink>
            </w:p>
            <w:p w14:paraId="6082C5EB" w14:textId="683F604F"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78" w:history="1">
                <w:r w:rsidRPr="00224E7A">
                  <w:rPr>
                    <w:rStyle w:val="Hipervnculo"/>
                  </w:rPr>
                  <w:t>9.3.</w:t>
                </w:r>
                <w:r>
                  <w:rPr>
                    <w:rFonts w:asciiTheme="minorHAnsi" w:eastAsiaTheme="minorEastAsia" w:hAnsiTheme="minorHAnsi" w:cstheme="minorBidi"/>
                    <w:kern w:val="2"/>
                    <w:sz w:val="24"/>
                    <w:szCs w:val="24"/>
                    <w:lang w:eastAsia="es-CO"/>
                    <w14:ligatures w14:val="standardContextual"/>
                  </w:rPr>
                  <w:tab/>
                </w:r>
                <w:r w:rsidRPr="00224E7A">
                  <w:rPr>
                    <w:rStyle w:val="Hipervnculo"/>
                  </w:rPr>
                  <w:t>ALINEACIÓN DEL DOMINIO DE SEGURIDAD Y CONTINUIDAD CON LOS REQUERIMIENTOS DE SEGURIDAD</w:t>
                </w:r>
                <w:r>
                  <w:rPr>
                    <w:webHidden/>
                  </w:rPr>
                  <w:tab/>
                </w:r>
                <w:r>
                  <w:rPr>
                    <w:webHidden/>
                  </w:rPr>
                  <w:fldChar w:fldCharType="begin"/>
                </w:r>
                <w:r>
                  <w:rPr>
                    <w:webHidden/>
                  </w:rPr>
                  <w:instrText xml:space="preserve"> PAGEREF _Toc157117278 \h </w:instrText>
                </w:r>
                <w:r>
                  <w:rPr>
                    <w:webHidden/>
                  </w:rPr>
                </w:r>
                <w:r>
                  <w:rPr>
                    <w:webHidden/>
                  </w:rPr>
                  <w:fldChar w:fldCharType="separate"/>
                </w:r>
                <w:r w:rsidR="001541E5">
                  <w:rPr>
                    <w:webHidden/>
                  </w:rPr>
                  <w:t>59</w:t>
                </w:r>
                <w:r>
                  <w:rPr>
                    <w:webHidden/>
                  </w:rPr>
                  <w:fldChar w:fldCharType="end"/>
                </w:r>
              </w:hyperlink>
            </w:p>
            <w:p w14:paraId="13EFA476" w14:textId="625FDE58"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79" w:history="1">
                <w:r w:rsidRPr="00224E7A">
                  <w:rPr>
                    <w:rStyle w:val="Hipervnculo"/>
                  </w:rPr>
                  <w:t>9.4.</w:t>
                </w:r>
                <w:r>
                  <w:rPr>
                    <w:rFonts w:asciiTheme="minorHAnsi" w:eastAsiaTheme="minorEastAsia" w:hAnsiTheme="minorHAnsi" w:cstheme="minorBidi"/>
                    <w:kern w:val="2"/>
                    <w:sz w:val="24"/>
                    <w:szCs w:val="24"/>
                    <w:lang w:eastAsia="es-CO"/>
                    <w14:ligatures w14:val="standardContextual"/>
                  </w:rPr>
                  <w:tab/>
                </w:r>
                <w:r w:rsidRPr="00224E7A">
                  <w:rPr>
                    <w:rStyle w:val="Hipervnculo"/>
                  </w:rPr>
                  <w:t>ALINEACIÓN DEL DOMINIO DE TECNOLOGÍA CON LOS REQUERIMIENTOS DE DATOS, APLICACIONES, SEGURIDAD Y CONTINUIDAD</w:t>
                </w:r>
                <w:r>
                  <w:rPr>
                    <w:webHidden/>
                  </w:rPr>
                  <w:tab/>
                </w:r>
                <w:r>
                  <w:rPr>
                    <w:webHidden/>
                  </w:rPr>
                  <w:fldChar w:fldCharType="begin"/>
                </w:r>
                <w:r>
                  <w:rPr>
                    <w:webHidden/>
                  </w:rPr>
                  <w:instrText xml:space="preserve"> PAGEREF _Toc157117279 \h </w:instrText>
                </w:r>
                <w:r>
                  <w:rPr>
                    <w:webHidden/>
                  </w:rPr>
                </w:r>
                <w:r>
                  <w:rPr>
                    <w:webHidden/>
                  </w:rPr>
                  <w:fldChar w:fldCharType="separate"/>
                </w:r>
                <w:r w:rsidR="001541E5">
                  <w:rPr>
                    <w:webHidden/>
                  </w:rPr>
                  <w:t>61</w:t>
                </w:r>
                <w:r>
                  <w:rPr>
                    <w:webHidden/>
                  </w:rPr>
                  <w:fldChar w:fldCharType="end"/>
                </w:r>
              </w:hyperlink>
            </w:p>
            <w:p w14:paraId="6B84FF68" w14:textId="79EE29AA"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80" w:history="1">
                <w:r w:rsidRPr="00224E7A">
                  <w:rPr>
                    <w:rStyle w:val="Hipervnculo"/>
                  </w:rPr>
                  <w:t>9.5.</w:t>
                </w:r>
                <w:r>
                  <w:rPr>
                    <w:rFonts w:asciiTheme="minorHAnsi" w:eastAsiaTheme="minorEastAsia" w:hAnsiTheme="minorHAnsi" w:cstheme="minorBidi"/>
                    <w:kern w:val="2"/>
                    <w:sz w:val="24"/>
                    <w:szCs w:val="24"/>
                    <w:lang w:eastAsia="es-CO"/>
                    <w14:ligatures w14:val="standardContextual"/>
                  </w:rPr>
                  <w:tab/>
                </w:r>
                <w:r w:rsidRPr="00224E7A">
                  <w:rPr>
                    <w:rStyle w:val="Hipervnculo"/>
                  </w:rPr>
                  <w:t>RESUMEN DEL ANÁLISIS DE LA ALINEACIÓN DE LAS NECESIDADES DE TI CON LA LÍNEA BASE DE LA ARQUITECTURA DE TI</w:t>
                </w:r>
                <w:r>
                  <w:rPr>
                    <w:webHidden/>
                  </w:rPr>
                  <w:tab/>
                </w:r>
                <w:r>
                  <w:rPr>
                    <w:webHidden/>
                  </w:rPr>
                  <w:fldChar w:fldCharType="begin"/>
                </w:r>
                <w:r>
                  <w:rPr>
                    <w:webHidden/>
                  </w:rPr>
                  <w:instrText xml:space="preserve"> PAGEREF _Toc157117280 \h </w:instrText>
                </w:r>
                <w:r>
                  <w:rPr>
                    <w:webHidden/>
                  </w:rPr>
                </w:r>
                <w:r>
                  <w:rPr>
                    <w:webHidden/>
                  </w:rPr>
                  <w:fldChar w:fldCharType="separate"/>
                </w:r>
                <w:r w:rsidR="001541E5">
                  <w:rPr>
                    <w:webHidden/>
                  </w:rPr>
                  <w:t>64</w:t>
                </w:r>
                <w:r>
                  <w:rPr>
                    <w:webHidden/>
                  </w:rPr>
                  <w:fldChar w:fldCharType="end"/>
                </w:r>
              </w:hyperlink>
            </w:p>
            <w:p w14:paraId="68472FFD" w14:textId="56C66548" w:rsidR="006604E8" w:rsidRDefault="006604E8">
              <w:pPr>
                <w:pStyle w:val="TDC1"/>
                <w:rPr>
                  <w:rFonts w:asciiTheme="minorHAnsi" w:eastAsiaTheme="minorEastAsia" w:hAnsiTheme="minorHAnsi" w:cstheme="minorBidi"/>
                  <w:b w:val="0"/>
                  <w:kern w:val="2"/>
                  <w:szCs w:val="24"/>
                  <w:lang w:val="es-CO" w:eastAsia="es-CO"/>
                  <w14:ligatures w14:val="standardContextual"/>
                </w:rPr>
              </w:pPr>
              <w:hyperlink w:anchor="_Toc157117281" w:history="1">
                <w:r w:rsidRPr="00224E7A">
                  <w:rPr>
                    <w:rStyle w:val="Hipervnculo"/>
                    <w:rFonts w:cstheme="minorHAnsi"/>
                    <w:lang w:val="es-CO"/>
                  </w:rPr>
                  <w:t>10.</w:t>
                </w:r>
                <w:r>
                  <w:rPr>
                    <w:rFonts w:asciiTheme="minorHAnsi" w:eastAsiaTheme="minorEastAsia" w:hAnsiTheme="minorHAnsi" w:cstheme="minorBidi"/>
                    <w:b w:val="0"/>
                    <w:kern w:val="2"/>
                    <w:szCs w:val="24"/>
                    <w:lang w:val="es-CO" w:eastAsia="es-CO"/>
                    <w14:ligatures w14:val="standardContextual"/>
                  </w:rPr>
                  <w:tab/>
                </w:r>
                <w:r w:rsidRPr="00224E7A">
                  <w:rPr>
                    <w:rStyle w:val="Hipervnculo"/>
                    <w:rFonts w:cstheme="minorHAnsi"/>
                    <w:lang w:val="es-CO"/>
                  </w:rPr>
                  <w:t>ANÁLISIS DE DEBILIDADES Y FORTALEZAS Y FACTORES EXTERNOS</w:t>
                </w:r>
                <w:r>
                  <w:rPr>
                    <w:webHidden/>
                  </w:rPr>
                  <w:tab/>
                </w:r>
                <w:r>
                  <w:rPr>
                    <w:webHidden/>
                  </w:rPr>
                  <w:fldChar w:fldCharType="begin"/>
                </w:r>
                <w:r>
                  <w:rPr>
                    <w:webHidden/>
                  </w:rPr>
                  <w:instrText xml:space="preserve"> PAGEREF _Toc157117281 \h </w:instrText>
                </w:r>
                <w:r>
                  <w:rPr>
                    <w:webHidden/>
                  </w:rPr>
                </w:r>
                <w:r>
                  <w:rPr>
                    <w:webHidden/>
                  </w:rPr>
                  <w:fldChar w:fldCharType="separate"/>
                </w:r>
                <w:r w:rsidR="001541E5">
                  <w:rPr>
                    <w:webHidden/>
                  </w:rPr>
                  <w:t>67</w:t>
                </w:r>
                <w:r>
                  <w:rPr>
                    <w:webHidden/>
                  </w:rPr>
                  <w:fldChar w:fldCharType="end"/>
                </w:r>
              </w:hyperlink>
            </w:p>
            <w:p w14:paraId="0E08FCD1" w14:textId="6B1DA320"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82" w:history="1">
                <w:r w:rsidRPr="00224E7A">
                  <w:rPr>
                    <w:rStyle w:val="Hipervnculo"/>
                  </w:rPr>
                  <w:t>10.1.</w:t>
                </w:r>
                <w:r>
                  <w:rPr>
                    <w:rFonts w:asciiTheme="minorHAnsi" w:eastAsiaTheme="minorEastAsia" w:hAnsiTheme="minorHAnsi" w:cstheme="minorBidi"/>
                    <w:kern w:val="2"/>
                    <w:sz w:val="24"/>
                    <w:szCs w:val="24"/>
                    <w:lang w:eastAsia="es-CO"/>
                    <w14:ligatures w14:val="standardContextual"/>
                  </w:rPr>
                  <w:tab/>
                </w:r>
                <w:r w:rsidRPr="00224E7A">
                  <w:rPr>
                    <w:rStyle w:val="Hipervnculo"/>
                  </w:rPr>
                  <w:t>ANÁLISIS DOFA</w:t>
                </w:r>
                <w:r>
                  <w:rPr>
                    <w:webHidden/>
                  </w:rPr>
                  <w:tab/>
                </w:r>
                <w:r>
                  <w:rPr>
                    <w:webHidden/>
                  </w:rPr>
                  <w:fldChar w:fldCharType="begin"/>
                </w:r>
                <w:r>
                  <w:rPr>
                    <w:webHidden/>
                  </w:rPr>
                  <w:instrText xml:space="preserve"> PAGEREF _Toc157117282 \h </w:instrText>
                </w:r>
                <w:r>
                  <w:rPr>
                    <w:webHidden/>
                  </w:rPr>
                </w:r>
                <w:r>
                  <w:rPr>
                    <w:webHidden/>
                  </w:rPr>
                  <w:fldChar w:fldCharType="separate"/>
                </w:r>
                <w:r w:rsidR="001541E5">
                  <w:rPr>
                    <w:webHidden/>
                  </w:rPr>
                  <w:t>67</w:t>
                </w:r>
                <w:r>
                  <w:rPr>
                    <w:webHidden/>
                  </w:rPr>
                  <w:fldChar w:fldCharType="end"/>
                </w:r>
              </w:hyperlink>
            </w:p>
            <w:p w14:paraId="09D793BA" w14:textId="29B55AFB"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83" w:history="1">
                <w:r w:rsidRPr="00224E7A">
                  <w:rPr>
                    <w:rStyle w:val="Hipervnculo"/>
                  </w:rPr>
                  <w:t>10.2.</w:t>
                </w:r>
                <w:r>
                  <w:rPr>
                    <w:rFonts w:asciiTheme="minorHAnsi" w:eastAsiaTheme="minorEastAsia" w:hAnsiTheme="minorHAnsi" w:cstheme="minorBidi"/>
                    <w:kern w:val="2"/>
                    <w:sz w:val="24"/>
                    <w:szCs w:val="24"/>
                    <w:lang w:eastAsia="es-CO"/>
                    <w14:ligatures w14:val="standardContextual"/>
                  </w:rPr>
                  <w:tab/>
                </w:r>
                <w:r w:rsidRPr="00224E7A">
                  <w:rPr>
                    <w:rStyle w:val="Hipervnculo"/>
                  </w:rPr>
                  <w:t>IDENTIFICACIÓN DE FACTORES EXTERNOS</w:t>
                </w:r>
                <w:r>
                  <w:rPr>
                    <w:webHidden/>
                  </w:rPr>
                  <w:tab/>
                </w:r>
                <w:r>
                  <w:rPr>
                    <w:webHidden/>
                  </w:rPr>
                  <w:fldChar w:fldCharType="begin"/>
                </w:r>
                <w:r>
                  <w:rPr>
                    <w:webHidden/>
                  </w:rPr>
                  <w:instrText xml:space="preserve"> PAGEREF _Toc157117283 \h </w:instrText>
                </w:r>
                <w:r>
                  <w:rPr>
                    <w:webHidden/>
                  </w:rPr>
                </w:r>
                <w:r>
                  <w:rPr>
                    <w:webHidden/>
                  </w:rPr>
                  <w:fldChar w:fldCharType="separate"/>
                </w:r>
                <w:r w:rsidR="001541E5">
                  <w:rPr>
                    <w:webHidden/>
                  </w:rPr>
                  <w:t>69</w:t>
                </w:r>
                <w:r>
                  <w:rPr>
                    <w:webHidden/>
                  </w:rPr>
                  <w:fldChar w:fldCharType="end"/>
                </w:r>
              </w:hyperlink>
            </w:p>
            <w:p w14:paraId="2E4B0A15" w14:textId="3DCF574F" w:rsidR="006604E8" w:rsidRDefault="006604E8">
              <w:pPr>
                <w:pStyle w:val="TDC1"/>
                <w:rPr>
                  <w:rFonts w:asciiTheme="minorHAnsi" w:eastAsiaTheme="minorEastAsia" w:hAnsiTheme="minorHAnsi" w:cstheme="minorBidi"/>
                  <w:b w:val="0"/>
                  <w:kern w:val="2"/>
                  <w:szCs w:val="24"/>
                  <w:lang w:val="es-CO" w:eastAsia="es-CO"/>
                  <w14:ligatures w14:val="standardContextual"/>
                </w:rPr>
              </w:pPr>
              <w:hyperlink w:anchor="_Toc157117284" w:history="1">
                <w:r w:rsidRPr="00224E7A">
                  <w:rPr>
                    <w:rStyle w:val="Hipervnculo"/>
                    <w:rFonts w:cstheme="minorHAnsi"/>
                    <w:lang w:val="es-CO"/>
                  </w:rPr>
                  <w:t>11.</w:t>
                </w:r>
                <w:r>
                  <w:rPr>
                    <w:rFonts w:asciiTheme="minorHAnsi" w:eastAsiaTheme="minorEastAsia" w:hAnsiTheme="minorHAnsi" w:cstheme="minorBidi"/>
                    <w:b w:val="0"/>
                    <w:kern w:val="2"/>
                    <w:szCs w:val="24"/>
                    <w:lang w:val="es-CO" w:eastAsia="es-CO"/>
                    <w14:ligatures w14:val="standardContextual"/>
                  </w:rPr>
                  <w:tab/>
                </w:r>
                <w:r w:rsidRPr="00224E7A">
                  <w:rPr>
                    <w:rStyle w:val="Hipervnculo"/>
                    <w:rFonts w:cstheme="minorHAnsi"/>
                    <w:lang w:val="es-CO"/>
                  </w:rPr>
                  <w:t>APLICACIÓN DE TENDENCIAS TECNOLÓGICAS EN LOS SERVICIOS Y CAPACIDADES DEL MHCP</w:t>
                </w:r>
                <w:r>
                  <w:rPr>
                    <w:webHidden/>
                  </w:rPr>
                  <w:tab/>
                </w:r>
                <w:r>
                  <w:rPr>
                    <w:webHidden/>
                  </w:rPr>
                  <w:fldChar w:fldCharType="begin"/>
                </w:r>
                <w:r>
                  <w:rPr>
                    <w:webHidden/>
                  </w:rPr>
                  <w:instrText xml:space="preserve"> PAGEREF _Toc157117284 \h </w:instrText>
                </w:r>
                <w:r>
                  <w:rPr>
                    <w:webHidden/>
                  </w:rPr>
                </w:r>
                <w:r>
                  <w:rPr>
                    <w:webHidden/>
                  </w:rPr>
                  <w:fldChar w:fldCharType="separate"/>
                </w:r>
                <w:r w:rsidR="001541E5">
                  <w:rPr>
                    <w:webHidden/>
                  </w:rPr>
                  <w:t>71</w:t>
                </w:r>
                <w:r>
                  <w:rPr>
                    <w:webHidden/>
                  </w:rPr>
                  <w:fldChar w:fldCharType="end"/>
                </w:r>
              </w:hyperlink>
            </w:p>
            <w:p w14:paraId="0FCE945C" w14:textId="1E9F1D12"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85" w:history="1">
                <w:r w:rsidRPr="00224E7A">
                  <w:rPr>
                    <w:rStyle w:val="Hipervnculo"/>
                  </w:rPr>
                  <w:t>11.1.</w:t>
                </w:r>
                <w:r>
                  <w:rPr>
                    <w:rFonts w:asciiTheme="minorHAnsi" w:eastAsiaTheme="minorEastAsia" w:hAnsiTheme="minorHAnsi" w:cstheme="minorBidi"/>
                    <w:kern w:val="2"/>
                    <w:sz w:val="24"/>
                    <w:szCs w:val="24"/>
                    <w:lang w:eastAsia="es-CO"/>
                    <w14:ligatures w14:val="standardContextual"/>
                  </w:rPr>
                  <w:tab/>
                </w:r>
                <w:r w:rsidRPr="00224E7A">
                  <w:rPr>
                    <w:rStyle w:val="Hipervnculo"/>
                  </w:rPr>
                  <w:t>CASOS DE USO DE APLICACIÓN DE TECNOLOGÍAS EMERGENTES</w:t>
                </w:r>
                <w:r>
                  <w:rPr>
                    <w:webHidden/>
                  </w:rPr>
                  <w:tab/>
                </w:r>
                <w:r>
                  <w:rPr>
                    <w:webHidden/>
                  </w:rPr>
                  <w:fldChar w:fldCharType="begin"/>
                </w:r>
                <w:r>
                  <w:rPr>
                    <w:webHidden/>
                  </w:rPr>
                  <w:instrText xml:space="preserve"> PAGEREF _Toc157117285 \h </w:instrText>
                </w:r>
                <w:r>
                  <w:rPr>
                    <w:webHidden/>
                  </w:rPr>
                </w:r>
                <w:r>
                  <w:rPr>
                    <w:webHidden/>
                  </w:rPr>
                  <w:fldChar w:fldCharType="separate"/>
                </w:r>
                <w:r w:rsidR="001541E5">
                  <w:rPr>
                    <w:webHidden/>
                  </w:rPr>
                  <w:t>73</w:t>
                </w:r>
                <w:r>
                  <w:rPr>
                    <w:webHidden/>
                  </w:rPr>
                  <w:fldChar w:fldCharType="end"/>
                </w:r>
              </w:hyperlink>
            </w:p>
            <w:p w14:paraId="031E40E7" w14:textId="5FD835D9"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86" w:history="1">
                <w:r w:rsidRPr="00224E7A">
                  <w:rPr>
                    <w:rStyle w:val="Hipervnculo"/>
                  </w:rPr>
                  <w:t>11.2.</w:t>
                </w:r>
                <w:r>
                  <w:rPr>
                    <w:rFonts w:asciiTheme="minorHAnsi" w:eastAsiaTheme="minorEastAsia" w:hAnsiTheme="minorHAnsi" w:cstheme="minorBidi"/>
                    <w:kern w:val="2"/>
                    <w:sz w:val="24"/>
                    <w:szCs w:val="24"/>
                    <w:lang w:eastAsia="es-CO"/>
                    <w14:ligatures w14:val="standardContextual"/>
                  </w:rPr>
                  <w:tab/>
                </w:r>
                <w:r w:rsidRPr="00224E7A">
                  <w:rPr>
                    <w:rStyle w:val="Hipervnculo"/>
                  </w:rPr>
                  <w:t>MEJORA EN LOS SERVICIOS MEDIANTE LA APLICACIÒN DE TECNOLOGÍAS EMERGENTES</w:t>
                </w:r>
                <w:r>
                  <w:rPr>
                    <w:webHidden/>
                  </w:rPr>
                  <w:tab/>
                </w:r>
                <w:r>
                  <w:rPr>
                    <w:webHidden/>
                  </w:rPr>
                  <w:fldChar w:fldCharType="begin"/>
                </w:r>
                <w:r>
                  <w:rPr>
                    <w:webHidden/>
                  </w:rPr>
                  <w:instrText xml:space="preserve"> PAGEREF _Toc157117286 \h </w:instrText>
                </w:r>
                <w:r>
                  <w:rPr>
                    <w:webHidden/>
                  </w:rPr>
                </w:r>
                <w:r>
                  <w:rPr>
                    <w:webHidden/>
                  </w:rPr>
                  <w:fldChar w:fldCharType="separate"/>
                </w:r>
                <w:r w:rsidR="001541E5">
                  <w:rPr>
                    <w:webHidden/>
                  </w:rPr>
                  <w:t>80</w:t>
                </w:r>
                <w:r>
                  <w:rPr>
                    <w:webHidden/>
                  </w:rPr>
                  <w:fldChar w:fldCharType="end"/>
                </w:r>
              </w:hyperlink>
            </w:p>
            <w:p w14:paraId="3AAC893A" w14:textId="221F13A8"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87" w:history="1">
                <w:r w:rsidRPr="00224E7A">
                  <w:rPr>
                    <w:rStyle w:val="Hipervnculo"/>
                  </w:rPr>
                  <w:t>11.3.</w:t>
                </w:r>
                <w:r>
                  <w:rPr>
                    <w:rFonts w:asciiTheme="minorHAnsi" w:eastAsiaTheme="minorEastAsia" w:hAnsiTheme="minorHAnsi" w:cstheme="minorBidi"/>
                    <w:kern w:val="2"/>
                    <w:sz w:val="24"/>
                    <w:szCs w:val="24"/>
                    <w:lang w:eastAsia="es-CO"/>
                    <w14:ligatures w14:val="standardContextual"/>
                  </w:rPr>
                  <w:tab/>
                </w:r>
                <w:r w:rsidRPr="00224E7A">
                  <w:rPr>
                    <w:rStyle w:val="Hipervnculo"/>
                  </w:rPr>
                  <w:t>MEJORA DE LAS CAPACIDADES INSTITUCIONALES MEDIANTE TECNOLOGÍAS EMERGENTES</w:t>
                </w:r>
                <w:r>
                  <w:rPr>
                    <w:webHidden/>
                  </w:rPr>
                  <w:tab/>
                </w:r>
                <w:r>
                  <w:rPr>
                    <w:webHidden/>
                  </w:rPr>
                  <w:fldChar w:fldCharType="begin"/>
                </w:r>
                <w:r>
                  <w:rPr>
                    <w:webHidden/>
                  </w:rPr>
                  <w:instrText xml:space="preserve"> PAGEREF _Toc157117287 \h </w:instrText>
                </w:r>
                <w:r>
                  <w:rPr>
                    <w:webHidden/>
                  </w:rPr>
                </w:r>
                <w:r>
                  <w:rPr>
                    <w:webHidden/>
                  </w:rPr>
                  <w:fldChar w:fldCharType="separate"/>
                </w:r>
                <w:r w:rsidR="001541E5">
                  <w:rPr>
                    <w:webHidden/>
                  </w:rPr>
                  <w:t>81</w:t>
                </w:r>
                <w:r>
                  <w:rPr>
                    <w:webHidden/>
                  </w:rPr>
                  <w:fldChar w:fldCharType="end"/>
                </w:r>
              </w:hyperlink>
            </w:p>
            <w:p w14:paraId="08194F77" w14:textId="03EAE5B9" w:rsidR="006604E8" w:rsidRDefault="006604E8">
              <w:pPr>
                <w:pStyle w:val="TDC1"/>
                <w:rPr>
                  <w:rFonts w:asciiTheme="minorHAnsi" w:eastAsiaTheme="minorEastAsia" w:hAnsiTheme="minorHAnsi" w:cstheme="minorBidi"/>
                  <w:b w:val="0"/>
                  <w:kern w:val="2"/>
                  <w:szCs w:val="24"/>
                  <w:lang w:val="es-CO" w:eastAsia="es-CO"/>
                  <w14:ligatures w14:val="standardContextual"/>
                </w:rPr>
              </w:pPr>
              <w:hyperlink w:anchor="_Toc157117288" w:history="1">
                <w:r w:rsidRPr="00224E7A">
                  <w:rPr>
                    <w:rStyle w:val="Hipervnculo"/>
                    <w:rFonts w:cstheme="minorHAnsi"/>
                    <w:lang w:val="es-CO"/>
                  </w:rPr>
                  <w:t>12.</w:t>
                </w:r>
                <w:r>
                  <w:rPr>
                    <w:rFonts w:asciiTheme="minorHAnsi" w:eastAsiaTheme="minorEastAsia" w:hAnsiTheme="minorHAnsi" w:cstheme="minorBidi"/>
                    <w:b w:val="0"/>
                    <w:kern w:val="2"/>
                    <w:szCs w:val="24"/>
                    <w:lang w:val="es-CO" w:eastAsia="es-CO"/>
                    <w14:ligatures w14:val="standardContextual"/>
                  </w:rPr>
                  <w:tab/>
                </w:r>
                <w:r w:rsidRPr="00224E7A">
                  <w:rPr>
                    <w:rStyle w:val="Hipervnculo"/>
                    <w:rFonts w:cstheme="minorHAnsi"/>
                    <w:lang w:val="es-CO"/>
                  </w:rPr>
                  <w:t>CATÁLOGO DE OPORTUNIDADES DE MEJORA</w:t>
                </w:r>
                <w:r>
                  <w:rPr>
                    <w:webHidden/>
                  </w:rPr>
                  <w:tab/>
                </w:r>
                <w:r>
                  <w:rPr>
                    <w:webHidden/>
                  </w:rPr>
                  <w:fldChar w:fldCharType="begin"/>
                </w:r>
                <w:r>
                  <w:rPr>
                    <w:webHidden/>
                  </w:rPr>
                  <w:instrText xml:space="preserve"> PAGEREF _Toc157117288 \h </w:instrText>
                </w:r>
                <w:r>
                  <w:rPr>
                    <w:webHidden/>
                  </w:rPr>
                </w:r>
                <w:r>
                  <w:rPr>
                    <w:webHidden/>
                  </w:rPr>
                  <w:fldChar w:fldCharType="separate"/>
                </w:r>
                <w:r w:rsidR="001541E5">
                  <w:rPr>
                    <w:webHidden/>
                  </w:rPr>
                  <w:t>83</w:t>
                </w:r>
                <w:r>
                  <w:rPr>
                    <w:webHidden/>
                  </w:rPr>
                  <w:fldChar w:fldCharType="end"/>
                </w:r>
              </w:hyperlink>
            </w:p>
            <w:p w14:paraId="4E0A4718" w14:textId="54233FD0"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89" w:history="1">
                <w:r w:rsidRPr="00224E7A">
                  <w:rPr>
                    <w:rStyle w:val="Hipervnculo"/>
                  </w:rPr>
                  <w:t>12.1.</w:t>
                </w:r>
                <w:r>
                  <w:rPr>
                    <w:rFonts w:asciiTheme="minorHAnsi" w:eastAsiaTheme="minorEastAsia" w:hAnsiTheme="minorHAnsi" w:cstheme="minorBidi"/>
                    <w:kern w:val="2"/>
                    <w:sz w:val="24"/>
                    <w:szCs w:val="24"/>
                    <w:lang w:eastAsia="es-CO"/>
                    <w14:ligatures w14:val="standardContextual"/>
                  </w:rPr>
                  <w:tab/>
                </w:r>
                <w:r w:rsidRPr="00224E7A">
                  <w:rPr>
                    <w:rStyle w:val="Hipervnculo"/>
                  </w:rPr>
                  <w:t>HALLAZGOS Y OPORTUNIDADES DE MEJORA DE LAS CAPACIDADES DE TI</w:t>
                </w:r>
                <w:r>
                  <w:rPr>
                    <w:webHidden/>
                  </w:rPr>
                  <w:tab/>
                </w:r>
                <w:r>
                  <w:rPr>
                    <w:webHidden/>
                  </w:rPr>
                  <w:fldChar w:fldCharType="begin"/>
                </w:r>
                <w:r>
                  <w:rPr>
                    <w:webHidden/>
                  </w:rPr>
                  <w:instrText xml:space="preserve"> PAGEREF _Toc157117289 \h </w:instrText>
                </w:r>
                <w:r>
                  <w:rPr>
                    <w:webHidden/>
                  </w:rPr>
                </w:r>
                <w:r>
                  <w:rPr>
                    <w:webHidden/>
                  </w:rPr>
                  <w:fldChar w:fldCharType="separate"/>
                </w:r>
                <w:r w:rsidR="001541E5">
                  <w:rPr>
                    <w:webHidden/>
                  </w:rPr>
                  <w:t>83</w:t>
                </w:r>
                <w:r>
                  <w:rPr>
                    <w:webHidden/>
                  </w:rPr>
                  <w:fldChar w:fldCharType="end"/>
                </w:r>
              </w:hyperlink>
            </w:p>
            <w:p w14:paraId="7B564CC4" w14:textId="191E880F"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90" w:history="1">
                <w:r w:rsidRPr="00224E7A">
                  <w:rPr>
                    <w:rStyle w:val="Hipervnculo"/>
                  </w:rPr>
                  <w:t>12.2.</w:t>
                </w:r>
                <w:r>
                  <w:rPr>
                    <w:rFonts w:asciiTheme="minorHAnsi" w:eastAsiaTheme="minorEastAsia" w:hAnsiTheme="minorHAnsi" w:cstheme="minorBidi"/>
                    <w:kern w:val="2"/>
                    <w:sz w:val="24"/>
                    <w:szCs w:val="24"/>
                    <w:lang w:eastAsia="es-CO"/>
                    <w14:ligatures w14:val="standardContextual"/>
                  </w:rPr>
                  <w:tab/>
                </w:r>
                <w:r w:rsidRPr="00224E7A">
                  <w:rPr>
                    <w:rStyle w:val="Hipervnculo"/>
                  </w:rPr>
                  <w:t>OPORTUNIDADES DE MEJORA EN LOS SERVICIOS Y EN LA OPERACIÓN</w:t>
                </w:r>
                <w:r>
                  <w:rPr>
                    <w:webHidden/>
                  </w:rPr>
                  <w:tab/>
                </w:r>
                <w:r>
                  <w:rPr>
                    <w:webHidden/>
                  </w:rPr>
                  <w:fldChar w:fldCharType="begin"/>
                </w:r>
                <w:r>
                  <w:rPr>
                    <w:webHidden/>
                  </w:rPr>
                  <w:instrText xml:space="preserve"> PAGEREF _Toc157117290 \h </w:instrText>
                </w:r>
                <w:r>
                  <w:rPr>
                    <w:webHidden/>
                  </w:rPr>
                </w:r>
                <w:r>
                  <w:rPr>
                    <w:webHidden/>
                  </w:rPr>
                  <w:fldChar w:fldCharType="separate"/>
                </w:r>
                <w:r w:rsidR="001541E5">
                  <w:rPr>
                    <w:webHidden/>
                  </w:rPr>
                  <w:t>85</w:t>
                </w:r>
                <w:r>
                  <w:rPr>
                    <w:webHidden/>
                  </w:rPr>
                  <w:fldChar w:fldCharType="end"/>
                </w:r>
              </w:hyperlink>
            </w:p>
            <w:p w14:paraId="38CBEE5E" w14:textId="63A8BF3B"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91" w:history="1">
                <w:r w:rsidRPr="00224E7A">
                  <w:rPr>
                    <w:rStyle w:val="Hipervnculo"/>
                  </w:rPr>
                  <w:t>12.3.</w:t>
                </w:r>
                <w:r>
                  <w:rPr>
                    <w:rFonts w:asciiTheme="minorHAnsi" w:eastAsiaTheme="minorEastAsia" w:hAnsiTheme="minorHAnsi" w:cstheme="minorBidi"/>
                    <w:kern w:val="2"/>
                    <w:sz w:val="24"/>
                    <w:szCs w:val="24"/>
                    <w:lang w:eastAsia="es-CO"/>
                    <w14:ligatures w14:val="standardContextual"/>
                  </w:rPr>
                  <w:tab/>
                </w:r>
                <w:r w:rsidRPr="00224E7A">
                  <w:rPr>
                    <w:rStyle w:val="Hipervnculo"/>
                  </w:rPr>
                  <w:t>CATÁLOGO DE BRECHAS IDENTIFICADAS</w:t>
                </w:r>
                <w:r>
                  <w:rPr>
                    <w:webHidden/>
                  </w:rPr>
                  <w:tab/>
                </w:r>
                <w:r>
                  <w:rPr>
                    <w:webHidden/>
                  </w:rPr>
                  <w:fldChar w:fldCharType="begin"/>
                </w:r>
                <w:r>
                  <w:rPr>
                    <w:webHidden/>
                  </w:rPr>
                  <w:instrText xml:space="preserve"> PAGEREF _Toc157117291 \h </w:instrText>
                </w:r>
                <w:r>
                  <w:rPr>
                    <w:webHidden/>
                  </w:rPr>
                </w:r>
                <w:r>
                  <w:rPr>
                    <w:webHidden/>
                  </w:rPr>
                  <w:fldChar w:fldCharType="separate"/>
                </w:r>
                <w:r w:rsidR="001541E5">
                  <w:rPr>
                    <w:webHidden/>
                  </w:rPr>
                  <w:t>90</w:t>
                </w:r>
                <w:r>
                  <w:rPr>
                    <w:webHidden/>
                  </w:rPr>
                  <w:fldChar w:fldCharType="end"/>
                </w:r>
              </w:hyperlink>
            </w:p>
            <w:p w14:paraId="02846D09" w14:textId="04E9D79E" w:rsidR="006604E8" w:rsidRDefault="006604E8">
              <w:pPr>
                <w:pStyle w:val="TDC1"/>
                <w:rPr>
                  <w:rFonts w:asciiTheme="minorHAnsi" w:eastAsiaTheme="minorEastAsia" w:hAnsiTheme="minorHAnsi" w:cstheme="minorBidi"/>
                  <w:b w:val="0"/>
                  <w:kern w:val="2"/>
                  <w:szCs w:val="24"/>
                  <w:lang w:val="es-CO" w:eastAsia="es-CO"/>
                  <w14:ligatures w14:val="standardContextual"/>
                </w:rPr>
              </w:pPr>
              <w:hyperlink w:anchor="_Toc157117292" w:history="1">
                <w:r w:rsidRPr="00224E7A">
                  <w:rPr>
                    <w:rStyle w:val="Hipervnculo"/>
                    <w:rFonts w:cstheme="minorHAnsi"/>
                    <w:lang w:val="es-CO"/>
                  </w:rPr>
                  <w:t>13.</w:t>
                </w:r>
                <w:r>
                  <w:rPr>
                    <w:rFonts w:asciiTheme="minorHAnsi" w:eastAsiaTheme="minorEastAsia" w:hAnsiTheme="minorHAnsi" w:cstheme="minorBidi"/>
                    <w:b w:val="0"/>
                    <w:kern w:val="2"/>
                    <w:szCs w:val="24"/>
                    <w:lang w:val="es-CO" w:eastAsia="es-CO"/>
                    <w14:ligatures w14:val="standardContextual"/>
                  </w:rPr>
                  <w:tab/>
                </w:r>
                <w:r w:rsidRPr="00224E7A">
                  <w:rPr>
                    <w:rStyle w:val="Hipervnculo"/>
                    <w:rFonts w:cstheme="minorHAnsi"/>
                    <w:lang w:val="es-CO"/>
                  </w:rPr>
                  <w:t>ESTRATÉGIA DE TI</w:t>
                </w:r>
                <w:r>
                  <w:rPr>
                    <w:webHidden/>
                  </w:rPr>
                  <w:tab/>
                </w:r>
                <w:r>
                  <w:rPr>
                    <w:webHidden/>
                  </w:rPr>
                  <w:fldChar w:fldCharType="begin"/>
                </w:r>
                <w:r>
                  <w:rPr>
                    <w:webHidden/>
                  </w:rPr>
                  <w:instrText xml:space="preserve"> PAGEREF _Toc157117292 \h </w:instrText>
                </w:r>
                <w:r>
                  <w:rPr>
                    <w:webHidden/>
                  </w:rPr>
                </w:r>
                <w:r>
                  <w:rPr>
                    <w:webHidden/>
                  </w:rPr>
                  <w:fldChar w:fldCharType="separate"/>
                </w:r>
                <w:r w:rsidR="001541E5">
                  <w:rPr>
                    <w:webHidden/>
                  </w:rPr>
                  <w:t>93</w:t>
                </w:r>
                <w:r>
                  <w:rPr>
                    <w:webHidden/>
                  </w:rPr>
                  <w:fldChar w:fldCharType="end"/>
                </w:r>
              </w:hyperlink>
            </w:p>
            <w:p w14:paraId="2D57A06D" w14:textId="43876E3D"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93" w:history="1">
                <w:r w:rsidRPr="00224E7A">
                  <w:rPr>
                    <w:rStyle w:val="Hipervnculo"/>
                  </w:rPr>
                  <w:t>13.1.</w:t>
                </w:r>
                <w:r>
                  <w:rPr>
                    <w:rFonts w:asciiTheme="minorHAnsi" w:eastAsiaTheme="minorEastAsia" w:hAnsiTheme="minorHAnsi" w:cstheme="minorBidi"/>
                    <w:kern w:val="2"/>
                    <w:sz w:val="24"/>
                    <w:szCs w:val="24"/>
                    <w:lang w:eastAsia="es-CO"/>
                    <w14:ligatures w14:val="standardContextual"/>
                  </w:rPr>
                  <w:tab/>
                </w:r>
                <w:r w:rsidRPr="00224E7A">
                  <w:rPr>
                    <w:rStyle w:val="Hipervnculo"/>
                  </w:rPr>
                  <w:t>MISIÓN DE TI</w:t>
                </w:r>
                <w:r>
                  <w:rPr>
                    <w:webHidden/>
                  </w:rPr>
                  <w:tab/>
                </w:r>
                <w:r>
                  <w:rPr>
                    <w:webHidden/>
                  </w:rPr>
                  <w:fldChar w:fldCharType="begin"/>
                </w:r>
                <w:r>
                  <w:rPr>
                    <w:webHidden/>
                  </w:rPr>
                  <w:instrText xml:space="preserve"> PAGEREF _Toc157117293 \h </w:instrText>
                </w:r>
                <w:r>
                  <w:rPr>
                    <w:webHidden/>
                  </w:rPr>
                </w:r>
                <w:r>
                  <w:rPr>
                    <w:webHidden/>
                  </w:rPr>
                  <w:fldChar w:fldCharType="separate"/>
                </w:r>
                <w:r w:rsidR="001541E5">
                  <w:rPr>
                    <w:webHidden/>
                  </w:rPr>
                  <w:t>93</w:t>
                </w:r>
                <w:r>
                  <w:rPr>
                    <w:webHidden/>
                  </w:rPr>
                  <w:fldChar w:fldCharType="end"/>
                </w:r>
              </w:hyperlink>
            </w:p>
            <w:p w14:paraId="15B24B3F" w14:textId="4B9F5AC6"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94" w:history="1">
                <w:r w:rsidRPr="00224E7A">
                  <w:rPr>
                    <w:rStyle w:val="Hipervnculo"/>
                  </w:rPr>
                  <w:t>13.2.</w:t>
                </w:r>
                <w:r>
                  <w:rPr>
                    <w:rFonts w:asciiTheme="minorHAnsi" w:eastAsiaTheme="minorEastAsia" w:hAnsiTheme="minorHAnsi" w:cstheme="minorBidi"/>
                    <w:kern w:val="2"/>
                    <w:sz w:val="24"/>
                    <w:szCs w:val="24"/>
                    <w:lang w:eastAsia="es-CO"/>
                    <w14:ligatures w14:val="standardContextual"/>
                  </w:rPr>
                  <w:tab/>
                </w:r>
                <w:r w:rsidRPr="00224E7A">
                  <w:rPr>
                    <w:rStyle w:val="Hipervnculo"/>
                  </w:rPr>
                  <w:t>VISIÓN DE TI</w:t>
                </w:r>
                <w:r>
                  <w:rPr>
                    <w:webHidden/>
                  </w:rPr>
                  <w:tab/>
                </w:r>
                <w:r>
                  <w:rPr>
                    <w:webHidden/>
                  </w:rPr>
                  <w:fldChar w:fldCharType="begin"/>
                </w:r>
                <w:r>
                  <w:rPr>
                    <w:webHidden/>
                  </w:rPr>
                  <w:instrText xml:space="preserve"> PAGEREF _Toc157117294 \h </w:instrText>
                </w:r>
                <w:r>
                  <w:rPr>
                    <w:webHidden/>
                  </w:rPr>
                </w:r>
                <w:r>
                  <w:rPr>
                    <w:webHidden/>
                  </w:rPr>
                  <w:fldChar w:fldCharType="separate"/>
                </w:r>
                <w:r w:rsidR="001541E5">
                  <w:rPr>
                    <w:webHidden/>
                  </w:rPr>
                  <w:t>94</w:t>
                </w:r>
                <w:r>
                  <w:rPr>
                    <w:webHidden/>
                  </w:rPr>
                  <w:fldChar w:fldCharType="end"/>
                </w:r>
              </w:hyperlink>
            </w:p>
            <w:p w14:paraId="73FD6B9A" w14:textId="72DF29C6"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95" w:history="1">
                <w:r w:rsidRPr="00224E7A">
                  <w:rPr>
                    <w:rStyle w:val="Hipervnculo"/>
                  </w:rPr>
                  <w:t>13.3.</w:t>
                </w:r>
                <w:r>
                  <w:rPr>
                    <w:rFonts w:asciiTheme="minorHAnsi" w:eastAsiaTheme="minorEastAsia" w:hAnsiTheme="minorHAnsi" w:cstheme="minorBidi"/>
                    <w:kern w:val="2"/>
                    <w:sz w:val="24"/>
                    <w:szCs w:val="24"/>
                    <w:lang w:eastAsia="es-CO"/>
                    <w14:ligatures w14:val="standardContextual"/>
                  </w:rPr>
                  <w:tab/>
                </w:r>
                <w:r w:rsidRPr="00224E7A">
                  <w:rPr>
                    <w:rStyle w:val="Hipervnculo"/>
                  </w:rPr>
                  <w:t>VALORES DE LA CULTURA DIGITAL PARA EL MHCP</w:t>
                </w:r>
                <w:r>
                  <w:rPr>
                    <w:webHidden/>
                  </w:rPr>
                  <w:tab/>
                </w:r>
                <w:r>
                  <w:rPr>
                    <w:webHidden/>
                  </w:rPr>
                  <w:fldChar w:fldCharType="begin"/>
                </w:r>
                <w:r>
                  <w:rPr>
                    <w:webHidden/>
                  </w:rPr>
                  <w:instrText xml:space="preserve"> PAGEREF _Toc157117295 \h </w:instrText>
                </w:r>
                <w:r>
                  <w:rPr>
                    <w:webHidden/>
                  </w:rPr>
                </w:r>
                <w:r>
                  <w:rPr>
                    <w:webHidden/>
                  </w:rPr>
                  <w:fldChar w:fldCharType="separate"/>
                </w:r>
                <w:r w:rsidR="001541E5">
                  <w:rPr>
                    <w:webHidden/>
                  </w:rPr>
                  <w:t>94</w:t>
                </w:r>
                <w:r>
                  <w:rPr>
                    <w:webHidden/>
                  </w:rPr>
                  <w:fldChar w:fldCharType="end"/>
                </w:r>
              </w:hyperlink>
            </w:p>
            <w:p w14:paraId="5C15EA3B" w14:textId="55F0359E"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96" w:history="1">
                <w:r w:rsidRPr="00224E7A">
                  <w:rPr>
                    <w:rStyle w:val="Hipervnculo"/>
                  </w:rPr>
                  <w:t>13.4.</w:t>
                </w:r>
                <w:r>
                  <w:rPr>
                    <w:rFonts w:asciiTheme="minorHAnsi" w:eastAsiaTheme="minorEastAsia" w:hAnsiTheme="minorHAnsi" w:cstheme="minorBidi"/>
                    <w:kern w:val="2"/>
                    <w:sz w:val="24"/>
                    <w:szCs w:val="24"/>
                    <w:lang w:eastAsia="es-CO"/>
                    <w14:ligatures w14:val="standardContextual"/>
                  </w:rPr>
                  <w:tab/>
                </w:r>
                <w:r w:rsidRPr="00224E7A">
                  <w:rPr>
                    <w:rStyle w:val="Hipervnculo"/>
                  </w:rPr>
                  <w:t>OBJETIVOS DE TI</w:t>
                </w:r>
                <w:r>
                  <w:rPr>
                    <w:webHidden/>
                  </w:rPr>
                  <w:tab/>
                </w:r>
                <w:r>
                  <w:rPr>
                    <w:webHidden/>
                  </w:rPr>
                  <w:fldChar w:fldCharType="begin"/>
                </w:r>
                <w:r>
                  <w:rPr>
                    <w:webHidden/>
                  </w:rPr>
                  <w:instrText xml:space="preserve"> PAGEREF _Toc157117296 \h </w:instrText>
                </w:r>
                <w:r>
                  <w:rPr>
                    <w:webHidden/>
                  </w:rPr>
                </w:r>
                <w:r>
                  <w:rPr>
                    <w:webHidden/>
                  </w:rPr>
                  <w:fldChar w:fldCharType="separate"/>
                </w:r>
                <w:r w:rsidR="001541E5">
                  <w:rPr>
                    <w:webHidden/>
                  </w:rPr>
                  <w:t>94</w:t>
                </w:r>
                <w:r>
                  <w:rPr>
                    <w:webHidden/>
                  </w:rPr>
                  <w:fldChar w:fldCharType="end"/>
                </w:r>
              </w:hyperlink>
            </w:p>
            <w:p w14:paraId="4FC7B9DE" w14:textId="4221FB2C"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97" w:history="1">
                <w:r w:rsidRPr="00224E7A">
                  <w:rPr>
                    <w:rStyle w:val="Hipervnculo"/>
                  </w:rPr>
                  <w:t>13.5.</w:t>
                </w:r>
                <w:r>
                  <w:rPr>
                    <w:rFonts w:asciiTheme="minorHAnsi" w:eastAsiaTheme="minorEastAsia" w:hAnsiTheme="minorHAnsi" w:cstheme="minorBidi"/>
                    <w:kern w:val="2"/>
                    <w:sz w:val="24"/>
                    <w:szCs w:val="24"/>
                    <w:lang w:eastAsia="es-CO"/>
                    <w14:ligatures w14:val="standardContextual"/>
                  </w:rPr>
                  <w:tab/>
                </w:r>
                <w:r w:rsidRPr="00224E7A">
                  <w:rPr>
                    <w:rStyle w:val="Hipervnculo"/>
                  </w:rPr>
                  <w:t>ALINEACIÓN ESTRATÉGICA DE LOS OBJETIVOS DE TI</w:t>
                </w:r>
                <w:r>
                  <w:rPr>
                    <w:webHidden/>
                  </w:rPr>
                  <w:tab/>
                </w:r>
                <w:r>
                  <w:rPr>
                    <w:webHidden/>
                  </w:rPr>
                  <w:fldChar w:fldCharType="begin"/>
                </w:r>
                <w:r>
                  <w:rPr>
                    <w:webHidden/>
                  </w:rPr>
                  <w:instrText xml:space="preserve"> PAGEREF _Toc157117297 \h </w:instrText>
                </w:r>
                <w:r>
                  <w:rPr>
                    <w:webHidden/>
                  </w:rPr>
                </w:r>
                <w:r>
                  <w:rPr>
                    <w:webHidden/>
                  </w:rPr>
                  <w:fldChar w:fldCharType="separate"/>
                </w:r>
                <w:r w:rsidR="001541E5">
                  <w:rPr>
                    <w:webHidden/>
                  </w:rPr>
                  <w:t>95</w:t>
                </w:r>
                <w:r>
                  <w:rPr>
                    <w:webHidden/>
                  </w:rPr>
                  <w:fldChar w:fldCharType="end"/>
                </w:r>
              </w:hyperlink>
            </w:p>
            <w:p w14:paraId="3C324AB9" w14:textId="1D2A82E0"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98" w:history="1">
                <w:r w:rsidRPr="00224E7A">
                  <w:rPr>
                    <w:rStyle w:val="Hipervnculo"/>
                  </w:rPr>
                  <w:t>13.5.1.</w:t>
                </w:r>
                <w:r>
                  <w:rPr>
                    <w:rFonts w:asciiTheme="minorHAnsi" w:eastAsiaTheme="minorEastAsia" w:hAnsiTheme="minorHAnsi" w:cstheme="minorBidi"/>
                    <w:kern w:val="2"/>
                    <w:sz w:val="24"/>
                    <w:szCs w:val="24"/>
                    <w:lang w:eastAsia="es-CO"/>
                    <w14:ligatures w14:val="standardContextual"/>
                  </w:rPr>
                  <w:tab/>
                </w:r>
                <w:r w:rsidRPr="00224E7A">
                  <w:rPr>
                    <w:rStyle w:val="Hipervnculo"/>
                  </w:rPr>
                  <w:t>ALINEACIÓN CON EL PACTO DEL PND</w:t>
                </w:r>
                <w:r>
                  <w:rPr>
                    <w:webHidden/>
                  </w:rPr>
                  <w:tab/>
                </w:r>
                <w:r>
                  <w:rPr>
                    <w:webHidden/>
                  </w:rPr>
                  <w:fldChar w:fldCharType="begin"/>
                </w:r>
                <w:r>
                  <w:rPr>
                    <w:webHidden/>
                  </w:rPr>
                  <w:instrText xml:space="preserve"> PAGEREF _Toc157117298 \h </w:instrText>
                </w:r>
                <w:r>
                  <w:rPr>
                    <w:webHidden/>
                  </w:rPr>
                </w:r>
                <w:r>
                  <w:rPr>
                    <w:webHidden/>
                  </w:rPr>
                  <w:fldChar w:fldCharType="separate"/>
                </w:r>
                <w:r w:rsidR="001541E5">
                  <w:rPr>
                    <w:webHidden/>
                  </w:rPr>
                  <w:t>95</w:t>
                </w:r>
                <w:r>
                  <w:rPr>
                    <w:webHidden/>
                  </w:rPr>
                  <w:fldChar w:fldCharType="end"/>
                </w:r>
              </w:hyperlink>
            </w:p>
            <w:p w14:paraId="70696336" w14:textId="241FCCD0"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299" w:history="1">
                <w:r w:rsidRPr="00224E7A">
                  <w:rPr>
                    <w:rStyle w:val="Hipervnculo"/>
                  </w:rPr>
                  <w:t>13.5.2.</w:t>
                </w:r>
                <w:r>
                  <w:rPr>
                    <w:rFonts w:asciiTheme="minorHAnsi" w:eastAsiaTheme="minorEastAsia" w:hAnsiTheme="minorHAnsi" w:cstheme="minorBidi"/>
                    <w:kern w:val="2"/>
                    <w:sz w:val="24"/>
                    <w:szCs w:val="24"/>
                    <w:lang w:eastAsia="es-CO"/>
                    <w14:ligatures w14:val="standardContextual"/>
                  </w:rPr>
                  <w:tab/>
                </w:r>
                <w:r w:rsidRPr="00224E7A">
                  <w:rPr>
                    <w:rStyle w:val="Hipervnculo"/>
                  </w:rPr>
                  <w:t>ALINEACIÓN CON LOS OBJETIVOS INSTITUCIONALES DEL MHCP</w:t>
                </w:r>
                <w:r>
                  <w:rPr>
                    <w:webHidden/>
                  </w:rPr>
                  <w:tab/>
                </w:r>
                <w:r>
                  <w:rPr>
                    <w:webHidden/>
                  </w:rPr>
                  <w:fldChar w:fldCharType="begin"/>
                </w:r>
                <w:r>
                  <w:rPr>
                    <w:webHidden/>
                  </w:rPr>
                  <w:instrText xml:space="preserve"> PAGEREF _Toc157117299 \h </w:instrText>
                </w:r>
                <w:r>
                  <w:rPr>
                    <w:webHidden/>
                  </w:rPr>
                </w:r>
                <w:r>
                  <w:rPr>
                    <w:webHidden/>
                  </w:rPr>
                  <w:fldChar w:fldCharType="separate"/>
                </w:r>
                <w:r w:rsidR="001541E5">
                  <w:rPr>
                    <w:webHidden/>
                  </w:rPr>
                  <w:t>95</w:t>
                </w:r>
                <w:r>
                  <w:rPr>
                    <w:webHidden/>
                  </w:rPr>
                  <w:fldChar w:fldCharType="end"/>
                </w:r>
              </w:hyperlink>
            </w:p>
            <w:p w14:paraId="160FFDD0" w14:textId="082A119F"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300" w:history="1">
                <w:r w:rsidRPr="00224E7A">
                  <w:rPr>
                    <w:rStyle w:val="Hipervnculo"/>
                  </w:rPr>
                  <w:t>13.5.3.</w:t>
                </w:r>
                <w:r>
                  <w:rPr>
                    <w:rFonts w:asciiTheme="minorHAnsi" w:eastAsiaTheme="minorEastAsia" w:hAnsiTheme="minorHAnsi" w:cstheme="minorBidi"/>
                    <w:kern w:val="2"/>
                    <w:sz w:val="24"/>
                    <w:szCs w:val="24"/>
                    <w:lang w:eastAsia="es-CO"/>
                    <w14:ligatures w14:val="standardContextual"/>
                  </w:rPr>
                  <w:tab/>
                </w:r>
                <w:r w:rsidRPr="00224E7A">
                  <w:rPr>
                    <w:rStyle w:val="Hipervnculo"/>
                  </w:rPr>
                  <w:t>ALINEACIÓN CON LOS OBJETIVOS DE TI DEL SECTOR</w:t>
                </w:r>
                <w:r>
                  <w:rPr>
                    <w:webHidden/>
                  </w:rPr>
                  <w:tab/>
                </w:r>
                <w:r>
                  <w:rPr>
                    <w:webHidden/>
                  </w:rPr>
                  <w:fldChar w:fldCharType="begin"/>
                </w:r>
                <w:r>
                  <w:rPr>
                    <w:webHidden/>
                  </w:rPr>
                  <w:instrText xml:space="preserve"> PAGEREF _Toc157117300 \h </w:instrText>
                </w:r>
                <w:r>
                  <w:rPr>
                    <w:webHidden/>
                  </w:rPr>
                </w:r>
                <w:r>
                  <w:rPr>
                    <w:webHidden/>
                  </w:rPr>
                  <w:fldChar w:fldCharType="separate"/>
                </w:r>
                <w:r w:rsidR="001541E5">
                  <w:rPr>
                    <w:webHidden/>
                  </w:rPr>
                  <w:t>96</w:t>
                </w:r>
                <w:r>
                  <w:rPr>
                    <w:webHidden/>
                  </w:rPr>
                  <w:fldChar w:fldCharType="end"/>
                </w:r>
              </w:hyperlink>
            </w:p>
            <w:p w14:paraId="7E88DD50" w14:textId="0A219806" w:rsidR="006604E8" w:rsidRDefault="006604E8">
              <w:pPr>
                <w:pStyle w:val="TDC1"/>
                <w:rPr>
                  <w:rFonts w:asciiTheme="minorHAnsi" w:eastAsiaTheme="minorEastAsia" w:hAnsiTheme="minorHAnsi" w:cstheme="minorBidi"/>
                  <w:b w:val="0"/>
                  <w:kern w:val="2"/>
                  <w:szCs w:val="24"/>
                  <w:lang w:val="es-CO" w:eastAsia="es-CO"/>
                  <w14:ligatures w14:val="standardContextual"/>
                </w:rPr>
              </w:pPr>
              <w:hyperlink w:anchor="_Toc157117301" w:history="1">
                <w:r w:rsidRPr="00224E7A">
                  <w:rPr>
                    <w:rStyle w:val="Hipervnculo"/>
                    <w:rFonts w:cstheme="minorHAnsi"/>
                    <w:lang w:val="es-CO"/>
                  </w:rPr>
                  <w:t>14.</w:t>
                </w:r>
                <w:r>
                  <w:rPr>
                    <w:rFonts w:asciiTheme="minorHAnsi" w:eastAsiaTheme="minorEastAsia" w:hAnsiTheme="minorHAnsi" w:cstheme="minorBidi"/>
                    <w:b w:val="0"/>
                    <w:kern w:val="2"/>
                    <w:szCs w:val="24"/>
                    <w:lang w:val="es-CO" w:eastAsia="es-CO"/>
                    <w14:ligatures w14:val="standardContextual"/>
                  </w:rPr>
                  <w:tab/>
                </w:r>
                <w:r w:rsidRPr="00224E7A">
                  <w:rPr>
                    <w:rStyle w:val="Hipervnculo"/>
                    <w:rFonts w:cstheme="minorHAnsi"/>
                    <w:lang w:val="es-CO"/>
                  </w:rPr>
                  <w:t>MODELO OBJETIVO DE TI A NIVEL CONCEPTUAL</w:t>
                </w:r>
                <w:r>
                  <w:rPr>
                    <w:webHidden/>
                  </w:rPr>
                  <w:tab/>
                </w:r>
                <w:r>
                  <w:rPr>
                    <w:webHidden/>
                  </w:rPr>
                  <w:fldChar w:fldCharType="begin"/>
                </w:r>
                <w:r>
                  <w:rPr>
                    <w:webHidden/>
                  </w:rPr>
                  <w:instrText xml:space="preserve"> PAGEREF _Toc157117301 \h </w:instrText>
                </w:r>
                <w:r>
                  <w:rPr>
                    <w:webHidden/>
                  </w:rPr>
                </w:r>
                <w:r>
                  <w:rPr>
                    <w:webHidden/>
                  </w:rPr>
                  <w:fldChar w:fldCharType="separate"/>
                </w:r>
                <w:r w:rsidR="001541E5">
                  <w:rPr>
                    <w:webHidden/>
                  </w:rPr>
                  <w:t>96</w:t>
                </w:r>
                <w:r>
                  <w:rPr>
                    <w:webHidden/>
                  </w:rPr>
                  <w:fldChar w:fldCharType="end"/>
                </w:r>
              </w:hyperlink>
            </w:p>
            <w:p w14:paraId="639F5493" w14:textId="202DCBA2"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302" w:history="1">
                <w:r w:rsidRPr="00224E7A">
                  <w:rPr>
                    <w:rStyle w:val="Hipervnculo"/>
                  </w:rPr>
                  <w:t>14.1.</w:t>
                </w:r>
                <w:r>
                  <w:rPr>
                    <w:rFonts w:asciiTheme="minorHAnsi" w:eastAsiaTheme="minorEastAsia" w:hAnsiTheme="minorHAnsi" w:cstheme="minorBidi"/>
                    <w:kern w:val="2"/>
                    <w:sz w:val="24"/>
                    <w:szCs w:val="24"/>
                    <w:lang w:eastAsia="es-CO"/>
                    <w14:ligatures w14:val="standardContextual"/>
                  </w:rPr>
                  <w:tab/>
                </w:r>
                <w:r w:rsidRPr="00224E7A">
                  <w:rPr>
                    <w:rStyle w:val="Hipervnculo"/>
                  </w:rPr>
                  <w:t>GOBIERNO Y GESTIÓN DE TI</w:t>
                </w:r>
                <w:r>
                  <w:rPr>
                    <w:webHidden/>
                  </w:rPr>
                  <w:tab/>
                </w:r>
                <w:r>
                  <w:rPr>
                    <w:webHidden/>
                  </w:rPr>
                  <w:fldChar w:fldCharType="begin"/>
                </w:r>
                <w:r>
                  <w:rPr>
                    <w:webHidden/>
                  </w:rPr>
                  <w:instrText xml:space="preserve"> PAGEREF _Toc157117302 \h </w:instrText>
                </w:r>
                <w:r>
                  <w:rPr>
                    <w:webHidden/>
                  </w:rPr>
                </w:r>
                <w:r>
                  <w:rPr>
                    <w:webHidden/>
                  </w:rPr>
                  <w:fldChar w:fldCharType="separate"/>
                </w:r>
                <w:r w:rsidR="001541E5">
                  <w:rPr>
                    <w:webHidden/>
                  </w:rPr>
                  <w:t>96</w:t>
                </w:r>
                <w:r>
                  <w:rPr>
                    <w:webHidden/>
                  </w:rPr>
                  <w:fldChar w:fldCharType="end"/>
                </w:r>
              </w:hyperlink>
            </w:p>
            <w:p w14:paraId="727C77D2" w14:textId="7E77462A"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303" w:history="1">
                <w:r w:rsidRPr="00224E7A">
                  <w:rPr>
                    <w:rStyle w:val="Hipervnculo"/>
                  </w:rPr>
                  <w:t>14.2.</w:t>
                </w:r>
                <w:r>
                  <w:rPr>
                    <w:rFonts w:asciiTheme="minorHAnsi" w:eastAsiaTheme="minorEastAsia" w:hAnsiTheme="minorHAnsi" w:cstheme="minorBidi"/>
                    <w:kern w:val="2"/>
                    <w:sz w:val="24"/>
                    <w:szCs w:val="24"/>
                    <w:lang w:eastAsia="es-CO"/>
                    <w14:ligatures w14:val="standardContextual"/>
                  </w:rPr>
                  <w:tab/>
                </w:r>
                <w:r w:rsidRPr="00224E7A">
                  <w:rPr>
                    <w:rStyle w:val="Hipervnculo"/>
                  </w:rPr>
                  <w:t>INFORMACIÓN Y DATOS</w:t>
                </w:r>
                <w:r>
                  <w:rPr>
                    <w:webHidden/>
                  </w:rPr>
                  <w:tab/>
                </w:r>
                <w:r>
                  <w:rPr>
                    <w:webHidden/>
                  </w:rPr>
                  <w:fldChar w:fldCharType="begin"/>
                </w:r>
                <w:r>
                  <w:rPr>
                    <w:webHidden/>
                  </w:rPr>
                  <w:instrText xml:space="preserve"> PAGEREF _Toc157117303 \h </w:instrText>
                </w:r>
                <w:r>
                  <w:rPr>
                    <w:webHidden/>
                  </w:rPr>
                </w:r>
                <w:r>
                  <w:rPr>
                    <w:webHidden/>
                  </w:rPr>
                  <w:fldChar w:fldCharType="separate"/>
                </w:r>
                <w:r w:rsidR="001541E5">
                  <w:rPr>
                    <w:webHidden/>
                  </w:rPr>
                  <w:t>98</w:t>
                </w:r>
                <w:r>
                  <w:rPr>
                    <w:webHidden/>
                  </w:rPr>
                  <w:fldChar w:fldCharType="end"/>
                </w:r>
              </w:hyperlink>
            </w:p>
            <w:p w14:paraId="2C0DAD20" w14:textId="61D33E68"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304" w:history="1">
                <w:r w:rsidRPr="00224E7A">
                  <w:rPr>
                    <w:rStyle w:val="Hipervnculo"/>
                  </w:rPr>
                  <w:t>14.3.</w:t>
                </w:r>
                <w:r>
                  <w:rPr>
                    <w:rFonts w:asciiTheme="minorHAnsi" w:eastAsiaTheme="minorEastAsia" w:hAnsiTheme="minorHAnsi" w:cstheme="minorBidi"/>
                    <w:kern w:val="2"/>
                    <w:sz w:val="24"/>
                    <w:szCs w:val="24"/>
                    <w:lang w:eastAsia="es-CO"/>
                    <w14:ligatures w14:val="standardContextual"/>
                  </w:rPr>
                  <w:tab/>
                </w:r>
                <w:r w:rsidRPr="00224E7A">
                  <w:rPr>
                    <w:rStyle w:val="Hipervnculo"/>
                  </w:rPr>
                  <w:t>APLICACIONES</w:t>
                </w:r>
                <w:r>
                  <w:rPr>
                    <w:webHidden/>
                  </w:rPr>
                  <w:tab/>
                </w:r>
                <w:r>
                  <w:rPr>
                    <w:webHidden/>
                  </w:rPr>
                  <w:fldChar w:fldCharType="begin"/>
                </w:r>
                <w:r>
                  <w:rPr>
                    <w:webHidden/>
                  </w:rPr>
                  <w:instrText xml:space="preserve"> PAGEREF _Toc157117304 \h </w:instrText>
                </w:r>
                <w:r>
                  <w:rPr>
                    <w:webHidden/>
                  </w:rPr>
                </w:r>
                <w:r>
                  <w:rPr>
                    <w:webHidden/>
                  </w:rPr>
                  <w:fldChar w:fldCharType="separate"/>
                </w:r>
                <w:r w:rsidR="001541E5">
                  <w:rPr>
                    <w:webHidden/>
                  </w:rPr>
                  <w:t>102</w:t>
                </w:r>
                <w:r>
                  <w:rPr>
                    <w:webHidden/>
                  </w:rPr>
                  <w:fldChar w:fldCharType="end"/>
                </w:r>
              </w:hyperlink>
            </w:p>
            <w:p w14:paraId="23B76597" w14:textId="354F2702"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305" w:history="1">
                <w:r w:rsidRPr="00224E7A">
                  <w:rPr>
                    <w:rStyle w:val="Hipervnculo"/>
                  </w:rPr>
                  <w:t>14.4.</w:t>
                </w:r>
                <w:r>
                  <w:rPr>
                    <w:rFonts w:asciiTheme="minorHAnsi" w:eastAsiaTheme="minorEastAsia" w:hAnsiTheme="minorHAnsi" w:cstheme="minorBidi"/>
                    <w:kern w:val="2"/>
                    <w:sz w:val="24"/>
                    <w:szCs w:val="24"/>
                    <w:lang w:eastAsia="es-CO"/>
                    <w14:ligatures w14:val="standardContextual"/>
                  </w:rPr>
                  <w:tab/>
                </w:r>
                <w:r w:rsidRPr="00224E7A">
                  <w:rPr>
                    <w:rStyle w:val="Hipervnculo"/>
                  </w:rPr>
                  <w:t>TECNOLOGÍA</w:t>
                </w:r>
                <w:r>
                  <w:rPr>
                    <w:webHidden/>
                  </w:rPr>
                  <w:tab/>
                </w:r>
                <w:r>
                  <w:rPr>
                    <w:webHidden/>
                  </w:rPr>
                  <w:fldChar w:fldCharType="begin"/>
                </w:r>
                <w:r>
                  <w:rPr>
                    <w:webHidden/>
                  </w:rPr>
                  <w:instrText xml:space="preserve"> PAGEREF _Toc157117305 \h </w:instrText>
                </w:r>
                <w:r>
                  <w:rPr>
                    <w:webHidden/>
                  </w:rPr>
                </w:r>
                <w:r>
                  <w:rPr>
                    <w:webHidden/>
                  </w:rPr>
                  <w:fldChar w:fldCharType="separate"/>
                </w:r>
                <w:r w:rsidR="001541E5">
                  <w:rPr>
                    <w:webHidden/>
                  </w:rPr>
                  <w:t>107</w:t>
                </w:r>
                <w:r>
                  <w:rPr>
                    <w:webHidden/>
                  </w:rPr>
                  <w:fldChar w:fldCharType="end"/>
                </w:r>
              </w:hyperlink>
            </w:p>
            <w:p w14:paraId="4DC117D7" w14:textId="45D46E9D"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306" w:history="1">
                <w:r w:rsidRPr="00224E7A">
                  <w:rPr>
                    <w:rStyle w:val="Hipervnculo"/>
                  </w:rPr>
                  <w:t>14.5.</w:t>
                </w:r>
                <w:r>
                  <w:rPr>
                    <w:rFonts w:asciiTheme="minorHAnsi" w:eastAsiaTheme="minorEastAsia" w:hAnsiTheme="minorHAnsi" w:cstheme="minorBidi"/>
                    <w:kern w:val="2"/>
                    <w:sz w:val="24"/>
                    <w:szCs w:val="24"/>
                    <w:lang w:eastAsia="es-CO"/>
                    <w14:ligatures w14:val="standardContextual"/>
                  </w:rPr>
                  <w:tab/>
                </w:r>
                <w:r w:rsidRPr="00224E7A">
                  <w:rPr>
                    <w:rStyle w:val="Hipervnculo"/>
                  </w:rPr>
                  <w:t>SEGURIDAD Y CONTINUIDAD</w:t>
                </w:r>
                <w:r>
                  <w:rPr>
                    <w:webHidden/>
                  </w:rPr>
                  <w:tab/>
                </w:r>
                <w:r>
                  <w:rPr>
                    <w:webHidden/>
                  </w:rPr>
                  <w:fldChar w:fldCharType="begin"/>
                </w:r>
                <w:r>
                  <w:rPr>
                    <w:webHidden/>
                  </w:rPr>
                  <w:instrText xml:space="preserve"> PAGEREF _Toc157117306 \h </w:instrText>
                </w:r>
                <w:r>
                  <w:rPr>
                    <w:webHidden/>
                  </w:rPr>
                </w:r>
                <w:r>
                  <w:rPr>
                    <w:webHidden/>
                  </w:rPr>
                  <w:fldChar w:fldCharType="separate"/>
                </w:r>
                <w:r w:rsidR="001541E5">
                  <w:rPr>
                    <w:webHidden/>
                  </w:rPr>
                  <w:t>109</w:t>
                </w:r>
                <w:r>
                  <w:rPr>
                    <w:webHidden/>
                  </w:rPr>
                  <w:fldChar w:fldCharType="end"/>
                </w:r>
              </w:hyperlink>
            </w:p>
            <w:p w14:paraId="03BC5F9C" w14:textId="1ADBE792" w:rsidR="006604E8" w:rsidRDefault="006604E8">
              <w:pPr>
                <w:pStyle w:val="TDC1"/>
                <w:rPr>
                  <w:rFonts w:asciiTheme="minorHAnsi" w:eastAsiaTheme="minorEastAsia" w:hAnsiTheme="minorHAnsi" w:cstheme="minorBidi"/>
                  <w:b w:val="0"/>
                  <w:kern w:val="2"/>
                  <w:szCs w:val="24"/>
                  <w:lang w:val="es-CO" w:eastAsia="es-CO"/>
                  <w14:ligatures w14:val="standardContextual"/>
                </w:rPr>
              </w:pPr>
              <w:hyperlink w:anchor="_Toc157117307" w:history="1">
                <w:r w:rsidRPr="00224E7A">
                  <w:rPr>
                    <w:rStyle w:val="Hipervnculo"/>
                    <w:rFonts w:cstheme="minorHAnsi"/>
                    <w:lang w:val="es-CO"/>
                  </w:rPr>
                  <w:t>15.</w:t>
                </w:r>
                <w:r>
                  <w:rPr>
                    <w:rFonts w:asciiTheme="minorHAnsi" w:eastAsiaTheme="minorEastAsia" w:hAnsiTheme="minorHAnsi" w:cstheme="minorBidi"/>
                    <w:b w:val="0"/>
                    <w:kern w:val="2"/>
                    <w:szCs w:val="24"/>
                    <w:lang w:val="es-CO" w:eastAsia="es-CO"/>
                    <w14:ligatures w14:val="standardContextual"/>
                  </w:rPr>
                  <w:tab/>
                </w:r>
                <w:r w:rsidRPr="00224E7A">
                  <w:rPr>
                    <w:rStyle w:val="Hipervnculo"/>
                    <w:rFonts w:cstheme="minorHAnsi"/>
                    <w:lang w:val="es-CO"/>
                  </w:rPr>
                  <w:t>PORTAFOLIO DE INICIATIVAS, PROYECTOS Y MAPA DE RUTA</w:t>
                </w:r>
                <w:r>
                  <w:rPr>
                    <w:webHidden/>
                  </w:rPr>
                  <w:tab/>
                </w:r>
                <w:r>
                  <w:rPr>
                    <w:webHidden/>
                  </w:rPr>
                  <w:fldChar w:fldCharType="begin"/>
                </w:r>
                <w:r>
                  <w:rPr>
                    <w:webHidden/>
                  </w:rPr>
                  <w:instrText xml:space="preserve"> PAGEREF _Toc157117307 \h </w:instrText>
                </w:r>
                <w:r>
                  <w:rPr>
                    <w:webHidden/>
                  </w:rPr>
                </w:r>
                <w:r>
                  <w:rPr>
                    <w:webHidden/>
                  </w:rPr>
                  <w:fldChar w:fldCharType="separate"/>
                </w:r>
                <w:r w:rsidR="001541E5">
                  <w:rPr>
                    <w:webHidden/>
                  </w:rPr>
                  <w:t>111</w:t>
                </w:r>
                <w:r>
                  <w:rPr>
                    <w:webHidden/>
                  </w:rPr>
                  <w:fldChar w:fldCharType="end"/>
                </w:r>
              </w:hyperlink>
            </w:p>
            <w:p w14:paraId="6CACA89A" w14:textId="669BB16B"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308" w:history="1">
                <w:r w:rsidRPr="00224E7A">
                  <w:rPr>
                    <w:rStyle w:val="Hipervnculo"/>
                  </w:rPr>
                  <w:t>15.1.</w:t>
                </w:r>
                <w:r>
                  <w:rPr>
                    <w:rFonts w:asciiTheme="minorHAnsi" w:eastAsiaTheme="minorEastAsia" w:hAnsiTheme="minorHAnsi" w:cstheme="minorBidi"/>
                    <w:kern w:val="2"/>
                    <w:sz w:val="24"/>
                    <w:szCs w:val="24"/>
                    <w:lang w:eastAsia="es-CO"/>
                    <w14:ligatures w14:val="standardContextual"/>
                  </w:rPr>
                  <w:tab/>
                </w:r>
                <w:r w:rsidRPr="00224E7A">
                  <w:rPr>
                    <w:rStyle w:val="Hipervnculo"/>
                  </w:rPr>
                  <w:t>INICIATIVAS DE TRANSFORMACIÓN</w:t>
                </w:r>
                <w:r>
                  <w:rPr>
                    <w:webHidden/>
                  </w:rPr>
                  <w:tab/>
                </w:r>
                <w:r>
                  <w:rPr>
                    <w:webHidden/>
                  </w:rPr>
                  <w:fldChar w:fldCharType="begin"/>
                </w:r>
                <w:r>
                  <w:rPr>
                    <w:webHidden/>
                  </w:rPr>
                  <w:instrText xml:space="preserve"> PAGEREF _Toc157117308 \h </w:instrText>
                </w:r>
                <w:r>
                  <w:rPr>
                    <w:webHidden/>
                  </w:rPr>
                </w:r>
                <w:r>
                  <w:rPr>
                    <w:webHidden/>
                  </w:rPr>
                  <w:fldChar w:fldCharType="separate"/>
                </w:r>
                <w:r w:rsidR="001541E5">
                  <w:rPr>
                    <w:webHidden/>
                  </w:rPr>
                  <w:t>111</w:t>
                </w:r>
                <w:r>
                  <w:rPr>
                    <w:webHidden/>
                  </w:rPr>
                  <w:fldChar w:fldCharType="end"/>
                </w:r>
              </w:hyperlink>
            </w:p>
            <w:p w14:paraId="36CD2058" w14:textId="5476E8AA"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309" w:history="1">
                <w:r w:rsidRPr="00224E7A">
                  <w:rPr>
                    <w:rStyle w:val="Hipervnculo"/>
                  </w:rPr>
                  <w:t>15.2.</w:t>
                </w:r>
                <w:r>
                  <w:rPr>
                    <w:rFonts w:asciiTheme="minorHAnsi" w:eastAsiaTheme="minorEastAsia" w:hAnsiTheme="minorHAnsi" w:cstheme="minorBidi"/>
                    <w:kern w:val="2"/>
                    <w:sz w:val="24"/>
                    <w:szCs w:val="24"/>
                    <w:lang w:eastAsia="es-CO"/>
                    <w14:ligatures w14:val="standardContextual"/>
                  </w:rPr>
                  <w:tab/>
                </w:r>
                <w:r w:rsidRPr="00224E7A">
                  <w:rPr>
                    <w:rStyle w:val="Hipervnculo"/>
                  </w:rPr>
                  <w:t>INICIATIVAS DE PLANES DE LA POLÍTICA DE GOBIERNO DIGITAL</w:t>
                </w:r>
                <w:r>
                  <w:rPr>
                    <w:webHidden/>
                  </w:rPr>
                  <w:tab/>
                </w:r>
                <w:r>
                  <w:rPr>
                    <w:webHidden/>
                  </w:rPr>
                  <w:fldChar w:fldCharType="begin"/>
                </w:r>
                <w:r>
                  <w:rPr>
                    <w:webHidden/>
                  </w:rPr>
                  <w:instrText xml:space="preserve"> PAGEREF _Toc157117309 \h </w:instrText>
                </w:r>
                <w:r>
                  <w:rPr>
                    <w:webHidden/>
                  </w:rPr>
                </w:r>
                <w:r>
                  <w:rPr>
                    <w:webHidden/>
                  </w:rPr>
                  <w:fldChar w:fldCharType="separate"/>
                </w:r>
                <w:r w:rsidR="001541E5">
                  <w:rPr>
                    <w:webHidden/>
                  </w:rPr>
                  <w:t>115</w:t>
                </w:r>
                <w:r>
                  <w:rPr>
                    <w:webHidden/>
                  </w:rPr>
                  <w:fldChar w:fldCharType="end"/>
                </w:r>
              </w:hyperlink>
            </w:p>
            <w:p w14:paraId="765EA84E" w14:textId="5EF9E0BB"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310" w:history="1">
                <w:r w:rsidRPr="00224E7A">
                  <w:rPr>
                    <w:rStyle w:val="Hipervnculo"/>
                  </w:rPr>
                  <w:t>15.3.</w:t>
                </w:r>
                <w:r>
                  <w:rPr>
                    <w:rFonts w:asciiTheme="minorHAnsi" w:eastAsiaTheme="minorEastAsia" w:hAnsiTheme="minorHAnsi" w:cstheme="minorBidi"/>
                    <w:kern w:val="2"/>
                    <w:sz w:val="24"/>
                    <w:szCs w:val="24"/>
                    <w:lang w:eastAsia="es-CO"/>
                    <w14:ligatures w14:val="standardContextual"/>
                  </w:rPr>
                  <w:tab/>
                </w:r>
                <w:r w:rsidRPr="00224E7A">
                  <w:rPr>
                    <w:rStyle w:val="Hipervnculo"/>
                  </w:rPr>
                  <w:t>HOJA DE RUTA</w:t>
                </w:r>
                <w:r>
                  <w:rPr>
                    <w:webHidden/>
                  </w:rPr>
                  <w:tab/>
                </w:r>
                <w:r>
                  <w:rPr>
                    <w:webHidden/>
                  </w:rPr>
                  <w:fldChar w:fldCharType="begin"/>
                </w:r>
                <w:r>
                  <w:rPr>
                    <w:webHidden/>
                  </w:rPr>
                  <w:instrText xml:space="preserve"> PAGEREF _Toc157117310 \h </w:instrText>
                </w:r>
                <w:r>
                  <w:rPr>
                    <w:webHidden/>
                  </w:rPr>
                </w:r>
                <w:r>
                  <w:rPr>
                    <w:webHidden/>
                  </w:rPr>
                  <w:fldChar w:fldCharType="separate"/>
                </w:r>
                <w:r w:rsidR="001541E5">
                  <w:rPr>
                    <w:webHidden/>
                  </w:rPr>
                  <w:t>118</w:t>
                </w:r>
                <w:r>
                  <w:rPr>
                    <w:webHidden/>
                  </w:rPr>
                  <w:fldChar w:fldCharType="end"/>
                </w:r>
              </w:hyperlink>
            </w:p>
            <w:p w14:paraId="286BBE76" w14:textId="37B6D4B4" w:rsidR="006604E8" w:rsidRDefault="006604E8">
              <w:pPr>
                <w:pStyle w:val="TDC1"/>
                <w:rPr>
                  <w:rFonts w:asciiTheme="minorHAnsi" w:eastAsiaTheme="minorEastAsia" w:hAnsiTheme="minorHAnsi" w:cstheme="minorBidi"/>
                  <w:b w:val="0"/>
                  <w:kern w:val="2"/>
                  <w:szCs w:val="24"/>
                  <w:lang w:val="es-CO" w:eastAsia="es-CO"/>
                  <w14:ligatures w14:val="standardContextual"/>
                </w:rPr>
              </w:pPr>
              <w:hyperlink w:anchor="_Toc157117311" w:history="1">
                <w:r w:rsidRPr="00224E7A">
                  <w:rPr>
                    <w:rStyle w:val="Hipervnculo"/>
                    <w:rFonts w:cstheme="minorHAnsi"/>
                    <w:bCs/>
                    <w:lang w:val="es-CO"/>
                  </w:rPr>
                  <w:t>Proyectos creados en 2022:</w:t>
                </w:r>
                <w:r>
                  <w:rPr>
                    <w:webHidden/>
                  </w:rPr>
                  <w:tab/>
                </w:r>
                <w:r>
                  <w:rPr>
                    <w:webHidden/>
                  </w:rPr>
                  <w:fldChar w:fldCharType="begin"/>
                </w:r>
                <w:r>
                  <w:rPr>
                    <w:webHidden/>
                  </w:rPr>
                  <w:instrText xml:space="preserve"> PAGEREF _Toc157117311 \h </w:instrText>
                </w:r>
                <w:r>
                  <w:rPr>
                    <w:webHidden/>
                  </w:rPr>
                </w:r>
                <w:r>
                  <w:rPr>
                    <w:webHidden/>
                  </w:rPr>
                  <w:fldChar w:fldCharType="separate"/>
                </w:r>
                <w:r w:rsidR="001541E5">
                  <w:rPr>
                    <w:webHidden/>
                  </w:rPr>
                  <w:t>118</w:t>
                </w:r>
                <w:r>
                  <w:rPr>
                    <w:webHidden/>
                  </w:rPr>
                  <w:fldChar w:fldCharType="end"/>
                </w:r>
              </w:hyperlink>
            </w:p>
            <w:p w14:paraId="48766DBD" w14:textId="478AFD1F" w:rsidR="006604E8" w:rsidRDefault="006604E8">
              <w:pPr>
                <w:pStyle w:val="TDC1"/>
                <w:rPr>
                  <w:rFonts w:asciiTheme="minorHAnsi" w:eastAsiaTheme="minorEastAsia" w:hAnsiTheme="minorHAnsi" w:cstheme="minorBidi"/>
                  <w:b w:val="0"/>
                  <w:kern w:val="2"/>
                  <w:szCs w:val="24"/>
                  <w:lang w:val="es-CO" w:eastAsia="es-CO"/>
                  <w14:ligatures w14:val="standardContextual"/>
                </w:rPr>
              </w:pPr>
              <w:hyperlink w:anchor="_Toc157117312" w:history="1">
                <w:r w:rsidRPr="00224E7A">
                  <w:rPr>
                    <w:rStyle w:val="Hipervnculo"/>
                    <w:rFonts w:cstheme="minorHAnsi"/>
                    <w:bCs/>
                    <w:lang w:val="es-CO"/>
                  </w:rPr>
                  <w:t>Proyectos creados en 2023:</w:t>
                </w:r>
                <w:r>
                  <w:rPr>
                    <w:webHidden/>
                  </w:rPr>
                  <w:tab/>
                </w:r>
                <w:r>
                  <w:rPr>
                    <w:webHidden/>
                  </w:rPr>
                  <w:fldChar w:fldCharType="begin"/>
                </w:r>
                <w:r>
                  <w:rPr>
                    <w:webHidden/>
                  </w:rPr>
                  <w:instrText xml:space="preserve"> PAGEREF _Toc157117312 \h </w:instrText>
                </w:r>
                <w:r>
                  <w:rPr>
                    <w:webHidden/>
                  </w:rPr>
                </w:r>
                <w:r>
                  <w:rPr>
                    <w:webHidden/>
                  </w:rPr>
                  <w:fldChar w:fldCharType="separate"/>
                </w:r>
                <w:r w:rsidR="001541E5">
                  <w:rPr>
                    <w:webHidden/>
                  </w:rPr>
                  <w:t>119</w:t>
                </w:r>
                <w:r>
                  <w:rPr>
                    <w:webHidden/>
                  </w:rPr>
                  <w:fldChar w:fldCharType="end"/>
                </w:r>
              </w:hyperlink>
            </w:p>
            <w:p w14:paraId="025CC055" w14:textId="164372B4" w:rsidR="006604E8" w:rsidRDefault="006604E8">
              <w:pPr>
                <w:pStyle w:val="TDC1"/>
                <w:rPr>
                  <w:rFonts w:asciiTheme="minorHAnsi" w:eastAsiaTheme="minorEastAsia" w:hAnsiTheme="minorHAnsi" w:cstheme="minorBidi"/>
                  <w:b w:val="0"/>
                  <w:kern w:val="2"/>
                  <w:szCs w:val="24"/>
                  <w:lang w:val="es-CO" w:eastAsia="es-CO"/>
                  <w14:ligatures w14:val="standardContextual"/>
                </w:rPr>
              </w:pPr>
              <w:hyperlink w:anchor="_Toc157117313" w:history="1">
                <w:r w:rsidRPr="00224E7A">
                  <w:rPr>
                    <w:rStyle w:val="Hipervnculo"/>
                    <w:rFonts w:cstheme="minorHAnsi"/>
                    <w:bCs/>
                    <w:lang w:val="es-CO"/>
                  </w:rPr>
                  <w:t>Proyectos a ser creados en 2024:</w:t>
                </w:r>
                <w:r>
                  <w:rPr>
                    <w:webHidden/>
                  </w:rPr>
                  <w:tab/>
                </w:r>
                <w:r>
                  <w:rPr>
                    <w:webHidden/>
                  </w:rPr>
                  <w:fldChar w:fldCharType="begin"/>
                </w:r>
                <w:r>
                  <w:rPr>
                    <w:webHidden/>
                  </w:rPr>
                  <w:instrText xml:space="preserve"> PAGEREF _Toc157117313 \h </w:instrText>
                </w:r>
                <w:r>
                  <w:rPr>
                    <w:webHidden/>
                  </w:rPr>
                </w:r>
                <w:r>
                  <w:rPr>
                    <w:webHidden/>
                  </w:rPr>
                  <w:fldChar w:fldCharType="separate"/>
                </w:r>
                <w:r w:rsidR="001541E5">
                  <w:rPr>
                    <w:webHidden/>
                  </w:rPr>
                  <w:t>120</w:t>
                </w:r>
                <w:r>
                  <w:rPr>
                    <w:webHidden/>
                  </w:rPr>
                  <w:fldChar w:fldCharType="end"/>
                </w:r>
              </w:hyperlink>
            </w:p>
            <w:p w14:paraId="3B4B3A19" w14:textId="3420A793" w:rsidR="006604E8" w:rsidRDefault="006604E8">
              <w:pPr>
                <w:pStyle w:val="TDC1"/>
                <w:rPr>
                  <w:rFonts w:asciiTheme="minorHAnsi" w:eastAsiaTheme="minorEastAsia" w:hAnsiTheme="minorHAnsi" w:cstheme="minorBidi"/>
                  <w:b w:val="0"/>
                  <w:kern w:val="2"/>
                  <w:szCs w:val="24"/>
                  <w:lang w:val="es-CO" w:eastAsia="es-CO"/>
                  <w14:ligatures w14:val="standardContextual"/>
                </w:rPr>
              </w:pPr>
              <w:hyperlink w:anchor="_Toc157117314" w:history="1">
                <w:r w:rsidRPr="00224E7A">
                  <w:rPr>
                    <w:rStyle w:val="Hipervnculo"/>
                    <w:rFonts w:cstheme="minorHAnsi"/>
                    <w:lang w:val="es-CO"/>
                  </w:rPr>
                  <w:t>16.</w:t>
                </w:r>
                <w:r>
                  <w:rPr>
                    <w:rFonts w:asciiTheme="minorHAnsi" w:eastAsiaTheme="minorEastAsia" w:hAnsiTheme="minorHAnsi" w:cstheme="minorBidi"/>
                    <w:b w:val="0"/>
                    <w:kern w:val="2"/>
                    <w:szCs w:val="24"/>
                    <w:lang w:val="es-CO" w:eastAsia="es-CO"/>
                    <w14:ligatures w14:val="standardContextual"/>
                  </w:rPr>
                  <w:tab/>
                </w:r>
                <w:r w:rsidRPr="00224E7A">
                  <w:rPr>
                    <w:rStyle w:val="Hipervnculo"/>
                    <w:rFonts w:cstheme="minorHAnsi"/>
                    <w:lang w:val="es-CO"/>
                  </w:rPr>
                  <w:t>SEGUIMIENTO Y CONTROL DEL PETI</w:t>
                </w:r>
                <w:r>
                  <w:rPr>
                    <w:webHidden/>
                  </w:rPr>
                  <w:tab/>
                </w:r>
                <w:r>
                  <w:rPr>
                    <w:webHidden/>
                  </w:rPr>
                  <w:fldChar w:fldCharType="begin"/>
                </w:r>
                <w:r>
                  <w:rPr>
                    <w:webHidden/>
                  </w:rPr>
                  <w:instrText xml:space="preserve"> PAGEREF _Toc157117314 \h </w:instrText>
                </w:r>
                <w:r>
                  <w:rPr>
                    <w:webHidden/>
                  </w:rPr>
                </w:r>
                <w:r>
                  <w:rPr>
                    <w:webHidden/>
                  </w:rPr>
                  <w:fldChar w:fldCharType="separate"/>
                </w:r>
                <w:r w:rsidR="001541E5">
                  <w:rPr>
                    <w:webHidden/>
                  </w:rPr>
                  <w:t>120</w:t>
                </w:r>
                <w:r>
                  <w:rPr>
                    <w:webHidden/>
                  </w:rPr>
                  <w:fldChar w:fldCharType="end"/>
                </w:r>
              </w:hyperlink>
            </w:p>
            <w:p w14:paraId="500093EB" w14:textId="450D8418" w:rsidR="006604E8" w:rsidRDefault="006604E8">
              <w:pPr>
                <w:pStyle w:val="TDC2"/>
                <w:rPr>
                  <w:rFonts w:asciiTheme="minorHAnsi" w:eastAsiaTheme="minorEastAsia" w:hAnsiTheme="minorHAnsi" w:cstheme="minorBidi"/>
                  <w:kern w:val="2"/>
                  <w:sz w:val="24"/>
                  <w:szCs w:val="24"/>
                  <w:lang w:eastAsia="es-CO"/>
                  <w14:ligatures w14:val="standardContextual"/>
                </w:rPr>
              </w:pPr>
              <w:hyperlink w:anchor="_Toc157117315" w:history="1">
                <w:r w:rsidRPr="00224E7A">
                  <w:rPr>
                    <w:rStyle w:val="Hipervnculo"/>
                  </w:rPr>
                  <w:t>16.1.</w:t>
                </w:r>
                <w:r>
                  <w:rPr>
                    <w:rFonts w:asciiTheme="minorHAnsi" w:eastAsiaTheme="minorEastAsia" w:hAnsiTheme="minorHAnsi" w:cstheme="minorBidi"/>
                    <w:kern w:val="2"/>
                    <w:sz w:val="24"/>
                    <w:szCs w:val="24"/>
                    <w:lang w:eastAsia="es-CO"/>
                    <w14:ligatures w14:val="standardContextual"/>
                  </w:rPr>
                  <w:tab/>
                </w:r>
                <w:r w:rsidRPr="00224E7A">
                  <w:rPr>
                    <w:rStyle w:val="Hipervnculo"/>
                  </w:rPr>
                  <w:t>INDICADORES DE SEGUIMIENTO DE LAS METAS DE TI</w:t>
                </w:r>
                <w:r>
                  <w:rPr>
                    <w:webHidden/>
                  </w:rPr>
                  <w:tab/>
                </w:r>
                <w:r>
                  <w:rPr>
                    <w:webHidden/>
                  </w:rPr>
                  <w:fldChar w:fldCharType="begin"/>
                </w:r>
                <w:r>
                  <w:rPr>
                    <w:webHidden/>
                  </w:rPr>
                  <w:instrText xml:space="preserve"> PAGEREF _Toc157117315 \h </w:instrText>
                </w:r>
                <w:r>
                  <w:rPr>
                    <w:webHidden/>
                  </w:rPr>
                </w:r>
                <w:r>
                  <w:rPr>
                    <w:webHidden/>
                  </w:rPr>
                  <w:fldChar w:fldCharType="separate"/>
                </w:r>
                <w:r w:rsidR="001541E5">
                  <w:rPr>
                    <w:webHidden/>
                  </w:rPr>
                  <w:t>121</w:t>
                </w:r>
                <w:r>
                  <w:rPr>
                    <w:webHidden/>
                  </w:rPr>
                  <w:fldChar w:fldCharType="end"/>
                </w:r>
              </w:hyperlink>
            </w:p>
            <w:p w14:paraId="4137901D" w14:textId="0E5A9629" w:rsidR="006604E8" w:rsidRDefault="006604E8">
              <w:pPr>
                <w:pStyle w:val="TDC1"/>
                <w:rPr>
                  <w:rFonts w:asciiTheme="minorHAnsi" w:eastAsiaTheme="minorEastAsia" w:hAnsiTheme="minorHAnsi" w:cstheme="minorBidi"/>
                  <w:b w:val="0"/>
                  <w:kern w:val="2"/>
                  <w:szCs w:val="24"/>
                  <w:lang w:val="es-CO" w:eastAsia="es-CO"/>
                  <w14:ligatures w14:val="standardContextual"/>
                </w:rPr>
              </w:pPr>
              <w:hyperlink w:anchor="_Toc157117316" w:history="1">
                <w:r w:rsidRPr="00224E7A">
                  <w:rPr>
                    <w:rStyle w:val="Hipervnculo"/>
                    <w:rFonts w:cstheme="minorHAnsi"/>
                    <w:bCs/>
                    <w:lang w:val="es-CO"/>
                  </w:rPr>
                  <w:t>Sistemas de Información:</w:t>
                </w:r>
                <w:r>
                  <w:rPr>
                    <w:webHidden/>
                  </w:rPr>
                  <w:tab/>
                </w:r>
                <w:r>
                  <w:rPr>
                    <w:webHidden/>
                  </w:rPr>
                  <w:fldChar w:fldCharType="begin"/>
                </w:r>
                <w:r>
                  <w:rPr>
                    <w:webHidden/>
                  </w:rPr>
                  <w:instrText xml:space="preserve"> PAGEREF _Toc157117316 \h </w:instrText>
                </w:r>
                <w:r>
                  <w:rPr>
                    <w:webHidden/>
                  </w:rPr>
                </w:r>
                <w:r>
                  <w:rPr>
                    <w:webHidden/>
                  </w:rPr>
                  <w:fldChar w:fldCharType="separate"/>
                </w:r>
                <w:r w:rsidR="001541E5">
                  <w:rPr>
                    <w:webHidden/>
                  </w:rPr>
                  <w:t>121</w:t>
                </w:r>
                <w:r>
                  <w:rPr>
                    <w:webHidden/>
                  </w:rPr>
                  <w:fldChar w:fldCharType="end"/>
                </w:r>
              </w:hyperlink>
            </w:p>
            <w:p w14:paraId="0BA0780A" w14:textId="4D544703" w:rsidR="006604E8" w:rsidRDefault="006604E8">
              <w:pPr>
                <w:pStyle w:val="TDC1"/>
                <w:rPr>
                  <w:rFonts w:asciiTheme="minorHAnsi" w:eastAsiaTheme="minorEastAsia" w:hAnsiTheme="minorHAnsi" w:cstheme="minorBidi"/>
                  <w:b w:val="0"/>
                  <w:kern w:val="2"/>
                  <w:szCs w:val="24"/>
                  <w:lang w:val="es-CO" w:eastAsia="es-CO"/>
                  <w14:ligatures w14:val="standardContextual"/>
                </w:rPr>
              </w:pPr>
              <w:hyperlink w:anchor="_Toc157117317" w:history="1">
                <w:r w:rsidRPr="00224E7A">
                  <w:rPr>
                    <w:rStyle w:val="Hipervnculo"/>
                    <w:rFonts w:cstheme="minorHAnsi"/>
                    <w:bCs/>
                    <w:lang w:val="es-CO"/>
                  </w:rPr>
                  <w:t>Infraestructura:</w:t>
                </w:r>
                <w:r>
                  <w:rPr>
                    <w:webHidden/>
                  </w:rPr>
                  <w:tab/>
                </w:r>
                <w:r>
                  <w:rPr>
                    <w:webHidden/>
                  </w:rPr>
                  <w:fldChar w:fldCharType="begin"/>
                </w:r>
                <w:r>
                  <w:rPr>
                    <w:webHidden/>
                  </w:rPr>
                  <w:instrText xml:space="preserve"> PAGEREF _Toc157117317 \h </w:instrText>
                </w:r>
                <w:r>
                  <w:rPr>
                    <w:webHidden/>
                  </w:rPr>
                </w:r>
                <w:r>
                  <w:rPr>
                    <w:webHidden/>
                  </w:rPr>
                  <w:fldChar w:fldCharType="separate"/>
                </w:r>
                <w:r w:rsidR="001541E5">
                  <w:rPr>
                    <w:webHidden/>
                  </w:rPr>
                  <w:t>122</w:t>
                </w:r>
                <w:r>
                  <w:rPr>
                    <w:webHidden/>
                  </w:rPr>
                  <w:fldChar w:fldCharType="end"/>
                </w:r>
              </w:hyperlink>
            </w:p>
            <w:p w14:paraId="2629C065" w14:textId="4F1DAB91" w:rsidR="006604E8" w:rsidRDefault="006604E8">
              <w:pPr>
                <w:pStyle w:val="TDC1"/>
                <w:rPr>
                  <w:rFonts w:asciiTheme="minorHAnsi" w:eastAsiaTheme="minorEastAsia" w:hAnsiTheme="minorHAnsi" w:cstheme="minorBidi"/>
                  <w:b w:val="0"/>
                  <w:kern w:val="2"/>
                  <w:szCs w:val="24"/>
                  <w:lang w:val="es-CO" w:eastAsia="es-CO"/>
                  <w14:ligatures w14:val="standardContextual"/>
                </w:rPr>
              </w:pPr>
              <w:hyperlink w:anchor="_Toc157117318" w:history="1">
                <w:r w:rsidRPr="00224E7A">
                  <w:rPr>
                    <w:rStyle w:val="Hipervnculo"/>
                    <w:rFonts w:cstheme="minorHAnsi"/>
                    <w:lang w:val="es-CO"/>
                  </w:rPr>
                  <w:t>17.</w:t>
                </w:r>
                <w:r>
                  <w:rPr>
                    <w:rFonts w:asciiTheme="minorHAnsi" w:eastAsiaTheme="minorEastAsia" w:hAnsiTheme="minorHAnsi" w:cstheme="minorBidi"/>
                    <w:b w:val="0"/>
                    <w:kern w:val="2"/>
                    <w:szCs w:val="24"/>
                    <w:lang w:val="es-CO" w:eastAsia="es-CO"/>
                    <w14:ligatures w14:val="standardContextual"/>
                  </w:rPr>
                  <w:tab/>
                </w:r>
                <w:r w:rsidRPr="00224E7A">
                  <w:rPr>
                    <w:rStyle w:val="Hipervnculo"/>
                    <w:rFonts w:cstheme="minorHAnsi"/>
                    <w:lang w:val="es-CO"/>
                  </w:rPr>
                  <w:t>ANEXOS</w:t>
                </w:r>
                <w:r>
                  <w:rPr>
                    <w:webHidden/>
                  </w:rPr>
                  <w:tab/>
                </w:r>
                <w:r>
                  <w:rPr>
                    <w:webHidden/>
                  </w:rPr>
                  <w:fldChar w:fldCharType="begin"/>
                </w:r>
                <w:r>
                  <w:rPr>
                    <w:webHidden/>
                  </w:rPr>
                  <w:instrText xml:space="preserve"> PAGEREF _Toc157117318 \h </w:instrText>
                </w:r>
                <w:r>
                  <w:rPr>
                    <w:webHidden/>
                  </w:rPr>
                </w:r>
                <w:r>
                  <w:rPr>
                    <w:webHidden/>
                  </w:rPr>
                  <w:fldChar w:fldCharType="separate"/>
                </w:r>
                <w:r w:rsidR="001541E5">
                  <w:rPr>
                    <w:webHidden/>
                  </w:rPr>
                  <w:t>124</w:t>
                </w:r>
                <w:r>
                  <w:rPr>
                    <w:webHidden/>
                  </w:rPr>
                  <w:fldChar w:fldCharType="end"/>
                </w:r>
              </w:hyperlink>
            </w:p>
            <w:p w14:paraId="2AC6B557" w14:textId="32F92336" w:rsidR="006604E8" w:rsidRDefault="006604E8">
              <w:pPr>
                <w:pStyle w:val="TDC1"/>
                <w:rPr>
                  <w:rFonts w:asciiTheme="minorHAnsi" w:eastAsiaTheme="minorEastAsia" w:hAnsiTheme="minorHAnsi" w:cstheme="minorBidi"/>
                  <w:b w:val="0"/>
                  <w:kern w:val="2"/>
                  <w:szCs w:val="24"/>
                  <w:lang w:val="es-CO" w:eastAsia="es-CO"/>
                  <w14:ligatures w14:val="standardContextual"/>
                </w:rPr>
              </w:pPr>
              <w:hyperlink w:anchor="_Toc157117319" w:history="1">
                <w:r w:rsidRPr="00224E7A">
                  <w:rPr>
                    <w:rStyle w:val="Hipervnculo"/>
                    <w:rFonts w:cstheme="minorHAnsi"/>
                    <w:lang w:val="es-CO"/>
                  </w:rPr>
                  <w:t>Anexo - IniciativasPETI-2022-2025.</w:t>
                </w:r>
                <w:r>
                  <w:rPr>
                    <w:webHidden/>
                  </w:rPr>
                  <w:tab/>
                </w:r>
                <w:r>
                  <w:rPr>
                    <w:webHidden/>
                  </w:rPr>
                  <w:fldChar w:fldCharType="begin"/>
                </w:r>
                <w:r>
                  <w:rPr>
                    <w:webHidden/>
                  </w:rPr>
                  <w:instrText xml:space="preserve"> PAGEREF _Toc157117319 \h </w:instrText>
                </w:r>
                <w:r>
                  <w:rPr>
                    <w:webHidden/>
                  </w:rPr>
                </w:r>
                <w:r>
                  <w:rPr>
                    <w:webHidden/>
                  </w:rPr>
                  <w:fldChar w:fldCharType="separate"/>
                </w:r>
                <w:r w:rsidR="001541E5">
                  <w:rPr>
                    <w:webHidden/>
                  </w:rPr>
                  <w:t>124</w:t>
                </w:r>
                <w:r>
                  <w:rPr>
                    <w:webHidden/>
                  </w:rPr>
                  <w:fldChar w:fldCharType="end"/>
                </w:r>
              </w:hyperlink>
            </w:p>
            <w:p w14:paraId="24278B7F" w14:textId="1FBC9920" w:rsidR="006604E8" w:rsidRDefault="006604E8">
              <w:pPr>
                <w:pStyle w:val="TDC1"/>
                <w:rPr>
                  <w:rFonts w:asciiTheme="minorHAnsi" w:eastAsiaTheme="minorEastAsia" w:hAnsiTheme="minorHAnsi" w:cstheme="minorBidi"/>
                  <w:b w:val="0"/>
                  <w:kern w:val="2"/>
                  <w:szCs w:val="24"/>
                  <w:lang w:val="es-CO" w:eastAsia="es-CO"/>
                  <w14:ligatures w14:val="standardContextual"/>
                </w:rPr>
              </w:pPr>
              <w:hyperlink w:anchor="_Toc157117320" w:history="1">
                <w:r w:rsidRPr="00224E7A">
                  <w:rPr>
                    <w:rStyle w:val="Hipervnculo"/>
                    <w:rFonts w:cstheme="minorHAnsi"/>
                    <w:lang w:val="es-CO"/>
                  </w:rPr>
                  <w:t>HISTORIAL DE CAMBIOS</w:t>
                </w:r>
                <w:r>
                  <w:rPr>
                    <w:webHidden/>
                  </w:rPr>
                  <w:tab/>
                </w:r>
                <w:r>
                  <w:rPr>
                    <w:webHidden/>
                  </w:rPr>
                  <w:fldChar w:fldCharType="begin"/>
                </w:r>
                <w:r>
                  <w:rPr>
                    <w:webHidden/>
                  </w:rPr>
                  <w:instrText xml:space="preserve"> PAGEREF _Toc157117320 \h </w:instrText>
                </w:r>
                <w:r>
                  <w:rPr>
                    <w:webHidden/>
                  </w:rPr>
                </w:r>
                <w:r>
                  <w:rPr>
                    <w:webHidden/>
                  </w:rPr>
                  <w:fldChar w:fldCharType="separate"/>
                </w:r>
                <w:r w:rsidR="001541E5">
                  <w:rPr>
                    <w:webHidden/>
                  </w:rPr>
                  <w:t>124</w:t>
                </w:r>
                <w:r>
                  <w:rPr>
                    <w:webHidden/>
                  </w:rPr>
                  <w:fldChar w:fldCharType="end"/>
                </w:r>
              </w:hyperlink>
            </w:p>
            <w:p w14:paraId="7EE38C9C" w14:textId="1C1F4627" w:rsidR="00275DA9" w:rsidRPr="000877E9" w:rsidRDefault="00CE4B7B">
              <w:pPr>
                <w:rPr>
                  <w:rFonts w:asciiTheme="minorHAnsi" w:hAnsiTheme="minorHAnsi" w:cstheme="minorHAnsi"/>
                  <w:lang w:val="es-CO"/>
                </w:rPr>
              </w:pPr>
              <w:r w:rsidRPr="000877E9">
                <w:rPr>
                  <w:rFonts w:asciiTheme="minorHAnsi" w:hAnsiTheme="minorHAnsi" w:cstheme="minorHAnsi"/>
                  <w:b/>
                  <w:lang w:val="es-CO"/>
                </w:rPr>
                <w:fldChar w:fldCharType="end"/>
              </w:r>
            </w:p>
          </w:sdtContent>
        </w:sdt>
        <w:p w14:paraId="7A963142" w14:textId="77777777" w:rsidR="003D4DE5" w:rsidRPr="000877E9" w:rsidRDefault="007974A8" w:rsidP="00CB26AD">
          <w:pPr>
            <w:ind w:left="360"/>
            <w:jc w:val="both"/>
            <w:rPr>
              <w:rFonts w:asciiTheme="minorHAnsi" w:hAnsiTheme="minorHAnsi" w:cstheme="minorHAnsi"/>
              <w:b/>
              <w:sz w:val="24"/>
              <w:szCs w:val="24"/>
              <w:lang w:val="es-CO"/>
            </w:rPr>
          </w:pPr>
        </w:p>
      </w:sdtContent>
    </w:sdt>
    <w:p w14:paraId="6EECA317" w14:textId="77777777" w:rsidR="0094407F" w:rsidRPr="000877E9" w:rsidRDefault="0094407F" w:rsidP="00CB26AD">
      <w:pPr>
        <w:ind w:left="360"/>
        <w:jc w:val="both"/>
        <w:rPr>
          <w:rFonts w:asciiTheme="minorHAnsi" w:hAnsiTheme="minorHAnsi" w:cstheme="minorHAnsi"/>
          <w:b/>
          <w:sz w:val="24"/>
          <w:szCs w:val="24"/>
          <w:lang w:val="es-CO"/>
        </w:rPr>
      </w:pPr>
    </w:p>
    <w:p w14:paraId="07399BC6" w14:textId="77777777" w:rsidR="003E450F" w:rsidRPr="000877E9" w:rsidRDefault="003E450F" w:rsidP="00902000">
      <w:pPr>
        <w:jc w:val="both"/>
        <w:rPr>
          <w:rFonts w:asciiTheme="minorHAnsi" w:hAnsiTheme="minorHAnsi" w:cstheme="minorHAnsi"/>
          <w:b/>
          <w:sz w:val="24"/>
          <w:szCs w:val="24"/>
          <w:lang w:val="es-CO"/>
        </w:rPr>
      </w:pPr>
    </w:p>
    <w:p w14:paraId="4819BC7E" w14:textId="77777777" w:rsidR="00182457" w:rsidRPr="000877E9" w:rsidRDefault="00182457" w:rsidP="00902000">
      <w:pPr>
        <w:jc w:val="both"/>
        <w:rPr>
          <w:rFonts w:asciiTheme="minorHAnsi" w:hAnsiTheme="minorHAnsi" w:cstheme="minorHAnsi"/>
          <w:b/>
          <w:sz w:val="24"/>
          <w:szCs w:val="24"/>
          <w:lang w:val="es-CO"/>
        </w:rPr>
      </w:pPr>
    </w:p>
    <w:p w14:paraId="1E610524" w14:textId="77777777" w:rsidR="00182457" w:rsidRPr="000877E9" w:rsidRDefault="00182457" w:rsidP="00902000">
      <w:pPr>
        <w:jc w:val="both"/>
        <w:rPr>
          <w:rFonts w:asciiTheme="minorHAnsi" w:hAnsiTheme="minorHAnsi" w:cstheme="minorHAnsi"/>
          <w:b/>
          <w:sz w:val="24"/>
          <w:szCs w:val="24"/>
          <w:lang w:val="es-CO"/>
        </w:rPr>
      </w:pPr>
    </w:p>
    <w:p w14:paraId="0B0F07FA" w14:textId="77777777" w:rsidR="00182457" w:rsidRPr="000877E9" w:rsidRDefault="00182457" w:rsidP="00902000">
      <w:pPr>
        <w:jc w:val="both"/>
        <w:rPr>
          <w:rFonts w:asciiTheme="minorHAnsi" w:hAnsiTheme="minorHAnsi" w:cstheme="minorHAnsi"/>
          <w:b/>
          <w:sz w:val="24"/>
          <w:szCs w:val="24"/>
          <w:lang w:val="es-CO"/>
        </w:rPr>
      </w:pPr>
    </w:p>
    <w:p w14:paraId="7195B2F9" w14:textId="77777777" w:rsidR="00182457" w:rsidRPr="000877E9" w:rsidRDefault="00182457" w:rsidP="00902000">
      <w:pPr>
        <w:jc w:val="both"/>
        <w:rPr>
          <w:rFonts w:asciiTheme="minorHAnsi" w:hAnsiTheme="minorHAnsi" w:cstheme="minorHAnsi"/>
          <w:b/>
          <w:sz w:val="24"/>
          <w:szCs w:val="24"/>
          <w:lang w:val="es-CO"/>
        </w:rPr>
      </w:pPr>
    </w:p>
    <w:p w14:paraId="685D1104" w14:textId="7E9EB3F5" w:rsidR="00A23D16" w:rsidRPr="000877E9" w:rsidRDefault="00CE4B7B" w:rsidP="0056664A">
      <w:pPr>
        <w:pStyle w:val="Ttulo1"/>
        <w:numPr>
          <w:ilvl w:val="0"/>
          <w:numId w:val="46"/>
        </w:numPr>
        <w:rPr>
          <w:rFonts w:asciiTheme="minorHAnsi" w:hAnsiTheme="minorHAnsi" w:cstheme="minorHAnsi"/>
          <w:sz w:val="24"/>
          <w:szCs w:val="24"/>
          <w:lang w:val="es-CO"/>
        </w:rPr>
      </w:pPr>
      <w:r w:rsidRPr="000877E9">
        <w:rPr>
          <w:rFonts w:asciiTheme="minorHAnsi" w:hAnsiTheme="minorHAnsi" w:cstheme="minorHAnsi"/>
          <w:sz w:val="24"/>
          <w:szCs w:val="24"/>
          <w:lang w:val="es-CO"/>
        </w:rPr>
        <w:br w:type="page"/>
      </w:r>
      <w:r w:rsidRPr="000877E9">
        <w:rPr>
          <w:rFonts w:asciiTheme="minorHAnsi" w:hAnsiTheme="minorHAnsi" w:cstheme="minorHAnsi"/>
          <w:sz w:val="24"/>
          <w:szCs w:val="24"/>
          <w:lang w:val="es-CO"/>
        </w:rPr>
        <w:lastRenderedPageBreak/>
        <w:t xml:space="preserve"> </w:t>
      </w:r>
      <w:bookmarkStart w:id="3" w:name="_Toc83922148"/>
      <w:bookmarkStart w:id="4" w:name="_Toc125380241"/>
      <w:bookmarkStart w:id="5" w:name="_Toc157117238"/>
      <w:bookmarkStart w:id="6" w:name="_Toc181004292"/>
      <w:r w:rsidRPr="000877E9">
        <w:rPr>
          <w:rFonts w:asciiTheme="minorHAnsi" w:hAnsiTheme="minorHAnsi" w:cstheme="minorHAnsi"/>
          <w:sz w:val="24"/>
          <w:szCs w:val="24"/>
          <w:lang w:val="es-CO"/>
        </w:rPr>
        <w:t>INTRODUCCIÓN</w:t>
      </w:r>
      <w:bookmarkEnd w:id="3"/>
      <w:bookmarkEnd w:id="4"/>
      <w:bookmarkEnd w:id="5"/>
      <w:r w:rsidR="00CB26AD" w:rsidRPr="000877E9">
        <w:rPr>
          <w:rFonts w:asciiTheme="minorHAnsi" w:hAnsiTheme="minorHAnsi" w:cstheme="minorHAnsi"/>
          <w:sz w:val="24"/>
          <w:szCs w:val="24"/>
          <w:lang w:val="es-CO"/>
        </w:rPr>
        <w:t xml:space="preserve"> </w:t>
      </w:r>
    </w:p>
    <w:p w14:paraId="5562BDD0" w14:textId="77777777" w:rsidR="00386147" w:rsidRPr="000877E9" w:rsidRDefault="00386147" w:rsidP="00386147">
      <w:pPr>
        <w:rPr>
          <w:rFonts w:asciiTheme="minorHAnsi" w:hAnsiTheme="minorHAnsi" w:cstheme="minorHAnsi"/>
          <w:lang w:val="es-CO"/>
        </w:rPr>
      </w:pPr>
    </w:p>
    <w:p w14:paraId="53E3E201" w14:textId="45BFE0AB" w:rsidR="00D5357B" w:rsidRPr="00C12BD3" w:rsidRDefault="00111D8E" w:rsidP="008713EB">
      <w:pPr>
        <w:jc w:val="both"/>
        <w:rPr>
          <w:rFonts w:asciiTheme="minorHAnsi" w:hAnsiTheme="minorHAnsi" w:cstheme="minorHAnsi"/>
          <w:lang w:val="es-CO"/>
        </w:rPr>
      </w:pPr>
      <w:r w:rsidRPr="00C12BD3">
        <w:rPr>
          <w:rFonts w:asciiTheme="minorHAnsi" w:hAnsiTheme="minorHAnsi" w:cstheme="minorHAnsi"/>
          <w:lang w:val="es-CO"/>
        </w:rPr>
        <w:t>El</w:t>
      </w:r>
      <w:r w:rsidR="00CE4B7B" w:rsidRPr="00C12BD3">
        <w:rPr>
          <w:rFonts w:asciiTheme="minorHAnsi" w:hAnsiTheme="minorHAnsi" w:cstheme="minorHAnsi"/>
          <w:lang w:val="es-CO"/>
        </w:rPr>
        <w:t xml:space="preserve"> Plan </w:t>
      </w:r>
      <w:r w:rsidR="00824256" w:rsidRPr="00C12BD3">
        <w:rPr>
          <w:rFonts w:asciiTheme="minorHAnsi" w:hAnsiTheme="minorHAnsi" w:cstheme="minorHAnsi"/>
          <w:lang w:val="es-CO"/>
        </w:rPr>
        <w:t>E</w:t>
      </w:r>
      <w:r w:rsidR="00CE4B7B" w:rsidRPr="00C12BD3">
        <w:rPr>
          <w:rFonts w:asciiTheme="minorHAnsi" w:hAnsiTheme="minorHAnsi" w:cstheme="minorHAnsi"/>
          <w:lang w:val="es-CO"/>
        </w:rPr>
        <w:t xml:space="preserve">stratégico de </w:t>
      </w:r>
      <w:r w:rsidR="00824256" w:rsidRPr="00C12BD3">
        <w:rPr>
          <w:rFonts w:asciiTheme="minorHAnsi" w:hAnsiTheme="minorHAnsi" w:cstheme="minorHAnsi"/>
          <w:lang w:val="es-CO"/>
        </w:rPr>
        <w:t>T</w:t>
      </w:r>
      <w:r w:rsidR="00CE4B7B" w:rsidRPr="00C12BD3">
        <w:rPr>
          <w:rFonts w:asciiTheme="minorHAnsi" w:hAnsiTheme="minorHAnsi" w:cstheme="minorHAnsi"/>
          <w:lang w:val="es-CO"/>
        </w:rPr>
        <w:t xml:space="preserve">ecnología </w:t>
      </w:r>
      <w:r w:rsidR="00824256" w:rsidRPr="00C12BD3">
        <w:rPr>
          <w:rFonts w:asciiTheme="minorHAnsi" w:hAnsiTheme="minorHAnsi" w:cstheme="minorHAnsi"/>
          <w:lang w:val="es-CO"/>
        </w:rPr>
        <w:t xml:space="preserve">de TI - </w:t>
      </w:r>
      <w:r w:rsidR="00CE4B7B" w:rsidRPr="00C12BD3">
        <w:rPr>
          <w:rFonts w:asciiTheme="minorHAnsi" w:hAnsiTheme="minorHAnsi" w:cstheme="minorHAnsi"/>
          <w:lang w:val="es-CO"/>
        </w:rPr>
        <w:t>PETI del Ministerio de Hacienda y Crédito Público (MHCP)</w:t>
      </w:r>
      <w:r w:rsidR="005033DE" w:rsidRPr="00C12BD3">
        <w:rPr>
          <w:rFonts w:asciiTheme="minorHAnsi" w:hAnsiTheme="minorHAnsi" w:cstheme="minorHAnsi"/>
          <w:lang w:val="es-CO"/>
        </w:rPr>
        <w:t xml:space="preserve"> </w:t>
      </w:r>
      <w:r w:rsidR="001623A8" w:rsidRPr="00C12BD3">
        <w:rPr>
          <w:rFonts w:asciiTheme="minorHAnsi" w:hAnsiTheme="minorHAnsi" w:cstheme="minorHAnsi"/>
          <w:lang w:val="es-CO"/>
        </w:rPr>
        <w:t>2022</w:t>
      </w:r>
      <w:r w:rsidR="005033DE" w:rsidRPr="00C12BD3">
        <w:rPr>
          <w:rFonts w:asciiTheme="minorHAnsi" w:hAnsiTheme="minorHAnsi" w:cstheme="minorHAnsi"/>
          <w:lang w:val="es-CO"/>
        </w:rPr>
        <w:t>-2025</w:t>
      </w:r>
      <w:r w:rsidR="00CE4B7B" w:rsidRPr="00C12BD3">
        <w:rPr>
          <w:rFonts w:asciiTheme="minorHAnsi" w:hAnsiTheme="minorHAnsi" w:cstheme="minorHAnsi"/>
          <w:lang w:val="es-CO"/>
        </w:rPr>
        <w:t>, estable</w:t>
      </w:r>
      <w:r w:rsidR="004531CC" w:rsidRPr="00C12BD3">
        <w:rPr>
          <w:rFonts w:asciiTheme="minorHAnsi" w:hAnsiTheme="minorHAnsi" w:cstheme="minorHAnsi"/>
          <w:lang w:val="es-CO"/>
        </w:rPr>
        <w:t>ce</w:t>
      </w:r>
      <w:r w:rsidR="00CE4B7B" w:rsidRPr="00C12BD3">
        <w:rPr>
          <w:rFonts w:asciiTheme="minorHAnsi" w:hAnsiTheme="minorHAnsi" w:cstheme="minorHAnsi"/>
          <w:lang w:val="es-CO"/>
        </w:rPr>
        <w:t xml:space="preserve"> y articula las líneas de acción que permiten a la </w:t>
      </w:r>
      <w:r w:rsidR="00824256" w:rsidRPr="00C12BD3">
        <w:rPr>
          <w:rFonts w:asciiTheme="minorHAnsi" w:hAnsiTheme="minorHAnsi" w:cstheme="minorHAnsi"/>
          <w:lang w:val="es-CO"/>
        </w:rPr>
        <w:t>E</w:t>
      </w:r>
      <w:r w:rsidR="00CE4B7B" w:rsidRPr="00C12BD3">
        <w:rPr>
          <w:rFonts w:asciiTheme="minorHAnsi" w:hAnsiTheme="minorHAnsi" w:cstheme="minorHAnsi"/>
          <w:lang w:val="es-CO"/>
        </w:rPr>
        <w:t xml:space="preserve">ntidad fortalecer las capacidades de TI (Tecnologías de la Información) mediante la innovación, la adopción de nuevas tecnologías y la evolución de la </w:t>
      </w:r>
      <w:r w:rsidR="00824256" w:rsidRPr="00C12BD3">
        <w:rPr>
          <w:rFonts w:asciiTheme="minorHAnsi" w:hAnsiTheme="minorHAnsi" w:cstheme="minorHAnsi"/>
          <w:lang w:val="es-CO"/>
        </w:rPr>
        <w:t>A</w:t>
      </w:r>
      <w:r w:rsidR="00CE4B7B" w:rsidRPr="00C12BD3">
        <w:rPr>
          <w:rFonts w:asciiTheme="minorHAnsi" w:hAnsiTheme="minorHAnsi" w:cstheme="minorHAnsi"/>
          <w:lang w:val="es-CO"/>
        </w:rPr>
        <w:t xml:space="preserve">rquitectura de TI actual, </w:t>
      </w:r>
      <w:r w:rsidR="00824256" w:rsidRPr="00C12BD3">
        <w:rPr>
          <w:rFonts w:asciiTheme="minorHAnsi" w:hAnsiTheme="minorHAnsi" w:cstheme="minorHAnsi"/>
          <w:lang w:val="es-CO"/>
        </w:rPr>
        <w:t>habilitando la</w:t>
      </w:r>
      <w:r w:rsidR="00CE4B7B" w:rsidRPr="00C12BD3">
        <w:rPr>
          <w:rFonts w:asciiTheme="minorHAnsi" w:hAnsiTheme="minorHAnsi" w:cstheme="minorHAnsi"/>
          <w:lang w:val="es-CO"/>
        </w:rPr>
        <w:t xml:space="preserve"> transformación digital de la Entidad </w:t>
      </w:r>
      <w:r w:rsidRPr="00C12BD3">
        <w:rPr>
          <w:rFonts w:asciiTheme="minorHAnsi" w:hAnsiTheme="minorHAnsi" w:cstheme="minorHAnsi"/>
          <w:lang w:val="es-CO"/>
        </w:rPr>
        <w:t xml:space="preserve">con el fin de  </w:t>
      </w:r>
      <w:r w:rsidR="00824256" w:rsidRPr="00C12BD3">
        <w:rPr>
          <w:rFonts w:asciiTheme="minorHAnsi" w:hAnsiTheme="minorHAnsi" w:cstheme="minorHAnsi"/>
          <w:lang w:val="es-CO"/>
        </w:rPr>
        <w:t>asegurar l</w:t>
      </w:r>
      <w:r w:rsidR="00CE4B7B" w:rsidRPr="00C12BD3">
        <w:rPr>
          <w:rFonts w:asciiTheme="minorHAnsi" w:hAnsiTheme="minorHAnsi" w:cstheme="minorHAnsi"/>
          <w:lang w:val="es-CO"/>
        </w:rPr>
        <w:t xml:space="preserve">a generación de valor a </w:t>
      </w:r>
      <w:r w:rsidR="00C97B5B" w:rsidRPr="00C12BD3">
        <w:rPr>
          <w:rFonts w:asciiTheme="minorHAnsi" w:hAnsiTheme="minorHAnsi" w:cstheme="minorHAnsi"/>
          <w:lang w:val="es-CO"/>
        </w:rPr>
        <w:t xml:space="preserve">sus grupos de interés </w:t>
      </w:r>
      <w:r w:rsidR="00CE4B7B" w:rsidRPr="00C12BD3">
        <w:rPr>
          <w:rFonts w:asciiTheme="minorHAnsi" w:hAnsiTheme="minorHAnsi" w:cstheme="minorHAnsi"/>
          <w:lang w:val="es-CO"/>
        </w:rPr>
        <w:t>mediante procesos internos ágiles y eficientes</w:t>
      </w:r>
      <w:r w:rsidR="00F64067" w:rsidRPr="00C12BD3">
        <w:rPr>
          <w:rFonts w:asciiTheme="minorHAnsi" w:hAnsiTheme="minorHAnsi" w:cstheme="minorHAnsi"/>
          <w:lang w:val="es-CO"/>
        </w:rPr>
        <w:t xml:space="preserve">, y </w:t>
      </w:r>
      <w:r w:rsidR="00CE4B7B" w:rsidRPr="00C12BD3">
        <w:rPr>
          <w:rFonts w:asciiTheme="minorHAnsi" w:hAnsiTheme="minorHAnsi" w:cstheme="minorHAnsi"/>
          <w:lang w:val="es-CO"/>
        </w:rPr>
        <w:t>el aprovechamiento de la información para soporta</w:t>
      </w:r>
      <w:r w:rsidR="00824256" w:rsidRPr="00C12BD3">
        <w:rPr>
          <w:rFonts w:asciiTheme="minorHAnsi" w:hAnsiTheme="minorHAnsi" w:cstheme="minorHAnsi"/>
          <w:lang w:val="es-CO"/>
        </w:rPr>
        <w:t>r</w:t>
      </w:r>
      <w:r w:rsidR="00CE4B7B" w:rsidRPr="00C12BD3">
        <w:rPr>
          <w:rFonts w:asciiTheme="minorHAnsi" w:hAnsiTheme="minorHAnsi" w:cstheme="minorHAnsi"/>
          <w:lang w:val="es-CO"/>
        </w:rPr>
        <w:t xml:space="preserve"> decisiones basadas en datos, la digitalización de servicios y trámites, </w:t>
      </w:r>
      <w:r w:rsidR="00824256" w:rsidRPr="00C12BD3">
        <w:rPr>
          <w:rFonts w:asciiTheme="minorHAnsi" w:hAnsiTheme="minorHAnsi" w:cstheme="minorHAnsi"/>
          <w:lang w:val="es-CO"/>
        </w:rPr>
        <w:t xml:space="preserve"> </w:t>
      </w:r>
      <w:r w:rsidR="00BB5C7F" w:rsidRPr="00C12BD3">
        <w:rPr>
          <w:rFonts w:asciiTheme="minorHAnsi" w:hAnsiTheme="minorHAnsi" w:cstheme="minorHAnsi"/>
          <w:lang w:val="es-CO"/>
        </w:rPr>
        <w:t xml:space="preserve">atendiendo los </w:t>
      </w:r>
      <w:r w:rsidR="00824256" w:rsidRPr="00C12BD3">
        <w:rPr>
          <w:rFonts w:asciiTheme="minorHAnsi" w:hAnsiTheme="minorHAnsi" w:cstheme="minorHAnsi"/>
          <w:lang w:val="es-CO"/>
        </w:rPr>
        <w:t>propósitos establecidos desde la política de gobierno digital.</w:t>
      </w:r>
    </w:p>
    <w:p w14:paraId="1F4A063F" w14:textId="77777777" w:rsidR="00D5357B" w:rsidRPr="00C12BD3" w:rsidRDefault="00D5357B" w:rsidP="008713EB">
      <w:pPr>
        <w:jc w:val="both"/>
        <w:rPr>
          <w:rFonts w:asciiTheme="minorHAnsi" w:hAnsiTheme="minorHAnsi" w:cstheme="minorHAnsi"/>
          <w:lang w:val="es-CO"/>
        </w:rPr>
      </w:pPr>
    </w:p>
    <w:p w14:paraId="5D8F7026" w14:textId="6D1E7B85" w:rsidR="00FE52EC" w:rsidRPr="000877E9" w:rsidRDefault="00CE4B7B" w:rsidP="0056664A">
      <w:pPr>
        <w:pStyle w:val="Ttulo1"/>
        <w:numPr>
          <w:ilvl w:val="0"/>
          <w:numId w:val="46"/>
        </w:numPr>
        <w:rPr>
          <w:rFonts w:asciiTheme="minorHAnsi" w:hAnsiTheme="minorHAnsi" w:cstheme="minorHAnsi"/>
          <w:b w:val="0"/>
          <w:bCs/>
          <w:sz w:val="24"/>
          <w:szCs w:val="24"/>
          <w:lang w:val="es-CO"/>
        </w:rPr>
      </w:pPr>
      <w:bookmarkStart w:id="7" w:name="_Toc83922149"/>
      <w:bookmarkStart w:id="8" w:name="_Toc157117239"/>
      <w:r w:rsidRPr="00A654D6">
        <w:rPr>
          <w:rFonts w:asciiTheme="minorHAnsi" w:hAnsiTheme="minorHAnsi" w:cstheme="minorHAnsi"/>
          <w:sz w:val="24"/>
          <w:szCs w:val="24"/>
          <w:lang w:val="es-CO"/>
        </w:rPr>
        <w:t>OBJETIVO</w:t>
      </w:r>
      <w:bookmarkEnd w:id="1"/>
      <w:bookmarkEnd w:id="2"/>
      <w:bookmarkEnd w:id="6"/>
      <w:bookmarkEnd w:id="7"/>
      <w:bookmarkEnd w:id="8"/>
    </w:p>
    <w:p w14:paraId="62CE4695" w14:textId="77777777" w:rsidR="00FE52EC" w:rsidRPr="000877E9" w:rsidRDefault="00FE52EC" w:rsidP="005C58FC">
      <w:pPr>
        <w:jc w:val="both"/>
        <w:rPr>
          <w:rFonts w:asciiTheme="minorHAnsi" w:hAnsiTheme="minorHAnsi" w:cstheme="minorHAnsi"/>
          <w:b/>
          <w:sz w:val="24"/>
          <w:szCs w:val="24"/>
          <w:lang w:val="es-CO"/>
        </w:rPr>
      </w:pPr>
    </w:p>
    <w:p w14:paraId="1E76A7BC" w14:textId="7A093CF4" w:rsidR="003822D7" w:rsidRPr="000877E9" w:rsidRDefault="00D5357B" w:rsidP="00701BF9">
      <w:pPr>
        <w:jc w:val="both"/>
        <w:rPr>
          <w:rFonts w:asciiTheme="minorHAnsi" w:hAnsiTheme="minorHAnsi" w:cstheme="minorHAnsi"/>
          <w:lang w:val="es-CO"/>
        </w:rPr>
      </w:pPr>
      <w:r>
        <w:rPr>
          <w:rFonts w:asciiTheme="minorHAnsi" w:hAnsiTheme="minorHAnsi" w:cstheme="minorHAnsi"/>
          <w:lang w:val="es-CO"/>
        </w:rPr>
        <w:t>Este documento</w:t>
      </w:r>
      <w:r w:rsidR="00A60F06" w:rsidRPr="000877E9">
        <w:rPr>
          <w:rFonts w:asciiTheme="minorHAnsi" w:hAnsiTheme="minorHAnsi" w:cstheme="minorHAnsi"/>
          <w:lang w:val="es-CO"/>
        </w:rPr>
        <w:t xml:space="preserve"> </w:t>
      </w:r>
      <w:r>
        <w:rPr>
          <w:rFonts w:asciiTheme="minorHAnsi" w:hAnsiTheme="minorHAnsi" w:cstheme="minorHAnsi"/>
          <w:lang w:val="es-CO"/>
        </w:rPr>
        <w:t xml:space="preserve">tiene como objetivo </w:t>
      </w:r>
      <w:r w:rsidR="003B4F13" w:rsidRPr="000877E9">
        <w:rPr>
          <w:rFonts w:asciiTheme="minorHAnsi" w:hAnsiTheme="minorHAnsi" w:cstheme="minorHAnsi"/>
          <w:lang w:val="es-CO"/>
        </w:rPr>
        <w:t xml:space="preserve">proveer </w:t>
      </w:r>
      <w:r w:rsidR="00746959" w:rsidRPr="000877E9">
        <w:rPr>
          <w:rFonts w:asciiTheme="minorHAnsi" w:hAnsiTheme="minorHAnsi" w:cstheme="minorHAnsi"/>
          <w:lang w:val="es-CO"/>
        </w:rPr>
        <w:t xml:space="preserve">el </w:t>
      </w:r>
      <w:r w:rsidR="003B4F13" w:rsidRPr="000877E9">
        <w:rPr>
          <w:rFonts w:asciiTheme="minorHAnsi" w:hAnsiTheme="minorHAnsi" w:cstheme="minorHAnsi"/>
          <w:lang w:val="es-CO"/>
        </w:rPr>
        <w:t>direccionamiento estratégico de TI</w:t>
      </w:r>
      <w:r w:rsidR="00746959" w:rsidRPr="000877E9">
        <w:rPr>
          <w:rFonts w:asciiTheme="minorHAnsi" w:hAnsiTheme="minorHAnsi" w:cstheme="minorHAnsi"/>
          <w:lang w:val="es-CO"/>
        </w:rPr>
        <w:t xml:space="preserve"> </w:t>
      </w:r>
      <w:r w:rsidR="00A60F06" w:rsidRPr="000877E9">
        <w:rPr>
          <w:rFonts w:asciiTheme="minorHAnsi" w:hAnsiTheme="minorHAnsi" w:cstheme="minorHAnsi"/>
          <w:lang w:val="es-CO"/>
        </w:rPr>
        <w:t xml:space="preserve">a la Entidad </w:t>
      </w:r>
      <w:r w:rsidR="00B12919" w:rsidRPr="000877E9">
        <w:rPr>
          <w:rFonts w:asciiTheme="minorHAnsi" w:hAnsiTheme="minorHAnsi" w:cstheme="minorHAnsi"/>
          <w:lang w:val="es-CO"/>
        </w:rPr>
        <w:t>mediante el establecimiento de</w:t>
      </w:r>
      <w:r w:rsidR="00746959" w:rsidRPr="000877E9">
        <w:rPr>
          <w:rFonts w:asciiTheme="minorHAnsi" w:hAnsiTheme="minorHAnsi" w:cstheme="minorHAnsi"/>
          <w:lang w:val="es-CO"/>
        </w:rPr>
        <w:t xml:space="preserve"> una hoja de ruta con las acciones e iniciativas </w:t>
      </w:r>
      <w:r w:rsidR="00CE4B7B" w:rsidRPr="000877E9">
        <w:rPr>
          <w:rFonts w:asciiTheme="minorHAnsi" w:hAnsiTheme="minorHAnsi" w:cstheme="minorHAnsi"/>
          <w:lang w:val="es-CO"/>
        </w:rPr>
        <w:t xml:space="preserve">priorizadas </w:t>
      </w:r>
      <w:r w:rsidR="00746959" w:rsidRPr="000877E9">
        <w:rPr>
          <w:rFonts w:asciiTheme="minorHAnsi" w:hAnsiTheme="minorHAnsi" w:cstheme="minorHAnsi"/>
          <w:lang w:val="es-CO"/>
        </w:rPr>
        <w:t>que deben ser abordadas p</w:t>
      </w:r>
      <w:r w:rsidR="00C1646A" w:rsidRPr="000877E9">
        <w:rPr>
          <w:rFonts w:asciiTheme="minorHAnsi" w:hAnsiTheme="minorHAnsi" w:cstheme="minorHAnsi"/>
          <w:lang w:val="es-CO"/>
        </w:rPr>
        <w:t>ara</w:t>
      </w:r>
      <w:r w:rsidR="00746959" w:rsidRPr="000877E9">
        <w:rPr>
          <w:rFonts w:asciiTheme="minorHAnsi" w:hAnsiTheme="minorHAnsi" w:cstheme="minorHAnsi"/>
          <w:lang w:val="es-CO"/>
        </w:rPr>
        <w:t xml:space="preserve"> </w:t>
      </w:r>
      <w:r w:rsidR="00C1646A" w:rsidRPr="000877E9">
        <w:rPr>
          <w:rFonts w:asciiTheme="minorHAnsi" w:hAnsiTheme="minorHAnsi" w:cstheme="minorHAnsi"/>
          <w:lang w:val="es-CO"/>
        </w:rPr>
        <w:t xml:space="preserve"> </w:t>
      </w:r>
      <w:r w:rsidR="00746959" w:rsidRPr="000877E9">
        <w:rPr>
          <w:rFonts w:asciiTheme="minorHAnsi" w:hAnsiTheme="minorHAnsi" w:cstheme="minorHAnsi"/>
          <w:lang w:val="es-CO"/>
        </w:rPr>
        <w:t>fortalecer las capacidades de TI en la Entidad</w:t>
      </w:r>
      <w:r w:rsidR="00C1646A" w:rsidRPr="000877E9">
        <w:rPr>
          <w:rFonts w:asciiTheme="minorHAnsi" w:hAnsiTheme="minorHAnsi" w:cstheme="minorHAnsi"/>
          <w:lang w:val="es-CO"/>
        </w:rPr>
        <w:t xml:space="preserve"> </w:t>
      </w:r>
      <w:r w:rsidR="00F94BCA" w:rsidRPr="000877E9">
        <w:rPr>
          <w:rFonts w:asciiTheme="minorHAnsi" w:hAnsiTheme="minorHAnsi" w:cstheme="minorHAnsi"/>
          <w:lang w:val="es-CO"/>
        </w:rPr>
        <w:t>tanto en el corto</w:t>
      </w:r>
      <w:r w:rsidR="00A33348" w:rsidRPr="000877E9">
        <w:rPr>
          <w:rFonts w:asciiTheme="minorHAnsi" w:hAnsiTheme="minorHAnsi" w:cstheme="minorHAnsi"/>
          <w:lang w:val="es-CO"/>
        </w:rPr>
        <w:t xml:space="preserve">, </w:t>
      </w:r>
      <w:r w:rsidR="00225081" w:rsidRPr="000877E9">
        <w:rPr>
          <w:rFonts w:asciiTheme="minorHAnsi" w:hAnsiTheme="minorHAnsi" w:cstheme="minorHAnsi"/>
          <w:lang w:val="es-CO"/>
        </w:rPr>
        <w:t xml:space="preserve">como en el </w:t>
      </w:r>
      <w:r w:rsidR="00A33348" w:rsidRPr="000877E9">
        <w:rPr>
          <w:rFonts w:asciiTheme="minorHAnsi" w:hAnsiTheme="minorHAnsi" w:cstheme="minorHAnsi"/>
          <w:lang w:val="es-CO"/>
        </w:rPr>
        <w:t xml:space="preserve">mediano y largo plazo </w:t>
      </w:r>
      <w:r w:rsidR="00216033" w:rsidRPr="000877E9">
        <w:rPr>
          <w:rFonts w:asciiTheme="minorHAnsi" w:hAnsiTheme="minorHAnsi" w:cstheme="minorHAnsi"/>
          <w:lang w:val="es-CO"/>
        </w:rPr>
        <w:t>guiadas por una visión de TI</w:t>
      </w:r>
      <w:r w:rsidR="00F87A1F" w:rsidRPr="000877E9">
        <w:rPr>
          <w:rFonts w:asciiTheme="minorHAnsi" w:hAnsiTheme="minorHAnsi" w:cstheme="minorHAnsi"/>
          <w:lang w:val="es-CO"/>
        </w:rPr>
        <w:t xml:space="preserve"> con vigencia hasta el </w:t>
      </w:r>
      <w:r w:rsidRPr="000877E9">
        <w:rPr>
          <w:rFonts w:asciiTheme="minorHAnsi" w:hAnsiTheme="minorHAnsi" w:cstheme="minorHAnsi"/>
          <w:lang w:val="es-CO"/>
        </w:rPr>
        <w:t>202</w:t>
      </w:r>
      <w:r>
        <w:rPr>
          <w:rFonts w:asciiTheme="minorHAnsi" w:hAnsiTheme="minorHAnsi" w:cstheme="minorHAnsi"/>
          <w:lang w:val="es-CO"/>
        </w:rPr>
        <w:t>5</w:t>
      </w:r>
      <w:r w:rsidR="00574D39" w:rsidRPr="000877E9">
        <w:rPr>
          <w:rFonts w:asciiTheme="minorHAnsi" w:hAnsiTheme="minorHAnsi" w:cstheme="minorHAnsi"/>
          <w:lang w:val="es-CO"/>
        </w:rPr>
        <w:t xml:space="preserve">, </w:t>
      </w:r>
      <w:r w:rsidR="00A37AA4" w:rsidRPr="000877E9">
        <w:rPr>
          <w:rFonts w:asciiTheme="minorHAnsi" w:hAnsiTheme="minorHAnsi" w:cstheme="minorHAnsi"/>
          <w:lang w:val="es-CO"/>
        </w:rPr>
        <w:t xml:space="preserve">en concordancia </w:t>
      </w:r>
      <w:r w:rsidR="00574D39" w:rsidRPr="000877E9">
        <w:rPr>
          <w:rFonts w:asciiTheme="minorHAnsi" w:hAnsiTheme="minorHAnsi" w:cstheme="minorHAnsi"/>
          <w:lang w:val="es-CO"/>
        </w:rPr>
        <w:t xml:space="preserve">con </w:t>
      </w:r>
      <w:r w:rsidR="00701BF9" w:rsidRPr="000877E9">
        <w:rPr>
          <w:rFonts w:asciiTheme="minorHAnsi" w:hAnsiTheme="minorHAnsi" w:cstheme="minorHAnsi"/>
          <w:lang w:val="es-CO"/>
        </w:rPr>
        <w:t>los lineamientos de</w:t>
      </w:r>
      <w:r w:rsidR="00746959" w:rsidRPr="000877E9">
        <w:rPr>
          <w:rFonts w:asciiTheme="minorHAnsi" w:hAnsiTheme="minorHAnsi" w:cstheme="minorHAnsi"/>
          <w:lang w:val="es-CO"/>
        </w:rPr>
        <w:t xml:space="preserve"> Transformación Digital e Innovación</w:t>
      </w:r>
      <w:r w:rsidR="00701BF9" w:rsidRPr="000877E9">
        <w:rPr>
          <w:rFonts w:asciiTheme="minorHAnsi" w:hAnsiTheme="minorHAnsi" w:cstheme="minorHAnsi"/>
          <w:lang w:val="es-CO"/>
        </w:rPr>
        <w:t xml:space="preserve"> </w:t>
      </w:r>
      <w:r w:rsidR="00746959" w:rsidRPr="000877E9">
        <w:rPr>
          <w:rFonts w:asciiTheme="minorHAnsi" w:hAnsiTheme="minorHAnsi" w:cstheme="minorHAnsi"/>
          <w:lang w:val="es-CO"/>
        </w:rPr>
        <w:t xml:space="preserve">y </w:t>
      </w:r>
      <w:r w:rsidR="00701BF9" w:rsidRPr="000877E9">
        <w:rPr>
          <w:rFonts w:asciiTheme="minorHAnsi" w:hAnsiTheme="minorHAnsi" w:cstheme="minorHAnsi"/>
          <w:lang w:val="es-CO"/>
        </w:rPr>
        <w:t>de</w:t>
      </w:r>
      <w:r w:rsidR="00746959" w:rsidRPr="000877E9">
        <w:rPr>
          <w:rFonts w:asciiTheme="minorHAnsi" w:hAnsiTheme="minorHAnsi" w:cstheme="minorHAnsi"/>
          <w:lang w:val="es-CO"/>
        </w:rPr>
        <w:t xml:space="preserve"> Política de Gobierno Digital</w:t>
      </w:r>
      <w:r w:rsidR="00720291" w:rsidRPr="000877E9">
        <w:rPr>
          <w:rFonts w:asciiTheme="minorHAnsi" w:hAnsiTheme="minorHAnsi" w:cstheme="minorHAnsi"/>
          <w:lang w:val="es-CO"/>
        </w:rPr>
        <w:t xml:space="preserve"> </w:t>
      </w:r>
      <w:r w:rsidR="009E7464" w:rsidRPr="000877E9">
        <w:rPr>
          <w:rFonts w:asciiTheme="minorHAnsi" w:hAnsiTheme="minorHAnsi" w:cstheme="minorHAnsi"/>
          <w:lang w:val="es-CO"/>
        </w:rPr>
        <w:t xml:space="preserve">que </w:t>
      </w:r>
      <w:r w:rsidR="002821AD" w:rsidRPr="000877E9">
        <w:rPr>
          <w:rFonts w:asciiTheme="minorHAnsi" w:hAnsiTheme="minorHAnsi" w:cstheme="minorHAnsi"/>
          <w:lang w:val="es-CO"/>
        </w:rPr>
        <w:t xml:space="preserve">contribuyan al cumplimiento </w:t>
      </w:r>
      <w:r w:rsidR="00223D7E" w:rsidRPr="000877E9">
        <w:rPr>
          <w:rFonts w:asciiTheme="minorHAnsi" w:hAnsiTheme="minorHAnsi" w:cstheme="minorHAnsi"/>
          <w:lang w:val="es-CO"/>
        </w:rPr>
        <w:t xml:space="preserve">de las metas institucionales </w:t>
      </w:r>
      <w:r w:rsidR="00457F71" w:rsidRPr="000877E9">
        <w:rPr>
          <w:rFonts w:asciiTheme="minorHAnsi" w:hAnsiTheme="minorHAnsi" w:cstheme="minorHAnsi"/>
          <w:lang w:val="es-CO"/>
        </w:rPr>
        <w:t xml:space="preserve">del </w:t>
      </w:r>
      <w:r w:rsidR="002821AD" w:rsidRPr="000877E9">
        <w:rPr>
          <w:rFonts w:asciiTheme="minorHAnsi" w:hAnsiTheme="minorHAnsi" w:cstheme="minorHAnsi"/>
          <w:lang w:val="es-CO"/>
        </w:rPr>
        <w:t>MHCP</w:t>
      </w:r>
      <w:r w:rsidR="005460D3" w:rsidRPr="000877E9">
        <w:rPr>
          <w:rFonts w:asciiTheme="minorHAnsi" w:hAnsiTheme="minorHAnsi" w:cstheme="minorHAnsi"/>
          <w:lang w:val="es-CO"/>
        </w:rPr>
        <w:t xml:space="preserve">, atendiendo las </w:t>
      </w:r>
      <w:r w:rsidR="005B006D" w:rsidRPr="000877E9">
        <w:rPr>
          <w:rFonts w:asciiTheme="minorHAnsi" w:hAnsiTheme="minorHAnsi" w:cstheme="minorHAnsi"/>
          <w:lang w:val="es-CO"/>
        </w:rPr>
        <w:t xml:space="preserve">recomendaciones y </w:t>
      </w:r>
      <w:r w:rsidR="00CE4B7B" w:rsidRPr="000877E9">
        <w:rPr>
          <w:rFonts w:asciiTheme="minorHAnsi" w:hAnsiTheme="minorHAnsi" w:cstheme="minorHAnsi"/>
          <w:lang w:val="es-CO"/>
        </w:rPr>
        <w:t xml:space="preserve">requerimientos establecidos por </w:t>
      </w:r>
      <w:r w:rsidR="00E2198F" w:rsidRPr="000877E9">
        <w:rPr>
          <w:rFonts w:asciiTheme="minorHAnsi" w:hAnsiTheme="minorHAnsi" w:cstheme="minorHAnsi"/>
          <w:lang w:val="es-CO"/>
        </w:rPr>
        <w:t>MinTIC</w:t>
      </w:r>
      <w:r w:rsidR="00CE4B7B" w:rsidRPr="000877E9">
        <w:rPr>
          <w:rFonts w:asciiTheme="minorHAnsi" w:hAnsiTheme="minorHAnsi" w:cstheme="minorHAnsi"/>
          <w:lang w:val="es-CO"/>
        </w:rPr>
        <w:t xml:space="preserve"> en la guía para la elaboración del PETI.</w:t>
      </w:r>
    </w:p>
    <w:p w14:paraId="490D9676" w14:textId="77777777" w:rsidR="00CC12BC" w:rsidRPr="000877E9" w:rsidRDefault="00CC12BC" w:rsidP="005C58FC">
      <w:pPr>
        <w:pStyle w:val="BodyTextIndent31"/>
        <w:rPr>
          <w:rFonts w:asciiTheme="minorHAnsi" w:hAnsiTheme="minorHAnsi" w:cstheme="minorHAnsi"/>
          <w:szCs w:val="24"/>
          <w:lang w:val="es-CO"/>
        </w:rPr>
      </w:pPr>
    </w:p>
    <w:p w14:paraId="29520B6E" w14:textId="2833C812" w:rsidR="00CC12BC" w:rsidRPr="000877E9" w:rsidRDefault="00CE4B7B" w:rsidP="0056664A">
      <w:pPr>
        <w:pStyle w:val="Ttulo1"/>
        <w:numPr>
          <w:ilvl w:val="1"/>
          <w:numId w:val="46"/>
        </w:numPr>
        <w:rPr>
          <w:rFonts w:asciiTheme="minorHAnsi" w:hAnsiTheme="minorHAnsi" w:cstheme="minorHAnsi"/>
          <w:sz w:val="22"/>
          <w:szCs w:val="22"/>
          <w:lang w:val="es-CO"/>
        </w:rPr>
      </w:pPr>
      <w:bookmarkStart w:id="9" w:name="_Toc83922150"/>
      <w:bookmarkStart w:id="10" w:name="_Toc125380242"/>
      <w:bookmarkStart w:id="11" w:name="_Toc157117240"/>
      <w:r w:rsidRPr="005B0E19">
        <w:rPr>
          <w:rFonts w:asciiTheme="minorHAnsi" w:hAnsiTheme="minorHAnsi" w:cstheme="minorHAnsi"/>
          <w:sz w:val="24"/>
          <w:szCs w:val="24"/>
          <w:lang w:val="es-CO"/>
        </w:rPr>
        <w:t>OBJETIVOS</w:t>
      </w:r>
      <w:r w:rsidRPr="000877E9">
        <w:rPr>
          <w:rFonts w:asciiTheme="minorHAnsi" w:hAnsiTheme="minorHAnsi" w:cstheme="minorHAnsi"/>
          <w:sz w:val="22"/>
          <w:szCs w:val="22"/>
          <w:lang w:val="es-CO"/>
        </w:rPr>
        <w:t xml:space="preserve"> ESPECÍFICOS</w:t>
      </w:r>
      <w:bookmarkEnd w:id="9"/>
      <w:bookmarkEnd w:id="10"/>
      <w:bookmarkEnd w:id="11"/>
      <w:r w:rsidRPr="000877E9">
        <w:rPr>
          <w:rFonts w:asciiTheme="minorHAnsi" w:hAnsiTheme="minorHAnsi" w:cstheme="minorHAnsi"/>
          <w:sz w:val="22"/>
          <w:szCs w:val="22"/>
          <w:lang w:val="es-CO"/>
        </w:rPr>
        <w:t xml:space="preserve"> </w:t>
      </w:r>
    </w:p>
    <w:p w14:paraId="4B8D3747" w14:textId="77777777" w:rsidR="00CC12BC" w:rsidRPr="000877E9" w:rsidRDefault="00CC12BC" w:rsidP="00CC12BC">
      <w:pPr>
        <w:rPr>
          <w:rFonts w:asciiTheme="minorHAnsi" w:hAnsiTheme="minorHAnsi" w:cstheme="minorHAnsi"/>
          <w:lang w:val="es-CO"/>
        </w:rPr>
      </w:pPr>
    </w:p>
    <w:p w14:paraId="038E811A" w14:textId="77777777" w:rsidR="002E309B" w:rsidRPr="000877E9" w:rsidRDefault="00CE4B7B" w:rsidP="001924B0">
      <w:pPr>
        <w:jc w:val="both"/>
        <w:rPr>
          <w:rFonts w:asciiTheme="minorHAnsi" w:hAnsiTheme="minorHAnsi" w:cstheme="minorHAnsi"/>
          <w:lang w:val="es-CO"/>
        </w:rPr>
      </w:pPr>
      <w:r w:rsidRPr="000877E9">
        <w:rPr>
          <w:rFonts w:asciiTheme="minorHAnsi" w:hAnsiTheme="minorHAnsi" w:cstheme="minorHAnsi"/>
          <w:lang w:val="es-CO"/>
        </w:rPr>
        <w:t>E</w:t>
      </w:r>
      <w:r w:rsidR="00D23C98" w:rsidRPr="000877E9">
        <w:rPr>
          <w:rFonts w:asciiTheme="minorHAnsi" w:hAnsiTheme="minorHAnsi" w:cstheme="minorHAnsi"/>
          <w:lang w:val="es-CO"/>
        </w:rPr>
        <w:t>l logro del obje</w:t>
      </w:r>
      <w:r w:rsidR="001814C3" w:rsidRPr="000877E9">
        <w:rPr>
          <w:rFonts w:asciiTheme="minorHAnsi" w:hAnsiTheme="minorHAnsi" w:cstheme="minorHAnsi"/>
          <w:lang w:val="es-CO"/>
        </w:rPr>
        <w:t xml:space="preserve">tivo general del PETI para el MHCP, se </w:t>
      </w:r>
      <w:r w:rsidRPr="000877E9">
        <w:rPr>
          <w:rFonts w:asciiTheme="minorHAnsi" w:hAnsiTheme="minorHAnsi" w:cstheme="minorHAnsi"/>
          <w:lang w:val="es-CO"/>
        </w:rPr>
        <w:t>soporta en la consecución de</w:t>
      </w:r>
      <w:r w:rsidR="001814C3" w:rsidRPr="000877E9">
        <w:rPr>
          <w:rFonts w:asciiTheme="minorHAnsi" w:hAnsiTheme="minorHAnsi" w:cstheme="minorHAnsi"/>
          <w:lang w:val="es-CO"/>
        </w:rPr>
        <w:t xml:space="preserve"> los siguientes objetivos específicos</w:t>
      </w:r>
      <w:r w:rsidR="00043499" w:rsidRPr="000877E9">
        <w:rPr>
          <w:rFonts w:asciiTheme="minorHAnsi" w:hAnsiTheme="minorHAnsi" w:cstheme="minorHAnsi"/>
          <w:lang w:val="es-CO"/>
        </w:rPr>
        <w:t>:</w:t>
      </w:r>
    </w:p>
    <w:p w14:paraId="5E182368" w14:textId="77777777" w:rsidR="009F3681" w:rsidRPr="000877E9" w:rsidRDefault="009F3681" w:rsidP="001924B0">
      <w:pPr>
        <w:pStyle w:val="Prrafodelista"/>
        <w:ind w:left="720"/>
        <w:jc w:val="both"/>
        <w:rPr>
          <w:rFonts w:asciiTheme="minorHAnsi" w:hAnsiTheme="minorHAnsi" w:cstheme="minorHAnsi"/>
          <w:lang w:val="es-CO"/>
        </w:rPr>
      </w:pPr>
    </w:p>
    <w:p w14:paraId="5F134185" w14:textId="77777777" w:rsidR="00AD1CB2" w:rsidRPr="000877E9" w:rsidRDefault="00CE4B7B" w:rsidP="0056664A">
      <w:pPr>
        <w:pStyle w:val="Prrafodelista"/>
        <w:numPr>
          <w:ilvl w:val="0"/>
          <w:numId w:val="6"/>
        </w:numPr>
        <w:jc w:val="both"/>
        <w:rPr>
          <w:rFonts w:asciiTheme="minorHAnsi" w:hAnsiTheme="minorHAnsi" w:cstheme="minorHAnsi"/>
          <w:lang w:val="es-CO"/>
        </w:rPr>
      </w:pPr>
      <w:r w:rsidRPr="000877E9">
        <w:rPr>
          <w:rFonts w:asciiTheme="minorHAnsi" w:hAnsiTheme="minorHAnsi" w:cstheme="minorHAnsi"/>
          <w:lang w:val="es-CO"/>
        </w:rPr>
        <w:t xml:space="preserve">Establecer </w:t>
      </w:r>
      <w:r w:rsidR="3CE7F45B" w:rsidRPr="000877E9">
        <w:rPr>
          <w:rFonts w:asciiTheme="minorHAnsi" w:hAnsiTheme="minorHAnsi" w:cstheme="minorHAnsi"/>
          <w:lang w:val="es-CO"/>
        </w:rPr>
        <w:t xml:space="preserve">las rupturas estratégicas </w:t>
      </w:r>
      <w:r w:rsidR="24B14E4D" w:rsidRPr="000877E9">
        <w:rPr>
          <w:rFonts w:asciiTheme="minorHAnsi" w:hAnsiTheme="minorHAnsi" w:cstheme="minorHAnsi"/>
          <w:lang w:val="es-CO"/>
        </w:rPr>
        <w:t>para crear la visión de TI que gu</w:t>
      </w:r>
      <w:r w:rsidR="5870C6A6" w:rsidRPr="000877E9">
        <w:rPr>
          <w:rFonts w:asciiTheme="minorHAnsi" w:hAnsiTheme="minorHAnsi" w:cstheme="minorHAnsi"/>
          <w:lang w:val="es-CO"/>
        </w:rPr>
        <w:t>í</w:t>
      </w:r>
      <w:r w:rsidR="24B14E4D" w:rsidRPr="000877E9">
        <w:rPr>
          <w:rFonts w:asciiTheme="minorHAnsi" w:hAnsiTheme="minorHAnsi" w:cstheme="minorHAnsi"/>
          <w:lang w:val="es-CO"/>
        </w:rPr>
        <w:t>e la elaboración del PETI</w:t>
      </w:r>
      <w:r w:rsidR="5912CA0C" w:rsidRPr="000877E9">
        <w:rPr>
          <w:rFonts w:asciiTheme="minorHAnsi" w:hAnsiTheme="minorHAnsi" w:cstheme="minorHAnsi"/>
          <w:lang w:val="es-CO"/>
        </w:rPr>
        <w:t xml:space="preserve"> </w:t>
      </w:r>
      <w:r w:rsidR="5870C6A6" w:rsidRPr="000877E9">
        <w:rPr>
          <w:rFonts w:asciiTheme="minorHAnsi" w:hAnsiTheme="minorHAnsi" w:cstheme="minorHAnsi"/>
          <w:lang w:val="es-CO"/>
        </w:rPr>
        <w:t xml:space="preserve">mediante la cual </w:t>
      </w:r>
      <w:r w:rsidR="1ABB4D6D" w:rsidRPr="000877E9">
        <w:rPr>
          <w:rFonts w:asciiTheme="minorHAnsi" w:hAnsiTheme="minorHAnsi" w:cstheme="minorHAnsi"/>
          <w:lang w:val="es-CO"/>
        </w:rPr>
        <w:t xml:space="preserve">se logre un </w:t>
      </w:r>
      <w:r w:rsidR="3A3D86DD" w:rsidRPr="000877E9">
        <w:rPr>
          <w:rFonts w:asciiTheme="minorHAnsi" w:hAnsiTheme="minorHAnsi" w:cstheme="minorHAnsi"/>
          <w:lang w:val="es-CO"/>
        </w:rPr>
        <w:t xml:space="preserve">uso eficaz de las TI </w:t>
      </w:r>
      <w:r w:rsidR="2F6F64E3" w:rsidRPr="000877E9">
        <w:rPr>
          <w:rFonts w:asciiTheme="minorHAnsi" w:hAnsiTheme="minorHAnsi" w:cstheme="minorHAnsi"/>
          <w:lang w:val="es-CO"/>
        </w:rPr>
        <w:t xml:space="preserve">con innovación, </w:t>
      </w:r>
      <w:r w:rsidR="1AD752C9" w:rsidRPr="000877E9">
        <w:rPr>
          <w:rFonts w:asciiTheme="minorHAnsi" w:hAnsiTheme="minorHAnsi" w:cstheme="minorHAnsi"/>
          <w:lang w:val="es-CO"/>
        </w:rPr>
        <w:t>atendiendo los propósitos de la transformación digital.</w:t>
      </w:r>
    </w:p>
    <w:p w14:paraId="00C56502" w14:textId="77777777" w:rsidR="002D06FE" w:rsidRPr="000877E9" w:rsidRDefault="002D06FE" w:rsidP="001924B0">
      <w:pPr>
        <w:pStyle w:val="Prrafodelista"/>
        <w:rPr>
          <w:rFonts w:asciiTheme="minorHAnsi" w:hAnsiTheme="minorHAnsi" w:cstheme="minorHAnsi"/>
          <w:lang w:val="es-CO"/>
        </w:rPr>
      </w:pPr>
    </w:p>
    <w:p w14:paraId="2FC0C177" w14:textId="77777777" w:rsidR="002D06FE" w:rsidRPr="000877E9" w:rsidRDefault="00CE4B7B" w:rsidP="0056664A">
      <w:pPr>
        <w:pStyle w:val="Prrafodelista"/>
        <w:numPr>
          <w:ilvl w:val="0"/>
          <w:numId w:val="6"/>
        </w:numPr>
        <w:jc w:val="both"/>
        <w:rPr>
          <w:rFonts w:asciiTheme="minorHAnsi" w:hAnsiTheme="minorHAnsi" w:cstheme="minorHAnsi"/>
          <w:lang w:val="es-CO"/>
        </w:rPr>
      </w:pPr>
      <w:r w:rsidRPr="000877E9">
        <w:rPr>
          <w:rFonts w:asciiTheme="minorHAnsi" w:hAnsiTheme="minorHAnsi" w:cstheme="minorHAnsi"/>
          <w:lang w:val="es-CO"/>
        </w:rPr>
        <w:t>Articular</w:t>
      </w:r>
      <w:r w:rsidR="53B0250C" w:rsidRPr="000877E9">
        <w:rPr>
          <w:rFonts w:asciiTheme="minorHAnsi" w:hAnsiTheme="minorHAnsi" w:cstheme="minorHAnsi"/>
          <w:lang w:val="es-CO"/>
        </w:rPr>
        <w:t xml:space="preserve"> las iniciativas</w:t>
      </w:r>
      <w:r w:rsidRPr="000877E9">
        <w:rPr>
          <w:rFonts w:asciiTheme="minorHAnsi" w:hAnsiTheme="minorHAnsi" w:cstheme="minorHAnsi"/>
          <w:lang w:val="es-CO"/>
        </w:rPr>
        <w:t xml:space="preserve"> formuladas con las capacidades de TI </w:t>
      </w:r>
      <w:r w:rsidR="4D91B439" w:rsidRPr="000877E9">
        <w:rPr>
          <w:rFonts w:asciiTheme="minorHAnsi" w:hAnsiTheme="minorHAnsi" w:cstheme="minorHAnsi"/>
          <w:lang w:val="es-CO"/>
        </w:rPr>
        <w:t>del</w:t>
      </w:r>
      <w:r w:rsidRPr="000877E9">
        <w:rPr>
          <w:rFonts w:asciiTheme="minorHAnsi" w:hAnsiTheme="minorHAnsi" w:cstheme="minorHAnsi"/>
          <w:lang w:val="es-CO"/>
        </w:rPr>
        <w:t xml:space="preserve"> MHCP para que se </w:t>
      </w:r>
      <w:r w:rsidR="365BB4D8" w:rsidRPr="000877E9">
        <w:rPr>
          <w:rFonts w:asciiTheme="minorHAnsi" w:hAnsiTheme="minorHAnsi" w:cstheme="minorHAnsi"/>
          <w:lang w:val="es-CO"/>
        </w:rPr>
        <w:t xml:space="preserve">soporte </w:t>
      </w:r>
      <w:r w:rsidR="56830529" w:rsidRPr="000877E9">
        <w:rPr>
          <w:rFonts w:asciiTheme="minorHAnsi" w:hAnsiTheme="minorHAnsi" w:cstheme="minorHAnsi"/>
          <w:lang w:val="es-CO"/>
        </w:rPr>
        <w:t>el logro de los objetivos institucionales</w:t>
      </w:r>
      <w:r w:rsidR="673C316C" w:rsidRPr="000877E9">
        <w:rPr>
          <w:rFonts w:asciiTheme="minorHAnsi" w:hAnsiTheme="minorHAnsi" w:cstheme="minorHAnsi"/>
          <w:lang w:val="es-CO"/>
        </w:rPr>
        <w:t xml:space="preserve"> como habilitadoras </w:t>
      </w:r>
      <w:r w:rsidR="299CD49F" w:rsidRPr="000877E9">
        <w:rPr>
          <w:rFonts w:asciiTheme="minorHAnsi" w:hAnsiTheme="minorHAnsi" w:cstheme="minorHAnsi"/>
          <w:lang w:val="es-CO"/>
        </w:rPr>
        <w:t xml:space="preserve">de los procesos </w:t>
      </w:r>
      <w:r w:rsidR="09993B4A" w:rsidRPr="000877E9">
        <w:rPr>
          <w:rFonts w:asciiTheme="minorHAnsi" w:hAnsiTheme="minorHAnsi" w:cstheme="minorHAnsi"/>
          <w:lang w:val="es-CO"/>
        </w:rPr>
        <w:t>estratégicos, misionales y de apoyo.</w:t>
      </w:r>
    </w:p>
    <w:p w14:paraId="10CAAD81" w14:textId="77777777" w:rsidR="003A4FC3" w:rsidRPr="000877E9" w:rsidRDefault="003A4FC3" w:rsidP="001924B0">
      <w:pPr>
        <w:pStyle w:val="Prrafodelista"/>
        <w:rPr>
          <w:rFonts w:asciiTheme="minorHAnsi" w:hAnsiTheme="minorHAnsi" w:cstheme="minorHAnsi"/>
          <w:lang w:val="es-CO"/>
        </w:rPr>
      </w:pPr>
    </w:p>
    <w:p w14:paraId="4A6EE07A" w14:textId="77777777" w:rsidR="003A4FC3" w:rsidRPr="000877E9" w:rsidRDefault="00CE4B7B" w:rsidP="0056664A">
      <w:pPr>
        <w:pStyle w:val="Prrafodelista"/>
        <w:numPr>
          <w:ilvl w:val="0"/>
          <w:numId w:val="6"/>
        </w:numPr>
        <w:jc w:val="both"/>
        <w:rPr>
          <w:rFonts w:asciiTheme="minorHAnsi" w:hAnsiTheme="minorHAnsi" w:cstheme="minorHAnsi"/>
          <w:lang w:val="es-CO"/>
        </w:rPr>
      </w:pPr>
      <w:r w:rsidRPr="000877E9">
        <w:rPr>
          <w:rFonts w:asciiTheme="minorHAnsi" w:hAnsiTheme="minorHAnsi" w:cstheme="minorHAnsi"/>
          <w:lang w:val="es-CO"/>
        </w:rPr>
        <w:t xml:space="preserve">Identificar las oportunidades para </w:t>
      </w:r>
      <w:r w:rsidR="3404DE7B" w:rsidRPr="000877E9">
        <w:rPr>
          <w:rFonts w:asciiTheme="minorHAnsi" w:hAnsiTheme="minorHAnsi" w:cstheme="minorHAnsi"/>
          <w:lang w:val="es-CO"/>
        </w:rPr>
        <w:t xml:space="preserve">generar innovación disruptiva en los procesos y servicios a cargo del MHCP mediante la adopción, adaptación e implementación de tecnologías emergentes </w:t>
      </w:r>
      <w:r w:rsidR="42523A59" w:rsidRPr="000877E9">
        <w:rPr>
          <w:rFonts w:asciiTheme="minorHAnsi" w:hAnsiTheme="minorHAnsi" w:cstheme="minorHAnsi"/>
          <w:lang w:val="es-CO"/>
        </w:rPr>
        <w:t xml:space="preserve">y la formulación de estrategias </w:t>
      </w:r>
      <w:r w:rsidR="4B9E9B70" w:rsidRPr="000877E9">
        <w:rPr>
          <w:rFonts w:asciiTheme="minorHAnsi" w:hAnsiTheme="minorHAnsi" w:cstheme="minorHAnsi"/>
          <w:lang w:val="es-CO"/>
        </w:rPr>
        <w:t xml:space="preserve">para explorar y </w:t>
      </w:r>
      <w:r w:rsidR="459D3859" w:rsidRPr="000877E9">
        <w:rPr>
          <w:rFonts w:asciiTheme="minorHAnsi" w:hAnsiTheme="minorHAnsi" w:cstheme="minorHAnsi"/>
          <w:lang w:val="es-CO"/>
        </w:rPr>
        <w:t xml:space="preserve">apropiar </w:t>
      </w:r>
      <w:r w:rsidR="5AD0A631" w:rsidRPr="000877E9">
        <w:rPr>
          <w:rFonts w:asciiTheme="minorHAnsi" w:hAnsiTheme="minorHAnsi" w:cstheme="minorHAnsi"/>
          <w:lang w:val="es-CO"/>
        </w:rPr>
        <w:t>las nuevas capacidades dentro de</w:t>
      </w:r>
      <w:r w:rsidR="7B7F7436" w:rsidRPr="000877E9">
        <w:rPr>
          <w:rFonts w:asciiTheme="minorHAnsi" w:hAnsiTheme="minorHAnsi" w:cstheme="minorHAnsi"/>
          <w:lang w:val="es-CO"/>
        </w:rPr>
        <w:t xml:space="preserve">l modelo operativo y de gestión </w:t>
      </w:r>
      <w:r w:rsidR="4BA2FCF7" w:rsidRPr="000877E9">
        <w:rPr>
          <w:rFonts w:asciiTheme="minorHAnsi" w:hAnsiTheme="minorHAnsi" w:cstheme="minorHAnsi"/>
          <w:lang w:val="es-CO"/>
        </w:rPr>
        <w:t>institucional.</w:t>
      </w:r>
    </w:p>
    <w:p w14:paraId="1AA689C4" w14:textId="77777777" w:rsidR="00B54B38" w:rsidRPr="000877E9" w:rsidRDefault="00B54B38" w:rsidP="00CC12BC">
      <w:pPr>
        <w:rPr>
          <w:rFonts w:asciiTheme="minorHAnsi" w:hAnsiTheme="minorHAnsi" w:cstheme="minorHAnsi"/>
          <w:lang w:val="es-CO"/>
        </w:rPr>
      </w:pPr>
    </w:p>
    <w:p w14:paraId="01FFF37B" w14:textId="77777777" w:rsidR="00A23343" w:rsidRPr="000877E9" w:rsidRDefault="00CE4B7B" w:rsidP="0056664A">
      <w:pPr>
        <w:pStyle w:val="Prrafodelista"/>
        <w:numPr>
          <w:ilvl w:val="0"/>
          <w:numId w:val="6"/>
        </w:numPr>
        <w:jc w:val="both"/>
        <w:rPr>
          <w:rFonts w:asciiTheme="minorHAnsi" w:hAnsiTheme="minorHAnsi" w:cstheme="minorHAnsi"/>
          <w:lang w:val="es-CO"/>
        </w:rPr>
      </w:pPr>
      <w:r w:rsidRPr="000877E9">
        <w:rPr>
          <w:rFonts w:asciiTheme="minorHAnsi" w:hAnsiTheme="minorHAnsi" w:cstheme="minorHAnsi"/>
          <w:lang w:val="es-CO"/>
        </w:rPr>
        <w:t>Establecer l</w:t>
      </w:r>
      <w:r w:rsidR="11C2BA03" w:rsidRPr="000877E9">
        <w:rPr>
          <w:rFonts w:asciiTheme="minorHAnsi" w:hAnsiTheme="minorHAnsi" w:cstheme="minorHAnsi"/>
          <w:lang w:val="es-CO"/>
        </w:rPr>
        <w:t xml:space="preserve">os requerimientos </w:t>
      </w:r>
      <w:r w:rsidRPr="000877E9">
        <w:rPr>
          <w:rFonts w:asciiTheme="minorHAnsi" w:hAnsiTheme="minorHAnsi" w:cstheme="minorHAnsi"/>
          <w:lang w:val="es-CO"/>
        </w:rPr>
        <w:t xml:space="preserve">institucionales </w:t>
      </w:r>
      <w:r w:rsidR="73C86920" w:rsidRPr="000877E9">
        <w:rPr>
          <w:rFonts w:asciiTheme="minorHAnsi" w:hAnsiTheme="minorHAnsi" w:cstheme="minorHAnsi"/>
          <w:lang w:val="es-CO"/>
        </w:rPr>
        <w:t xml:space="preserve">del </w:t>
      </w:r>
      <w:r w:rsidRPr="000877E9">
        <w:rPr>
          <w:rFonts w:asciiTheme="minorHAnsi" w:hAnsiTheme="minorHAnsi" w:cstheme="minorHAnsi"/>
          <w:lang w:val="es-CO"/>
        </w:rPr>
        <w:t>M</w:t>
      </w:r>
      <w:r w:rsidR="0B24A10B" w:rsidRPr="000877E9">
        <w:rPr>
          <w:rFonts w:asciiTheme="minorHAnsi" w:hAnsiTheme="minorHAnsi" w:cstheme="minorHAnsi"/>
          <w:lang w:val="es-CO"/>
        </w:rPr>
        <w:t>HCP</w:t>
      </w:r>
      <w:r w:rsidRPr="000877E9">
        <w:rPr>
          <w:rFonts w:asciiTheme="minorHAnsi" w:hAnsiTheme="minorHAnsi" w:cstheme="minorHAnsi"/>
          <w:lang w:val="es-CO"/>
        </w:rPr>
        <w:t xml:space="preserve"> para asumir la </w:t>
      </w:r>
      <w:r w:rsidR="73C86920" w:rsidRPr="000877E9">
        <w:rPr>
          <w:rFonts w:asciiTheme="minorHAnsi" w:hAnsiTheme="minorHAnsi" w:cstheme="minorHAnsi"/>
          <w:lang w:val="es-CO"/>
        </w:rPr>
        <w:t>T</w:t>
      </w:r>
      <w:r w:rsidRPr="000877E9">
        <w:rPr>
          <w:rFonts w:asciiTheme="minorHAnsi" w:hAnsiTheme="minorHAnsi" w:cstheme="minorHAnsi"/>
          <w:lang w:val="es-CO"/>
        </w:rPr>
        <w:t xml:space="preserve">ransformación </w:t>
      </w:r>
      <w:r w:rsidR="73C86920" w:rsidRPr="000877E9">
        <w:rPr>
          <w:rFonts w:asciiTheme="minorHAnsi" w:hAnsiTheme="minorHAnsi" w:cstheme="minorHAnsi"/>
          <w:lang w:val="es-CO"/>
        </w:rPr>
        <w:t>D</w:t>
      </w:r>
      <w:r w:rsidRPr="000877E9">
        <w:rPr>
          <w:rFonts w:asciiTheme="minorHAnsi" w:hAnsiTheme="minorHAnsi" w:cstheme="minorHAnsi"/>
          <w:lang w:val="es-CO"/>
        </w:rPr>
        <w:t xml:space="preserve">igital </w:t>
      </w:r>
      <w:r w:rsidR="73C86920" w:rsidRPr="000877E9">
        <w:rPr>
          <w:rFonts w:asciiTheme="minorHAnsi" w:hAnsiTheme="minorHAnsi" w:cstheme="minorHAnsi"/>
          <w:lang w:val="es-CO"/>
        </w:rPr>
        <w:t xml:space="preserve">con una visión al 2025 </w:t>
      </w:r>
      <w:r w:rsidRPr="000877E9">
        <w:rPr>
          <w:rFonts w:asciiTheme="minorHAnsi" w:hAnsiTheme="minorHAnsi" w:cstheme="minorHAnsi"/>
          <w:lang w:val="es-CO"/>
        </w:rPr>
        <w:t>mediante una Hoja de Ruta de Iniciativas</w:t>
      </w:r>
      <w:r w:rsidR="73C86920" w:rsidRPr="000877E9">
        <w:rPr>
          <w:rFonts w:asciiTheme="minorHAnsi" w:hAnsiTheme="minorHAnsi" w:cstheme="minorHAnsi"/>
          <w:lang w:val="es-CO"/>
        </w:rPr>
        <w:t xml:space="preserve"> priorizadas y viables </w:t>
      </w:r>
      <w:r w:rsidR="23E0A37C" w:rsidRPr="000877E9">
        <w:rPr>
          <w:rFonts w:asciiTheme="minorHAnsi" w:hAnsiTheme="minorHAnsi" w:cstheme="minorHAnsi"/>
          <w:lang w:val="es-CO"/>
        </w:rPr>
        <w:t>que se ajusten a los lineamientos establecidos por la Política de Gobierno Digital y de Transformación Digital para las entidades del Estado.</w:t>
      </w:r>
    </w:p>
    <w:p w14:paraId="532C6FE7" w14:textId="77777777" w:rsidR="001F1489" w:rsidRPr="000877E9" w:rsidRDefault="001F1489" w:rsidP="00CC12BC">
      <w:pPr>
        <w:rPr>
          <w:rFonts w:asciiTheme="minorHAnsi" w:hAnsiTheme="minorHAnsi" w:cstheme="minorHAnsi"/>
          <w:lang w:val="es-CO"/>
        </w:rPr>
      </w:pPr>
    </w:p>
    <w:p w14:paraId="6ACDCFED" w14:textId="77777777" w:rsidR="00B54B38" w:rsidRPr="000877E9" w:rsidRDefault="00CE4B7B" w:rsidP="00CC12BC">
      <w:pPr>
        <w:rPr>
          <w:rFonts w:asciiTheme="minorHAnsi" w:hAnsiTheme="minorHAnsi" w:cstheme="minorHAnsi"/>
          <w:lang w:val="es-CO"/>
        </w:rPr>
      </w:pPr>
      <w:r w:rsidRPr="000877E9">
        <w:rPr>
          <w:rFonts w:asciiTheme="minorHAnsi" w:hAnsiTheme="minorHAnsi" w:cstheme="minorHAnsi"/>
          <w:lang w:val="es-CO"/>
        </w:rPr>
        <w:br w:type="page"/>
      </w:r>
    </w:p>
    <w:p w14:paraId="74AEB43A" w14:textId="390B4A90" w:rsidR="0078679A" w:rsidRPr="000877E9" w:rsidRDefault="00CE4B7B" w:rsidP="0056664A">
      <w:pPr>
        <w:pStyle w:val="Ttulo1"/>
        <w:numPr>
          <w:ilvl w:val="0"/>
          <w:numId w:val="46"/>
        </w:numPr>
        <w:rPr>
          <w:rFonts w:asciiTheme="minorHAnsi" w:hAnsiTheme="minorHAnsi" w:cstheme="minorHAnsi"/>
          <w:sz w:val="24"/>
          <w:szCs w:val="24"/>
          <w:lang w:val="es-CO"/>
        </w:rPr>
      </w:pPr>
      <w:bookmarkStart w:id="12" w:name="_Toc83922151"/>
      <w:bookmarkStart w:id="13" w:name="_Toc125380243"/>
      <w:bookmarkStart w:id="14" w:name="_Toc157117241"/>
      <w:r w:rsidRPr="000877E9">
        <w:rPr>
          <w:rFonts w:asciiTheme="minorHAnsi" w:hAnsiTheme="minorHAnsi" w:cstheme="minorHAnsi"/>
          <w:sz w:val="24"/>
          <w:szCs w:val="24"/>
          <w:lang w:val="es-CO"/>
        </w:rPr>
        <w:lastRenderedPageBreak/>
        <w:t>ALCANCE</w:t>
      </w:r>
      <w:bookmarkEnd w:id="12"/>
      <w:bookmarkEnd w:id="13"/>
      <w:bookmarkEnd w:id="14"/>
    </w:p>
    <w:p w14:paraId="6D44FC18" w14:textId="77777777" w:rsidR="00FE52EC" w:rsidRPr="000877E9" w:rsidRDefault="00FE52EC" w:rsidP="00CB26AD">
      <w:pPr>
        <w:jc w:val="both"/>
        <w:rPr>
          <w:rFonts w:asciiTheme="minorHAnsi" w:hAnsiTheme="minorHAnsi" w:cstheme="minorHAnsi"/>
          <w:b/>
          <w:sz w:val="24"/>
          <w:szCs w:val="24"/>
          <w:lang w:val="es-CO"/>
        </w:rPr>
      </w:pPr>
    </w:p>
    <w:p w14:paraId="0A881BA2" w14:textId="1A1ADB84" w:rsidR="007213E9" w:rsidRPr="000877E9" w:rsidRDefault="00CE4B7B" w:rsidP="008D405B">
      <w:pPr>
        <w:jc w:val="both"/>
        <w:rPr>
          <w:rFonts w:asciiTheme="minorHAnsi" w:hAnsiTheme="minorHAnsi" w:cstheme="minorHAnsi"/>
          <w:lang w:val="es-CO"/>
        </w:rPr>
      </w:pPr>
      <w:bookmarkStart w:id="15" w:name="_Toc84359350"/>
      <w:bookmarkStart w:id="16" w:name="_Toc84359609"/>
      <w:bookmarkStart w:id="17" w:name="_Toc84364770"/>
      <w:bookmarkStart w:id="18" w:name="_Toc84359351"/>
      <w:bookmarkStart w:id="19" w:name="_Toc84359610"/>
      <w:bookmarkStart w:id="20" w:name="_Toc84364771"/>
      <w:bookmarkStart w:id="21" w:name="_Toc84359352"/>
      <w:bookmarkStart w:id="22" w:name="_Toc84359611"/>
      <w:bookmarkStart w:id="23" w:name="_Toc84364772"/>
      <w:bookmarkStart w:id="24" w:name="_Toc84359353"/>
      <w:bookmarkStart w:id="25" w:name="_Toc84359612"/>
      <w:bookmarkStart w:id="26" w:name="_Toc84364773"/>
      <w:bookmarkStart w:id="27" w:name="_Toc84359354"/>
      <w:bookmarkStart w:id="28" w:name="_Toc84359613"/>
      <w:bookmarkStart w:id="29" w:name="_Toc84364774"/>
      <w:bookmarkStart w:id="30" w:name="_Toc84359355"/>
      <w:bookmarkStart w:id="31" w:name="_Toc84359614"/>
      <w:bookmarkStart w:id="32" w:name="_Toc84364775"/>
      <w:bookmarkStart w:id="33" w:name="_Toc84359356"/>
      <w:bookmarkStart w:id="34" w:name="_Toc84359615"/>
      <w:bookmarkStart w:id="35" w:name="_Toc84364776"/>
      <w:bookmarkStart w:id="36" w:name="_Toc84359357"/>
      <w:bookmarkStart w:id="37" w:name="_Toc84359616"/>
      <w:bookmarkStart w:id="38" w:name="_Toc84364777"/>
      <w:bookmarkStart w:id="39" w:name="_Toc84359358"/>
      <w:bookmarkStart w:id="40" w:name="_Toc84359617"/>
      <w:bookmarkStart w:id="41" w:name="_Toc84364778"/>
      <w:bookmarkStart w:id="42" w:name="_Toc84359359"/>
      <w:bookmarkStart w:id="43" w:name="_Toc84359618"/>
      <w:bookmarkStart w:id="44" w:name="_Toc84364779"/>
      <w:bookmarkStart w:id="45" w:name="_Toc84359360"/>
      <w:bookmarkStart w:id="46" w:name="_Toc84359619"/>
      <w:bookmarkStart w:id="47" w:name="_Toc84364780"/>
      <w:bookmarkStart w:id="48" w:name="_Toc84359361"/>
      <w:bookmarkStart w:id="49" w:name="_Toc84359620"/>
      <w:bookmarkStart w:id="50" w:name="_Toc84364781"/>
      <w:bookmarkStart w:id="51" w:name="_Toc84359362"/>
      <w:bookmarkStart w:id="52" w:name="_Toc84359621"/>
      <w:bookmarkStart w:id="53" w:name="_Toc84364782"/>
      <w:bookmarkStart w:id="54" w:name="_Toc84359363"/>
      <w:bookmarkStart w:id="55" w:name="_Toc84359622"/>
      <w:bookmarkStart w:id="56" w:name="_Toc84364783"/>
      <w:bookmarkStart w:id="57" w:name="_Toc84359364"/>
      <w:bookmarkStart w:id="58" w:name="_Toc84359623"/>
      <w:bookmarkStart w:id="59" w:name="_Toc84364784"/>
      <w:bookmarkStart w:id="60" w:name="_Toc84359365"/>
      <w:bookmarkStart w:id="61" w:name="_Toc84359624"/>
      <w:bookmarkStart w:id="62" w:name="_Toc84364785"/>
      <w:bookmarkStart w:id="63" w:name="_Toc84359366"/>
      <w:bookmarkStart w:id="64" w:name="_Toc84359625"/>
      <w:bookmarkStart w:id="65" w:name="_Toc84364786"/>
      <w:bookmarkStart w:id="66" w:name="_Toc84359367"/>
      <w:bookmarkStart w:id="67" w:name="_Toc84359626"/>
      <w:bookmarkStart w:id="68" w:name="_Toc84364787"/>
      <w:bookmarkStart w:id="69" w:name="_Toc84359368"/>
      <w:bookmarkStart w:id="70" w:name="_Toc84359627"/>
      <w:bookmarkStart w:id="71" w:name="_Toc84364788"/>
      <w:bookmarkStart w:id="72" w:name="_Toc84359369"/>
      <w:bookmarkStart w:id="73" w:name="_Toc84359628"/>
      <w:bookmarkStart w:id="74" w:name="_Toc84364789"/>
      <w:bookmarkStart w:id="75" w:name="_Toc84359370"/>
      <w:bookmarkStart w:id="76" w:name="_Toc84359629"/>
      <w:bookmarkStart w:id="77" w:name="_Toc84364790"/>
      <w:bookmarkStart w:id="78" w:name="_Toc84359371"/>
      <w:bookmarkStart w:id="79" w:name="_Toc84359630"/>
      <w:bookmarkStart w:id="80" w:name="_Toc84364791"/>
      <w:bookmarkStart w:id="81" w:name="_Toc84359372"/>
      <w:bookmarkStart w:id="82" w:name="_Toc84359631"/>
      <w:bookmarkStart w:id="83" w:name="_Toc84364792"/>
      <w:bookmarkStart w:id="84" w:name="_Toc84359373"/>
      <w:bookmarkStart w:id="85" w:name="_Toc84359632"/>
      <w:bookmarkStart w:id="86" w:name="_Toc84364793"/>
      <w:bookmarkStart w:id="87" w:name="_Toc84359374"/>
      <w:bookmarkStart w:id="88" w:name="_Toc84359633"/>
      <w:bookmarkStart w:id="89" w:name="_Toc84364794"/>
      <w:bookmarkStart w:id="90" w:name="_Toc84359375"/>
      <w:bookmarkStart w:id="91" w:name="_Toc84359634"/>
      <w:bookmarkStart w:id="92" w:name="_Toc84364795"/>
      <w:bookmarkStart w:id="93" w:name="_Toc84359376"/>
      <w:bookmarkStart w:id="94" w:name="_Toc84359635"/>
      <w:bookmarkStart w:id="95" w:name="_Toc84364796"/>
      <w:bookmarkStart w:id="96" w:name="_Toc84359377"/>
      <w:bookmarkStart w:id="97" w:name="_Toc84359636"/>
      <w:bookmarkStart w:id="98" w:name="_Toc84364797"/>
      <w:bookmarkStart w:id="99" w:name="_Toc84359378"/>
      <w:bookmarkStart w:id="100" w:name="_Toc84359637"/>
      <w:bookmarkStart w:id="101" w:name="_Toc84364798"/>
      <w:bookmarkStart w:id="102" w:name="_Toc84359379"/>
      <w:bookmarkStart w:id="103" w:name="_Toc84359638"/>
      <w:bookmarkStart w:id="104" w:name="_Toc84364799"/>
      <w:bookmarkStart w:id="105" w:name="_Toc84359380"/>
      <w:bookmarkStart w:id="106" w:name="_Toc84359639"/>
      <w:bookmarkStart w:id="107" w:name="_Toc84364800"/>
      <w:bookmarkStart w:id="108" w:name="_Toc84359381"/>
      <w:bookmarkStart w:id="109" w:name="_Toc84359640"/>
      <w:bookmarkStart w:id="110" w:name="_Toc84364801"/>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Pr="000877E9">
        <w:rPr>
          <w:rFonts w:asciiTheme="minorHAnsi" w:hAnsiTheme="minorHAnsi" w:cstheme="minorHAnsi"/>
          <w:lang w:val="es-CO"/>
        </w:rPr>
        <w:t xml:space="preserve">La </w:t>
      </w:r>
      <w:r w:rsidR="00F461B4">
        <w:rPr>
          <w:rFonts w:asciiTheme="minorHAnsi" w:hAnsiTheme="minorHAnsi" w:cstheme="minorHAnsi"/>
          <w:lang w:val="es-CO"/>
        </w:rPr>
        <w:t>actualización</w:t>
      </w:r>
      <w:r w:rsidRPr="000877E9">
        <w:rPr>
          <w:rFonts w:asciiTheme="minorHAnsi" w:hAnsiTheme="minorHAnsi" w:cstheme="minorHAnsi"/>
          <w:lang w:val="es-CO"/>
        </w:rPr>
        <w:t xml:space="preserve"> del PETI para el Ministerio de Hacienda y Crédito Público</w:t>
      </w:r>
      <w:r w:rsidR="00127CE0" w:rsidRPr="000877E9">
        <w:rPr>
          <w:rFonts w:asciiTheme="minorHAnsi" w:hAnsiTheme="minorHAnsi" w:cstheme="minorHAnsi"/>
          <w:lang w:val="es-CO"/>
        </w:rPr>
        <w:t xml:space="preserve"> - MHCP</w:t>
      </w:r>
      <w:r w:rsidRPr="000877E9">
        <w:rPr>
          <w:rFonts w:asciiTheme="minorHAnsi" w:hAnsiTheme="minorHAnsi" w:cstheme="minorHAnsi"/>
          <w:lang w:val="es-CO"/>
        </w:rPr>
        <w:t xml:space="preserve"> </w:t>
      </w:r>
      <w:r w:rsidR="00127CE0" w:rsidRPr="000877E9">
        <w:rPr>
          <w:rFonts w:asciiTheme="minorHAnsi" w:hAnsiTheme="minorHAnsi" w:cstheme="minorHAnsi"/>
          <w:lang w:val="es-CO"/>
        </w:rPr>
        <w:t xml:space="preserve">con una visión al 2025 da cubrimiento </w:t>
      </w:r>
      <w:r w:rsidR="00067712" w:rsidRPr="000877E9">
        <w:rPr>
          <w:rFonts w:asciiTheme="minorHAnsi" w:hAnsiTheme="minorHAnsi" w:cstheme="minorHAnsi"/>
          <w:lang w:val="es-CO"/>
        </w:rPr>
        <w:t>a los elementos est</w:t>
      </w:r>
      <w:r w:rsidR="00455D40" w:rsidRPr="000877E9">
        <w:rPr>
          <w:rFonts w:asciiTheme="minorHAnsi" w:hAnsiTheme="minorHAnsi" w:cstheme="minorHAnsi"/>
          <w:lang w:val="es-CO"/>
        </w:rPr>
        <w:t xml:space="preserve">ablecidos dentro de la guía para elaboración del PETI de </w:t>
      </w:r>
      <w:r w:rsidR="00E2198F" w:rsidRPr="000877E9">
        <w:rPr>
          <w:rFonts w:asciiTheme="minorHAnsi" w:hAnsiTheme="minorHAnsi" w:cstheme="minorHAnsi"/>
          <w:lang w:val="es-CO"/>
        </w:rPr>
        <w:t>MinTIC</w:t>
      </w:r>
      <w:r w:rsidR="00B066C2" w:rsidRPr="000877E9">
        <w:rPr>
          <w:rFonts w:asciiTheme="minorHAnsi" w:hAnsiTheme="minorHAnsi" w:cstheme="minorHAnsi"/>
          <w:lang w:val="es-CO"/>
        </w:rPr>
        <w:t xml:space="preserve"> “</w:t>
      </w:r>
      <w:r w:rsidR="00B066C2" w:rsidRPr="000877E9">
        <w:rPr>
          <w:rFonts w:asciiTheme="minorHAnsi" w:hAnsiTheme="minorHAnsi" w:cstheme="minorHAnsi"/>
          <w:b/>
          <w:bCs/>
          <w:lang w:val="es-CO"/>
        </w:rPr>
        <w:t>G.ES.06 Guía para la Construcción del PETI – Planeación de la Tecnología para la Transformación Digital</w:t>
      </w:r>
      <w:r w:rsidR="00B066C2" w:rsidRPr="000877E9">
        <w:rPr>
          <w:rFonts w:asciiTheme="minorHAnsi" w:hAnsiTheme="minorHAnsi" w:cstheme="minorHAnsi"/>
          <w:lang w:val="es-CO"/>
        </w:rPr>
        <w:t xml:space="preserve">” </w:t>
      </w:r>
      <w:r w:rsidR="00F461B4">
        <w:rPr>
          <w:rFonts w:asciiTheme="minorHAnsi" w:hAnsiTheme="minorHAnsi" w:cstheme="minorHAnsi"/>
          <w:lang w:val="es-CO"/>
        </w:rPr>
        <w:t xml:space="preserve">a partir de la cual se llevó a cabo </w:t>
      </w:r>
      <w:r w:rsidR="00AA4A66" w:rsidRPr="000877E9">
        <w:rPr>
          <w:rFonts w:asciiTheme="minorHAnsi" w:hAnsiTheme="minorHAnsi" w:cstheme="minorHAnsi"/>
          <w:lang w:val="es-CO"/>
        </w:rPr>
        <w:t xml:space="preserve"> la construcción de los artefactos utilizados para conformar los elementos </w:t>
      </w:r>
      <w:r w:rsidR="00095943" w:rsidRPr="000877E9">
        <w:rPr>
          <w:rFonts w:asciiTheme="minorHAnsi" w:hAnsiTheme="minorHAnsi" w:cstheme="minorHAnsi"/>
          <w:lang w:val="es-CO"/>
        </w:rPr>
        <w:t xml:space="preserve">de identificación, evaluación y formulación de las iniciativas estratégicas de TI. </w:t>
      </w:r>
    </w:p>
    <w:p w14:paraId="2298D385" w14:textId="77777777" w:rsidR="007213E9" w:rsidRPr="000877E9" w:rsidRDefault="007213E9" w:rsidP="008D405B">
      <w:pPr>
        <w:jc w:val="both"/>
        <w:rPr>
          <w:rFonts w:asciiTheme="minorHAnsi" w:hAnsiTheme="minorHAnsi" w:cstheme="minorHAnsi"/>
          <w:lang w:val="es-CO"/>
        </w:rPr>
      </w:pPr>
    </w:p>
    <w:p w14:paraId="1203E276" w14:textId="77777777" w:rsidR="00324CC1" w:rsidRPr="000877E9" w:rsidRDefault="00324CC1" w:rsidP="008D405B">
      <w:pPr>
        <w:jc w:val="both"/>
        <w:rPr>
          <w:rFonts w:asciiTheme="minorHAnsi" w:hAnsiTheme="minorHAnsi" w:cstheme="minorHAnsi"/>
          <w:lang w:val="es-CO"/>
        </w:rPr>
      </w:pPr>
    </w:p>
    <w:p w14:paraId="3A13930C" w14:textId="39604BA6" w:rsidR="00324CC1" w:rsidRPr="000877E9" w:rsidRDefault="00111D8E" w:rsidP="008D405B">
      <w:pPr>
        <w:jc w:val="both"/>
        <w:rPr>
          <w:rFonts w:asciiTheme="minorHAnsi" w:hAnsiTheme="minorHAnsi" w:cstheme="minorHAnsi"/>
          <w:lang w:val="es-CO"/>
        </w:rPr>
      </w:pPr>
      <w:r>
        <w:rPr>
          <w:rFonts w:asciiTheme="minorHAnsi" w:hAnsiTheme="minorHAnsi" w:cstheme="minorHAnsi"/>
          <w:lang w:val="es-CO"/>
        </w:rPr>
        <w:t>A</w:t>
      </w:r>
      <w:r w:rsidR="00CE4B7B" w:rsidRPr="000877E9">
        <w:rPr>
          <w:rFonts w:asciiTheme="minorHAnsi" w:hAnsiTheme="minorHAnsi" w:cstheme="minorHAnsi"/>
          <w:lang w:val="es-CO"/>
        </w:rPr>
        <w:t xml:space="preserve">  partir de</w:t>
      </w:r>
      <w:r>
        <w:rPr>
          <w:rFonts w:asciiTheme="minorHAnsi" w:hAnsiTheme="minorHAnsi" w:cstheme="minorHAnsi"/>
          <w:lang w:val="es-CO"/>
        </w:rPr>
        <w:t xml:space="preserve"> los resultados obtenidos en la formulación del PETI 2021-2025 este documento presenta </w:t>
      </w:r>
      <w:r w:rsidR="00CE4B7B" w:rsidRPr="000877E9">
        <w:rPr>
          <w:rFonts w:asciiTheme="minorHAnsi" w:hAnsiTheme="minorHAnsi" w:cstheme="minorHAnsi"/>
          <w:lang w:val="es-CO"/>
        </w:rPr>
        <w:t xml:space="preserve"> la </w:t>
      </w:r>
      <w:r w:rsidR="00C72167">
        <w:rPr>
          <w:rFonts w:asciiTheme="minorHAnsi" w:hAnsiTheme="minorHAnsi" w:cstheme="minorHAnsi"/>
          <w:lang w:val="es-CO"/>
        </w:rPr>
        <w:t xml:space="preserve">actualización </w:t>
      </w:r>
      <w:r w:rsidR="00CE4B7B" w:rsidRPr="000877E9">
        <w:rPr>
          <w:rFonts w:asciiTheme="minorHAnsi" w:hAnsiTheme="minorHAnsi" w:cstheme="minorHAnsi"/>
          <w:lang w:val="es-CO"/>
        </w:rPr>
        <w:t xml:space="preserve"> de las brechas se realiza el análisis que permite </w:t>
      </w:r>
      <w:r w:rsidR="00AC0613" w:rsidRPr="000877E9">
        <w:rPr>
          <w:rFonts w:asciiTheme="minorHAnsi" w:hAnsiTheme="minorHAnsi" w:cstheme="minorHAnsi"/>
          <w:lang w:val="es-CO"/>
        </w:rPr>
        <w:t xml:space="preserve">identificar y formular las iniciativas de transformación que dan respuesta a los requerimientos institucionales, </w:t>
      </w:r>
      <w:r w:rsidR="00157CA8" w:rsidRPr="000877E9">
        <w:rPr>
          <w:rFonts w:asciiTheme="minorHAnsi" w:hAnsiTheme="minorHAnsi" w:cstheme="minorHAnsi"/>
          <w:lang w:val="es-CO"/>
        </w:rPr>
        <w:t xml:space="preserve">las directivas estratégicas del Estado Colombiano, </w:t>
      </w:r>
      <w:r w:rsidR="00DE1FF9" w:rsidRPr="000877E9">
        <w:rPr>
          <w:rFonts w:asciiTheme="minorHAnsi" w:hAnsiTheme="minorHAnsi" w:cstheme="minorHAnsi"/>
          <w:lang w:val="es-CO"/>
        </w:rPr>
        <w:t>de</w:t>
      </w:r>
      <w:r w:rsidR="00157CA8" w:rsidRPr="000877E9">
        <w:rPr>
          <w:rFonts w:asciiTheme="minorHAnsi" w:hAnsiTheme="minorHAnsi" w:cstheme="minorHAnsi"/>
          <w:lang w:val="es-CO"/>
        </w:rPr>
        <w:t xml:space="preserve">l sector hacienda y del MHCP hacia la hoja de ruta </w:t>
      </w:r>
      <w:r w:rsidR="00532BA4" w:rsidRPr="000877E9">
        <w:rPr>
          <w:rFonts w:asciiTheme="minorHAnsi" w:hAnsiTheme="minorHAnsi" w:cstheme="minorHAnsi"/>
          <w:lang w:val="es-CO"/>
        </w:rPr>
        <w:t xml:space="preserve">que define las acciones priorizadas y viables para el fortalecimiento de las capacidades de TI y el camino </w:t>
      </w:r>
      <w:r w:rsidR="007909B5" w:rsidRPr="000877E9">
        <w:rPr>
          <w:rFonts w:asciiTheme="minorHAnsi" w:hAnsiTheme="minorHAnsi" w:cstheme="minorHAnsi"/>
          <w:lang w:val="es-CO"/>
        </w:rPr>
        <w:t>hacia la transformación digital de la Entidad.</w:t>
      </w:r>
    </w:p>
    <w:p w14:paraId="1BFD11F5" w14:textId="77777777" w:rsidR="008D405B" w:rsidRPr="000877E9" w:rsidRDefault="008D405B" w:rsidP="008D405B">
      <w:pPr>
        <w:jc w:val="center"/>
        <w:rPr>
          <w:rFonts w:asciiTheme="minorHAnsi" w:hAnsiTheme="minorHAnsi" w:cstheme="minorHAnsi"/>
          <w:lang w:val="es-CO"/>
        </w:rPr>
      </w:pPr>
    </w:p>
    <w:p w14:paraId="56A6B706" w14:textId="77777777" w:rsidR="008D405B" w:rsidRPr="000877E9" w:rsidRDefault="008D405B" w:rsidP="008D405B">
      <w:pPr>
        <w:jc w:val="center"/>
        <w:rPr>
          <w:rFonts w:asciiTheme="minorHAnsi" w:hAnsiTheme="minorHAnsi" w:cstheme="minorHAnsi"/>
          <w:lang w:val="es-CO"/>
        </w:rPr>
      </w:pPr>
    </w:p>
    <w:p w14:paraId="32C01C2D" w14:textId="7700C01E" w:rsidR="00A95E74" w:rsidRPr="000877E9" w:rsidRDefault="00A95E74" w:rsidP="001924B0">
      <w:pPr>
        <w:rPr>
          <w:rFonts w:asciiTheme="minorHAnsi" w:hAnsiTheme="minorHAnsi" w:cstheme="minorHAnsi"/>
          <w:lang w:val="es-CO"/>
        </w:rPr>
      </w:pPr>
      <w:bookmarkStart w:id="111" w:name="_Toc125049886"/>
      <w:bookmarkStart w:id="112" w:name="_Toc125049888"/>
      <w:bookmarkStart w:id="113" w:name="_Toc125050006"/>
      <w:bookmarkStart w:id="114" w:name="_Toc125050008"/>
      <w:bookmarkEnd w:id="111"/>
      <w:bookmarkEnd w:id="112"/>
      <w:bookmarkEnd w:id="113"/>
      <w:bookmarkEnd w:id="114"/>
    </w:p>
    <w:p w14:paraId="16109FAC" w14:textId="0EA84390" w:rsidR="00961CFE" w:rsidRPr="000877E9" w:rsidRDefault="00CE4B7B" w:rsidP="0056664A">
      <w:pPr>
        <w:pStyle w:val="Ttulo1"/>
        <w:numPr>
          <w:ilvl w:val="0"/>
          <w:numId w:val="46"/>
        </w:numPr>
        <w:rPr>
          <w:rFonts w:asciiTheme="minorHAnsi" w:hAnsiTheme="minorHAnsi" w:cstheme="minorHAnsi"/>
          <w:sz w:val="24"/>
          <w:szCs w:val="24"/>
          <w:lang w:val="es-CO"/>
        </w:rPr>
      </w:pPr>
      <w:bookmarkStart w:id="115" w:name="_Toc83922153"/>
      <w:bookmarkStart w:id="116" w:name="_Toc125380244"/>
      <w:bookmarkStart w:id="117" w:name="_Toc157117242"/>
      <w:r w:rsidRPr="000877E9">
        <w:rPr>
          <w:rFonts w:asciiTheme="minorHAnsi" w:hAnsiTheme="minorHAnsi" w:cstheme="minorHAnsi"/>
          <w:sz w:val="24"/>
          <w:szCs w:val="24"/>
          <w:lang w:val="es-CO"/>
        </w:rPr>
        <w:t>CONTE</w:t>
      </w:r>
      <w:r w:rsidR="0025635F" w:rsidRPr="000877E9">
        <w:rPr>
          <w:rFonts w:asciiTheme="minorHAnsi" w:hAnsiTheme="minorHAnsi" w:cstheme="minorHAnsi"/>
          <w:sz w:val="24"/>
          <w:szCs w:val="24"/>
          <w:lang w:val="es-CO"/>
        </w:rPr>
        <w:t>X</w:t>
      </w:r>
      <w:r w:rsidRPr="000877E9">
        <w:rPr>
          <w:rFonts w:asciiTheme="minorHAnsi" w:hAnsiTheme="minorHAnsi" w:cstheme="minorHAnsi"/>
          <w:sz w:val="24"/>
          <w:szCs w:val="24"/>
          <w:lang w:val="es-CO"/>
        </w:rPr>
        <w:t>TO NORMATIVO</w:t>
      </w:r>
      <w:bookmarkEnd w:id="115"/>
      <w:bookmarkEnd w:id="116"/>
      <w:bookmarkEnd w:id="117"/>
    </w:p>
    <w:p w14:paraId="16CA4C66" w14:textId="77777777" w:rsidR="00961CFE" w:rsidRPr="000877E9" w:rsidRDefault="00961CFE" w:rsidP="00961CFE">
      <w:pPr>
        <w:jc w:val="both"/>
        <w:rPr>
          <w:rFonts w:asciiTheme="minorHAnsi" w:hAnsiTheme="minorHAnsi" w:cstheme="minorHAnsi"/>
          <w:b/>
          <w:sz w:val="24"/>
          <w:szCs w:val="24"/>
          <w:lang w:val="es-CO"/>
        </w:rPr>
      </w:pPr>
    </w:p>
    <w:p w14:paraId="69E1A065" w14:textId="28FB6294" w:rsidR="007F15E5" w:rsidRPr="000877E9" w:rsidRDefault="00CE4B7B" w:rsidP="00955B96">
      <w:pPr>
        <w:jc w:val="both"/>
        <w:rPr>
          <w:rFonts w:asciiTheme="minorHAnsi" w:hAnsiTheme="minorHAnsi" w:cstheme="minorHAnsi"/>
          <w:lang w:val="es-CO"/>
        </w:rPr>
      </w:pPr>
      <w:r w:rsidRPr="000877E9">
        <w:rPr>
          <w:rFonts w:asciiTheme="minorHAnsi" w:hAnsiTheme="minorHAnsi" w:cstheme="minorHAnsi"/>
          <w:lang w:val="es-CO"/>
        </w:rPr>
        <w:t xml:space="preserve">La formulación del Plan Estratégico de TI - PETI del MHCP para el periodo </w:t>
      </w:r>
      <w:r w:rsidR="00111D8E" w:rsidRPr="000877E9">
        <w:rPr>
          <w:rFonts w:asciiTheme="minorHAnsi" w:hAnsiTheme="minorHAnsi" w:cstheme="minorHAnsi"/>
          <w:lang w:val="es-CO"/>
        </w:rPr>
        <w:t>202</w:t>
      </w:r>
      <w:r w:rsidR="00111D8E">
        <w:rPr>
          <w:rFonts w:asciiTheme="minorHAnsi" w:hAnsiTheme="minorHAnsi" w:cstheme="minorHAnsi"/>
          <w:lang w:val="es-CO"/>
        </w:rPr>
        <w:t>2</w:t>
      </w:r>
      <w:r w:rsidRPr="000877E9">
        <w:rPr>
          <w:rFonts w:asciiTheme="minorHAnsi" w:hAnsiTheme="minorHAnsi" w:cstheme="minorHAnsi"/>
          <w:lang w:val="es-CO"/>
        </w:rPr>
        <w:t>– 202</w:t>
      </w:r>
      <w:r w:rsidR="00650549" w:rsidRPr="000877E9">
        <w:rPr>
          <w:rFonts w:asciiTheme="minorHAnsi" w:hAnsiTheme="minorHAnsi" w:cstheme="minorHAnsi"/>
          <w:lang w:val="es-CO"/>
        </w:rPr>
        <w:t>5</w:t>
      </w:r>
      <w:r w:rsidRPr="000877E9">
        <w:rPr>
          <w:rFonts w:asciiTheme="minorHAnsi" w:hAnsiTheme="minorHAnsi" w:cstheme="minorHAnsi"/>
          <w:lang w:val="es-CO"/>
        </w:rPr>
        <w:t xml:space="preserve"> se ajusta a la normatividad vigente aplicable en el contexto propio del </w:t>
      </w:r>
      <w:r w:rsidR="005644D7" w:rsidRPr="000877E9">
        <w:rPr>
          <w:rFonts w:asciiTheme="minorHAnsi" w:hAnsiTheme="minorHAnsi" w:cstheme="minorHAnsi"/>
          <w:lang w:val="es-CO"/>
        </w:rPr>
        <w:t xml:space="preserve">Sector Hacienda </w:t>
      </w:r>
      <w:r w:rsidRPr="000877E9">
        <w:rPr>
          <w:rFonts w:asciiTheme="minorHAnsi" w:hAnsiTheme="minorHAnsi" w:cstheme="minorHAnsi"/>
          <w:lang w:val="es-CO"/>
        </w:rPr>
        <w:t xml:space="preserve">y las políticas de TI y de Gobierno Digital. A continuación, se listan las Leyes, Resoluciones, Decretos, Circulares, Acuerdos, </w:t>
      </w:r>
      <w:r w:rsidR="005644D7" w:rsidRPr="000877E9">
        <w:rPr>
          <w:rFonts w:asciiTheme="minorHAnsi" w:hAnsiTheme="minorHAnsi" w:cstheme="minorHAnsi"/>
          <w:lang w:val="es-CO"/>
        </w:rPr>
        <w:t xml:space="preserve">documentos </w:t>
      </w:r>
      <w:r w:rsidRPr="000877E9">
        <w:rPr>
          <w:rFonts w:asciiTheme="minorHAnsi" w:hAnsiTheme="minorHAnsi" w:cstheme="minorHAnsi"/>
          <w:lang w:val="es-CO"/>
        </w:rPr>
        <w:t>CONPES que fueron considerados en la elaboración del presente documento de PETI</w:t>
      </w:r>
      <w:r w:rsidR="00955B96" w:rsidRPr="000877E9">
        <w:rPr>
          <w:rFonts w:asciiTheme="minorHAnsi" w:hAnsiTheme="minorHAnsi" w:cstheme="minorHAnsi"/>
          <w:lang w:val="es-CO"/>
        </w:rPr>
        <w:t>:</w:t>
      </w:r>
    </w:p>
    <w:p w14:paraId="0FD33D81" w14:textId="77777777" w:rsidR="005B2A93" w:rsidRPr="000877E9" w:rsidRDefault="005B2A93" w:rsidP="00961CFE">
      <w:pPr>
        <w:jc w:val="both"/>
        <w:rPr>
          <w:rFonts w:asciiTheme="minorHAnsi" w:hAnsiTheme="minorHAnsi" w:cstheme="minorHAnsi"/>
          <w:b/>
          <w:sz w:val="24"/>
          <w:szCs w:val="24"/>
          <w:lang w:val="es-CO"/>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0"/>
        <w:gridCol w:w="1708"/>
        <w:gridCol w:w="687"/>
        <w:gridCol w:w="4515"/>
      </w:tblGrid>
      <w:tr w:rsidR="005B203E" w14:paraId="68F43DBE" w14:textId="77777777" w:rsidTr="00BF3FF4">
        <w:trPr>
          <w:trHeight w:val="456"/>
          <w:tblHeader/>
        </w:trPr>
        <w:tc>
          <w:tcPr>
            <w:tcW w:w="1920" w:type="dxa"/>
            <w:shd w:val="clear" w:color="auto" w:fill="D9D9D9" w:themeFill="background1" w:themeFillShade="D9"/>
            <w:vAlign w:val="center"/>
            <w:hideMark/>
          </w:tcPr>
          <w:p w14:paraId="35EB262D" w14:textId="77777777" w:rsidR="00125680" w:rsidRPr="000877E9" w:rsidRDefault="00CE4B7B">
            <w:pPr>
              <w:jc w:val="center"/>
              <w:rPr>
                <w:rFonts w:asciiTheme="minorHAnsi" w:hAnsiTheme="minorHAnsi" w:cstheme="minorHAnsi"/>
                <w:b/>
                <w:bCs/>
                <w:sz w:val="24"/>
                <w:szCs w:val="24"/>
                <w:lang w:val="es-CO" w:eastAsia="en-US"/>
              </w:rPr>
            </w:pPr>
            <w:r w:rsidRPr="000877E9">
              <w:rPr>
                <w:rFonts w:asciiTheme="minorHAnsi" w:hAnsiTheme="minorHAnsi" w:cstheme="minorHAnsi"/>
                <w:b/>
                <w:bCs/>
                <w:sz w:val="24"/>
                <w:szCs w:val="24"/>
                <w:lang w:val="es-CO" w:eastAsia="en-US"/>
              </w:rPr>
              <w:t>CATEGORÍA</w:t>
            </w:r>
          </w:p>
        </w:tc>
        <w:tc>
          <w:tcPr>
            <w:tcW w:w="1708" w:type="dxa"/>
            <w:shd w:val="clear" w:color="auto" w:fill="D9D9D9" w:themeFill="background1" w:themeFillShade="D9"/>
            <w:vAlign w:val="center"/>
            <w:hideMark/>
          </w:tcPr>
          <w:p w14:paraId="19245B8D" w14:textId="77777777" w:rsidR="00125680" w:rsidRPr="000877E9" w:rsidRDefault="00CE4B7B">
            <w:pPr>
              <w:jc w:val="center"/>
              <w:rPr>
                <w:rFonts w:asciiTheme="minorHAnsi" w:hAnsiTheme="minorHAnsi" w:cstheme="minorHAnsi"/>
                <w:b/>
                <w:bCs/>
                <w:sz w:val="24"/>
                <w:szCs w:val="24"/>
                <w:lang w:val="es-CO" w:eastAsia="en-US"/>
              </w:rPr>
            </w:pPr>
            <w:r w:rsidRPr="000877E9">
              <w:rPr>
                <w:rFonts w:asciiTheme="minorHAnsi" w:hAnsiTheme="minorHAnsi" w:cstheme="minorHAnsi"/>
                <w:b/>
                <w:bCs/>
                <w:sz w:val="24"/>
                <w:szCs w:val="24"/>
                <w:lang w:val="es-CO" w:eastAsia="en-US"/>
              </w:rPr>
              <w:t>NÚMERO</w:t>
            </w:r>
          </w:p>
        </w:tc>
        <w:tc>
          <w:tcPr>
            <w:tcW w:w="687" w:type="dxa"/>
            <w:shd w:val="clear" w:color="auto" w:fill="D9D9D9" w:themeFill="background1" w:themeFillShade="D9"/>
            <w:vAlign w:val="center"/>
            <w:hideMark/>
          </w:tcPr>
          <w:p w14:paraId="22D8E37A" w14:textId="77777777" w:rsidR="00125680" w:rsidRPr="000877E9" w:rsidRDefault="00CE4B7B">
            <w:pPr>
              <w:jc w:val="center"/>
              <w:rPr>
                <w:rFonts w:asciiTheme="minorHAnsi" w:hAnsiTheme="minorHAnsi" w:cstheme="minorHAnsi"/>
                <w:b/>
                <w:bCs/>
                <w:sz w:val="24"/>
                <w:szCs w:val="24"/>
                <w:lang w:val="es-CO" w:eastAsia="en-US"/>
              </w:rPr>
            </w:pPr>
            <w:r w:rsidRPr="000877E9">
              <w:rPr>
                <w:rFonts w:asciiTheme="minorHAnsi" w:hAnsiTheme="minorHAnsi" w:cstheme="minorHAnsi"/>
                <w:b/>
                <w:bCs/>
                <w:sz w:val="24"/>
                <w:szCs w:val="24"/>
                <w:lang w:val="es-CO" w:eastAsia="en-US"/>
              </w:rPr>
              <w:t>AÑO</w:t>
            </w:r>
          </w:p>
        </w:tc>
        <w:tc>
          <w:tcPr>
            <w:tcW w:w="4515" w:type="dxa"/>
            <w:shd w:val="clear" w:color="auto" w:fill="D9D9D9" w:themeFill="background1" w:themeFillShade="D9"/>
            <w:vAlign w:val="center"/>
            <w:hideMark/>
          </w:tcPr>
          <w:p w14:paraId="759B7C16" w14:textId="77777777" w:rsidR="00125680" w:rsidRPr="000877E9" w:rsidRDefault="00CE4B7B">
            <w:pPr>
              <w:jc w:val="center"/>
              <w:rPr>
                <w:rFonts w:asciiTheme="minorHAnsi" w:hAnsiTheme="minorHAnsi" w:cstheme="minorHAnsi"/>
                <w:b/>
                <w:bCs/>
                <w:sz w:val="24"/>
                <w:szCs w:val="24"/>
                <w:lang w:val="es-CO" w:eastAsia="en-US"/>
              </w:rPr>
            </w:pPr>
            <w:r w:rsidRPr="000877E9">
              <w:rPr>
                <w:rFonts w:asciiTheme="minorHAnsi" w:hAnsiTheme="minorHAnsi" w:cstheme="minorHAnsi"/>
                <w:b/>
                <w:bCs/>
                <w:sz w:val="24"/>
                <w:szCs w:val="24"/>
                <w:lang w:val="es-CO" w:eastAsia="en-US"/>
              </w:rPr>
              <w:t>DESCRIPCIÓN</w:t>
            </w:r>
          </w:p>
        </w:tc>
      </w:tr>
      <w:tr w:rsidR="00BB538E" w14:paraId="6F364B7D" w14:textId="77777777" w:rsidTr="00BF3FF4">
        <w:trPr>
          <w:trHeight w:val="456"/>
          <w:tblHeader/>
        </w:trPr>
        <w:tc>
          <w:tcPr>
            <w:tcW w:w="1920" w:type="dxa"/>
            <w:shd w:val="clear" w:color="auto" w:fill="D9D9D9" w:themeFill="background1" w:themeFillShade="D9"/>
            <w:vAlign w:val="center"/>
          </w:tcPr>
          <w:p w14:paraId="0E08511E" w14:textId="17DDC47E" w:rsidR="00BB538E" w:rsidRPr="00BF3FF4" w:rsidRDefault="00BB538E">
            <w:pPr>
              <w:jc w:val="center"/>
              <w:rPr>
                <w:rFonts w:asciiTheme="minorHAnsi" w:hAnsiTheme="minorHAnsi" w:cstheme="minorHAnsi"/>
                <w:bCs/>
                <w:sz w:val="16"/>
                <w:szCs w:val="16"/>
                <w:lang w:val="es-CO" w:eastAsia="en-US"/>
              </w:rPr>
            </w:pPr>
            <w:r w:rsidRPr="00BF3FF4">
              <w:rPr>
                <w:rFonts w:asciiTheme="minorHAnsi" w:hAnsiTheme="minorHAnsi" w:cstheme="minorHAnsi"/>
                <w:bCs/>
                <w:sz w:val="16"/>
                <w:szCs w:val="16"/>
                <w:lang w:val="es-CO" w:eastAsia="en-US"/>
              </w:rPr>
              <w:t>Plan Nacional de Desarrollo</w:t>
            </w:r>
          </w:p>
        </w:tc>
        <w:tc>
          <w:tcPr>
            <w:tcW w:w="1708" w:type="dxa"/>
            <w:shd w:val="clear" w:color="auto" w:fill="D9D9D9" w:themeFill="background1" w:themeFillShade="D9"/>
            <w:vAlign w:val="center"/>
          </w:tcPr>
          <w:p w14:paraId="701CA7C4" w14:textId="0570C148" w:rsidR="00BB538E" w:rsidRPr="00BF3FF4" w:rsidRDefault="00BB538E">
            <w:pPr>
              <w:jc w:val="center"/>
              <w:rPr>
                <w:rFonts w:asciiTheme="minorHAnsi" w:hAnsiTheme="minorHAnsi" w:cstheme="minorHAnsi"/>
                <w:bCs/>
                <w:sz w:val="16"/>
                <w:szCs w:val="16"/>
                <w:lang w:val="es-CO" w:eastAsia="en-US"/>
              </w:rPr>
            </w:pPr>
            <w:r w:rsidRPr="00BF3FF4">
              <w:rPr>
                <w:rFonts w:asciiTheme="minorHAnsi" w:hAnsiTheme="minorHAnsi" w:cstheme="minorHAnsi"/>
                <w:bCs/>
                <w:sz w:val="16"/>
                <w:szCs w:val="16"/>
                <w:lang w:val="es-CO" w:eastAsia="en-US"/>
              </w:rPr>
              <w:t>Ley 2294 de 2023</w:t>
            </w:r>
          </w:p>
        </w:tc>
        <w:tc>
          <w:tcPr>
            <w:tcW w:w="687" w:type="dxa"/>
            <w:shd w:val="clear" w:color="auto" w:fill="D9D9D9" w:themeFill="background1" w:themeFillShade="D9"/>
            <w:vAlign w:val="center"/>
          </w:tcPr>
          <w:p w14:paraId="165D0011" w14:textId="2D47CB99" w:rsidR="00BB538E" w:rsidRPr="00BF3FF4" w:rsidRDefault="00BB538E">
            <w:pPr>
              <w:jc w:val="center"/>
              <w:rPr>
                <w:rFonts w:asciiTheme="minorHAnsi" w:hAnsiTheme="minorHAnsi" w:cstheme="minorHAnsi"/>
                <w:bCs/>
                <w:sz w:val="16"/>
                <w:szCs w:val="16"/>
                <w:lang w:val="es-CO" w:eastAsia="en-US"/>
              </w:rPr>
            </w:pPr>
            <w:r w:rsidRPr="00BF3FF4">
              <w:rPr>
                <w:rFonts w:asciiTheme="minorHAnsi" w:hAnsiTheme="minorHAnsi" w:cstheme="minorHAnsi"/>
                <w:bCs/>
                <w:sz w:val="16"/>
                <w:szCs w:val="16"/>
                <w:lang w:val="es-CO" w:eastAsia="en-US"/>
              </w:rPr>
              <w:t>2023</w:t>
            </w:r>
          </w:p>
        </w:tc>
        <w:tc>
          <w:tcPr>
            <w:tcW w:w="4515" w:type="dxa"/>
            <w:shd w:val="clear" w:color="auto" w:fill="D9D9D9" w:themeFill="background1" w:themeFillShade="D9"/>
            <w:vAlign w:val="center"/>
          </w:tcPr>
          <w:p w14:paraId="08D85B61" w14:textId="69ACB82B" w:rsidR="00BB538E" w:rsidRPr="00BF3FF4" w:rsidRDefault="00BB538E">
            <w:pPr>
              <w:jc w:val="center"/>
              <w:rPr>
                <w:rFonts w:asciiTheme="minorHAnsi" w:hAnsiTheme="minorHAnsi" w:cstheme="minorHAnsi"/>
                <w:bCs/>
                <w:sz w:val="16"/>
                <w:szCs w:val="16"/>
                <w:lang w:val="es-CO" w:eastAsia="en-US"/>
              </w:rPr>
            </w:pPr>
            <w:r w:rsidRPr="00BF3FF4">
              <w:rPr>
                <w:rFonts w:asciiTheme="minorHAnsi" w:hAnsiTheme="minorHAnsi" w:cstheme="minorHAnsi"/>
                <w:color w:val="4B4949"/>
                <w:sz w:val="16"/>
                <w:szCs w:val="16"/>
              </w:rPr>
              <w:t>Por el cual se expide el Plan Nacional de Desarrollo 2022-2026 “Colombia Potencia Mundial de la Vida”.</w:t>
            </w:r>
          </w:p>
        </w:tc>
      </w:tr>
      <w:tr w:rsidR="009361C3" w14:paraId="1356037F" w14:textId="77777777" w:rsidTr="00BF3FF4">
        <w:trPr>
          <w:trHeight w:val="456"/>
          <w:tblHeader/>
        </w:trPr>
        <w:tc>
          <w:tcPr>
            <w:tcW w:w="1920" w:type="dxa"/>
            <w:shd w:val="clear" w:color="auto" w:fill="D9D9D9" w:themeFill="background1" w:themeFillShade="D9"/>
            <w:vAlign w:val="center"/>
          </w:tcPr>
          <w:p w14:paraId="3AA5E592" w14:textId="57BB9FBF" w:rsidR="009361C3" w:rsidRPr="009361C3" w:rsidRDefault="009361C3">
            <w:pPr>
              <w:jc w:val="center"/>
              <w:rPr>
                <w:rFonts w:asciiTheme="minorHAnsi" w:hAnsiTheme="minorHAnsi" w:cstheme="minorHAnsi"/>
                <w:bCs/>
                <w:sz w:val="16"/>
                <w:szCs w:val="16"/>
                <w:lang w:val="es-CO" w:eastAsia="en-US"/>
              </w:rPr>
            </w:pPr>
            <w:r>
              <w:rPr>
                <w:rFonts w:asciiTheme="minorHAnsi" w:hAnsiTheme="minorHAnsi" w:cstheme="minorHAnsi"/>
                <w:bCs/>
                <w:sz w:val="16"/>
                <w:szCs w:val="16"/>
                <w:lang w:val="es-CO" w:eastAsia="en-US"/>
              </w:rPr>
              <w:t>Política de Gobierno Digital</w:t>
            </w:r>
          </w:p>
        </w:tc>
        <w:tc>
          <w:tcPr>
            <w:tcW w:w="1708" w:type="dxa"/>
            <w:shd w:val="clear" w:color="auto" w:fill="D9D9D9" w:themeFill="background1" w:themeFillShade="D9"/>
            <w:vAlign w:val="center"/>
          </w:tcPr>
          <w:p w14:paraId="0964E1B1" w14:textId="6020BBE1" w:rsidR="009361C3" w:rsidRPr="009361C3" w:rsidRDefault="00494826">
            <w:pPr>
              <w:jc w:val="center"/>
              <w:rPr>
                <w:rFonts w:asciiTheme="minorHAnsi" w:hAnsiTheme="minorHAnsi" w:cstheme="minorHAnsi"/>
                <w:bCs/>
                <w:sz w:val="16"/>
                <w:szCs w:val="16"/>
                <w:lang w:val="es-CO" w:eastAsia="en-US"/>
              </w:rPr>
            </w:pPr>
            <w:r>
              <w:rPr>
                <w:rFonts w:asciiTheme="minorHAnsi" w:hAnsiTheme="minorHAnsi" w:cstheme="minorHAnsi"/>
                <w:bCs/>
                <w:sz w:val="16"/>
                <w:szCs w:val="16"/>
                <w:lang w:val="es-CO" w:eastAsia="en-US"/>
              </w:rPr>
              <w:t>Decreto 767 de 2022</w:t>
            </w:r>
          </w:p>
        </w:tc>
        <w:tc>
          <w:tcPr>
            <w:tcW w:w="687" w:type="dxa"/>
            <w:shd w:val="clear" w:color="auto" w:fill="D9D9D9" w:themeFill="background1" w:themeFillShade="D9"/>
            <w:vAlign w:val="center"/>
          </w:tcPr>
          <w:p w14:paraId="7E32F9FF" w14:textId="54E86C09" w:rsidR="009361C3" w:rsidRPr="009361C3" w:rsidRDefault="00494826">
            <w:pPr>
              <w:jc w:val="center"/>
              <w:rPr>
                <w:rFonts w:asciiTheme="minorHAnsi" w:hAnsiTheme="minorHAnsi" w:cstheme="minorHAnsi"/>
                <w:bCs/>
                <w:sz w:val="16"/>
                <w:szCs w:val="16"/>
                <w:lang w:val="es-CO" w:eastAsia="en-US"/>
              </w:rPr>
            </w:pPr>
            <w:r>
              <w:rPr>
                <w:rFonts w:asciiTheme="minorHAnsi" w:hAnsiTheme="minorHAnsi" w:cstheme="minorHAnsi"/>
                <w:bCs/>
                <w:sz w:val="16"/>
                <w:szCs w:val="16"/>
                <w:lang w:val="es-CO" w:eastAsia="en-US"/>
              </w:rPr>
              <w:t>2022</w:t>
            </w:r>
          </w:p>
        </w:tc>
        <w:tc>
          <w:tcPr>
            <w:tcW w:w="4515" w:type="dxa"/>
            <w:shd w:val="clear" w:color="auto" w:fill="D9D9D9" w:themeFill="background1" w:themeFillShade="D9"/>
            <w:vAlign w:val="center"/>
          </w:tcPr>
          <w:p w14:paraId="04AD9C68" w14:textId="7BAF6377" w:rsidR="009361C3" w:rsidRPr="00494826" w:rsidRDefault="00494826">
            <w:pPr>
              <w:jc w:val="center"/>
              <w:rPr>
                <w:rFonts w:asciiTheme="minorHAnsi" w:hAnsiTheme="minorHAnsi" w:cstheme="minorHAnsi"/>
                <w:color w:val="4B4949"/>
                <w:sz w:val="16"/>
                <w:szCs w:val="16"/>
              </w:rPr>
            </w:pPr>
            <w:r w:rsidRPr="00BF3FF4">
              <w:rPr>
                <w:rFonts w:asciiTheme="minorHAnsi" w:hAnsiTheme="minorHAnsi" w:cstheme="minorHAnsi"/>
                <w:sz w:val="16"/>
                <w:szCs w:val="16"/>
                <w:lang w:val="es-CO"/>
              </w:rPr>
              <w:t xml:space="preserve">por el cual se fijan los lineamientos generales de la </w:t>
            </w:r>
            <w:r w:rsidRPr="00BF3FF4">
              <w:rPr>
                <w:rFonts w:asciiTheme="minorHAnsi" w:hAnsiTheme="minorHAnsi" w:cstheme="minorHAnsi"/>
                <w:b/>
                <w:bCs/>
                <w:sz w:val="16"/>
                <w:szCs w:val="16"/>
                <w:lang w:val="es-CO"/>
              </w:rPr>
              <w:t>Política de Gobierno Digital</w:t>
            </w:r>
          </w:p>
        </w:tc>
      </w:tr>
    </w:tbl>
    <w:p w14:paraId="45BD11AC" w14:textId="19EA3CF2" w:rsidR="007F15E5" w:rsidRPr="000877E9" w:rsidRDefault="00B472D4" w:rsidP="00961CFE">
      <w:pPr>
        <w:jc w:val="both"/>
        <w:rPr>
          <w:rFonts w:asciiTheme="minorHAnsi" w:hAnsiTheme="minorHAnsi" w:cstheme="minorHAnsi"/>
          <w:b/>
          <w:sz w:val="24"/>
          <w:szCs w:val="24"/>
          <w:lang w:val="es-CO"/>
        </w:rPr>
      </w:pPr>
      <w:bookmarkStart w:id="118" w:name="_Toc89439078"/>
      <w:bookmarkStart w:id="119" w:name="_Toc89439110"/>
      <w:bookmarkStart w:id="120" w:name="_Toc89440009"/>
      <w:bookmarkStart w:id="121" w:name="_Toc89158732"/>
      <w:bookmarkStart w:id="122" w:name="_Toc91847896"/>
      <w:r>
        <w:br w:type="textWrapping" w:clear="all"/>
      </w:r>
      <w:bookmarkStart w:id="123" w:name="_Toc84253344"/>
      <w:bookmarkStart w:id="124" w:name="_Toc84359384"/>
      <w:bookmarkStart w:id="125" w:name="_Toc84359643"/>
      <w:bookmarkStart w:id="126" w:name="_Toc84364804"/>
      <w:bookmarkStart w:id="127" w:name="_Toc84253345"/>
      <w:bookmarkStart w:id="128" w:name="_Toc84359385"/>
      <w:bookmarkStart w:id="129" w:name="_Toc84359644"/>
      <w:bookmarkStart w:id="130" w:name="_Toc84364805"/>
      <w:bookmarkStart w:id="131" w:name="_Toc84253346"/>
      <w:bookmarkStart w:id="132" w:name="_Toc84359386"/>
      <w:bookmarkStart w:id="133" w:name="_Toc84359645"/>
      <w:bookmarkStart w:id="134" w:name="_Toc84364806"/>
      <w:bookmarkStart w:id="135" w:name="_Toc84253347"/>
      <w:bookmarkStart w:id="136" w:name="_Toc84359387"/>
      <w:bookmarkStart w:id="137" w:name="_Toc84359646"/>
      <w:bookmarkStart w:id="138" w:name="_Toc84364807"/>
      <w:bookmarkStart w:id="139" w:name="_Toc84253348"/>
      <w:bookmarkStart w:id="140" w:name="_Toc84359388"/>
      <w:bookmarkStart w:id="141" w:name="_Toc84359647"/>
      <w:bookmarkStart w:id="142" w:name="_Toc84364808"/>
      <w:bookmarkStart w:id="143" w:name="_Toc84253349"/>
      <w:bookmarkStart w:id="144" w:name="_Toc84359389"/>
      <w:bookmarkStart w:id="145" w:name="_Toc84359648"/>
      <w:bookmarkStart w:id="146" w:name="_Toc84364809"/>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58B13B30" w14:textId="1DDD4314" w:rsidR="00C12BD3" w:rsidRDefault="00C12BD3" w:rsidP="00573CC9">
      <w:pPr>
        <w:jc w:val="both"/>
        <w:rPr>
          <w:rFonts w:asciiTheme="minorHAnsi" w:hAnsiTheme="minorHAnsi" w:cstheme="minorHAnsi"/>
          <w:lang w:val="es-CO"/>
        </w:rPr>
      </w:pPr>
    </w:p>
    <w:p w14:paraId="5ADA0B9F" w14:textId="77777777" w:rsidR="00B472D4" w:rsidRDefault="00B472D4" w:rsidP="00573CC9">
      <w:pPr>
        <w:jc w:val="both"/>
        <w:rPr>
          <w:rFonts w:asciiTheme="minorHAnsi" w:hAnsiTheme="minorHAnsi" w:cstheme="minorHAnsi"/>
          <w:lang w:val="es-CO"/>
        </w:rPr>
      </w:pPr>
    </w:p>
    <w:p w14:paraId="49FE2AF3" w14:textId="77777777" w:rsidR="00111D8E" w:rsidRPr="000877E9" w:rsidRDefault="00111D8E" w:rsidP="00573CC9">
      <w:pPr>
        <w:jc w:val="both"/>
        <w:rPr>
          <w:rFonts w:asciiTheme="minorHAnsi" w:hAnsiTheme="minorHAnsi" w:cstheme="minorHAnsi"/>
          <w:lang w:val="es-CO"/>
        </w:rPr>
      </w:pPr>
    </w:p>
    <w:p w14:paraId="3B4DCA67" w14:textId="34DF7F76" w:rsidR="0016429B" w:rsidRPr="000877E9" w:rsidRDefault="00CE4B7B" w:rsidP="0056664A">
      <w:pPr>
        <w:pStyle w:val="Ttulo1"/>
        <w:numPr>
          <w:ilvl w:val="0"/>
          <w:numId w:val="46"/>
        </w:numPr>
        <w:rPr>
          <w:rFonts w:asciiTheme="minorHAnsi" w:hAnsiTheme="minorHAnsi" w:cstheme="minorHAnsi"/>
          <w:sz w:val="24"/>
          <w:szCs w:val="24"/>
          <w:lang w:val="es-CO"/>
        </w:rPr>
      </w:pPr>
      <w:bookmarkStart w:id="147" w:name="_Toc83922154"/>
      <w:bookmarkStart w:id="148" w:name="_Toc125380245"/>
      <w:bookmarkStart w:id="149" w:name="_Toc157117243"/>
      <w:r w:rsidRPr="000877E9">
        <w:rPr>
          <w:rFonts w:asciiTheme="minorHAnsi" w:hAnsiTheme="minorHAnsi" w:cstheme="minorHAnsi"/>
          <w:sz w:val="24"/>
          <w:szCs w:val="24"/>
          <w:lang w:val="es-CO"/>
        </w:rPr>
        <w:t>PRINCIPIOS DE LA TRANSFORMACIÓN DIGITAL</w:t>
      </w:r>
      <w:bookmarkEnd w:id="147"/>
      <w:bookmarkEnd w:id="148"/>
      <w:bookmarkEnd w:id="149"/>
    </w:p>
    <w:p w14:paraId="325A9229" w14:textId="77777777" w:rsidR="0016429B" w:rsidRPr="000877E9" w:rsidRDefault="0016429B" w:rsidP="0016429B">
      <w:pPr>
        <w:jc w:val="both"/>
        <w:rPr>
          <w:rFonts w:asciiTheme="minorHAnsi" w:hAnsiTheme="minorHAnsi" w:cstheme="minorHAnsi"/>
          <w:sz w:val="24"/>
          <w:szCs w:val="24"/>
          <w:lang w:val="es-CO"/>
        </w:rPr>
      </w:pPr>
    </w:p>
    <w:p w14:paraId="57A5EB6F" w14:textId="77777777" w:rsidR="00DC03BE" w:rsidRPr="000877E9" w:rsidRDefault="00CE4B7B" w:rsidP="003E1F8F">
      <w:pPr>
        <w:jc w:val="both"/>
        <w:rPr>
          <w:rFonts w:asciiTheme="minorHAnsi" w:hAnsiTheme="minorHAnsi" w:cstheme="minorHAnsi"/>
          <w:lang w:val="es-CO"/>
        </w:rPr>
      </w:pPr>
      <w:r w:rsidRPr="000877E9">
        <w:rPr>
          <w:rFonts w:asciiTheme="minorHAnsi" w:hAnsiTheme="minorHAnsi" w:cstheme="minorHAnsi"/>
          <w:lang w:val="es-CO"/>
        </w:rPr>
        <w:t xml:space="preserve">Atendiendo los lineamientos establecidos en la Política de Gobierno Digital del </w:t>
      </w:r>
      <w:r w:rsidR="00E2198F" w:rsidRPr="000877E9">
        <w:rPr>
          <w:rFonts w:asciiTheme="minorHAnsi" w:hAnsiTheme="minorHAnsi" w:cstheme="minorHAnsi"/>
          <w:lang w:val="es-CO"/>
        </w:rPr>
        <w:t>MinTIC</w:t>
      </w:r>
      <w:r w:rsidRPr="000877E9">
        <w:rPr>
          <w:rFonts w:asciiTheme="minorHAnsi" w:hAnsiTheme="minorHAnsi" w:cstheme="minorHAnsi"/>
          <w:lang w:val="es-CO"/>
        </w:rPr>
        <w:t xml:space="preserve">, </w:t>
      </w:r>
      <w:r w:rsidR="00266CB2" w:rsidRPr="000877E9">
        <w:rPr>
          <w:rFonts w:asciiTheme="minorHAnsi" w:hAnsiTheme="minorHAnsi" w:cstheme="minorHAnsi"/>
          <w:lang w:val="es-CO"/>
        </w:rPr>
        <w:t xml:space="preserve">es relevante que en el proceso </w:t>
      </w:r>
      <w:r w:rsidR="0016263F" w:rsidRPr="000877E9">
        <w:rPr>
          <w:rFonts w:asciiTheme="minorHAnsi" w:hAnsiTheme="minorHAnsi" w:cstheme="minorHAnsi"/>
          <w:lang w:val="es-CO"/>
        </w:rPr>
        <w:t xml:space="preserve">de </w:t>
      </w:r>
      <w:r w:rsidR="00266CB2" w:rsidRPr="000877E9">
        <w:rPr>
          <w:rFonts w:asciiTheme="minorHAnsi" w:hAnsiTheme="minorHAnsi" w:cstheme="minorHAnsi"/>
          <w:lang w:val="es-CO"/>
        </w:rPr>
        <w:t>construcción de la hoja de ruta de las iniciativas de transformación para el MHCP</w:t>
      </w:r>
      <w:r w:rsidR="004876A2" w:rsidRPr="000877E9">
        <w:rPr>
          <w:rFonts w:asciiTheme="minorHAnsi" w:hAnsiTheme="minorHAnsi" w:cstheme="minorHAnsi"/>
          <w:lang w:val="es-CO"/>
        </w:rPr>
        <w:t xml:space="preserve"> en el marco del PETI </w:t>
      </w:r>
      <w:r w:rsidR="002C5245" w:rsidRPr="000877E9">
        <w:rPr>
          <w:rFonts w:asciiTheme="minorHAnsi" w:hAnsiTheme="minorHAnsi" w:cstheme="minorHAnsi"/>
          <w:lang w:val="es-CO"/>
        </w:rPr>
        <w:t xml:space="preserve">se consideren las directrices emitidas desde el Gobierno </w:t>
      </w:r>
      <w:r w:rsidR="009F1F43" w:rsidRPr="000877E9">
        <w:rPr>
          <w:rFonts w:asciiTheme="minorHAnsi" w:hAnsiTheme="minorHAnsi" w:cstheme="minorHAnsi"/>
          <w:lang w:val="es-CO"/>
        </w:rPr>
        <w:t>n</w:t>
      </w:r>
      <w:r w:rsidR="002C5245" w:rsidRPr="000877E9">
        <w:rPr>
          <w:rFonts w:asciiTheme="minorHAnsi" w:hAnsiTheme="minorHAnsi" w:cstheme="minorHAnsi"/>
          <w:lang w:val="es-CO"/>
        </w:rPr>
        <w:t xml:space="preserve">acional </w:t>
      </w:r>
      <w:r w:rsidR="00C93784" w:rsidRPr="000877E9">
        <w:rPr>
          <w:rFonts w:asciiTheme="minorHAnsi" w:hAnsiTheme="minorHAnsi" w:cstheme="minorHAnsi"/>
          <w:lang w:val="es-CO"/>
        </w:rPr>
        <w:t>materializadas en políticas, directivas, guías, normas y recomendaciones</w:t>
      </w:r>
      <w:r w:rsidRPr="000877E9">
        <w:rPr>
          <w:rFonts w:asciiTheme="minorHAnsi" w:hAnsiTheme="minorHAnsi" w:cstheme="minorHAnsi"/>
          <w:lang w:val="es-CO"/>
        </w:rPr>
        <w:t xml:space="preserve"> </w:t>
      </w:r>
      <w:r w:rsidR="00B83649" w:rsidRPr="000877E9">
        <w:rPr>
          <w:rFonts w:asciiTheme="minorHAnsi" w:hAnsiTheme="minorHAnsi" w:cstheme="minorHAnsi"/>
          <w:lang w:val="es-CO"/>
        </w:rPr>
        <w:t>establecidas en el contexto de TI aplicable a las Entidades del sector</w:t>
      </w:r>
      <w:r w:rsidR="003E1F8F" w:rsidRPr="000877E9">
        <w:rPr>
          <w:rFonts w:asciiTheme="minorHAnsi" w:hAnsiTheme="minorHAnsi" w:cstheme="minorHAnsi"/>
          <w:lang w:val="es-CO"/>
        </w:rPr>
        <w:t xml:space="preserve"> público</w:t>
      </w:r>
      <w:r w:rsidR="00B83649" w:rsidRPr="000877E9">
        <w:rPr>
          <w:rFonts w:asciiTheme="minorHAnsi" w:hAnsiTheme="minorHAnsi" w:cstheme="minorHAnsi"/>
          <w:lang w:val="es-CO"/>
        </w:rPr>
        <w:t xml:space="preserve"> y en particular al MHCP</w:t>
      </w:r>
      <w:r w:rsidR="00F9637E" w:rsidRPr="000877E9">
        <w:rPr>
          <w:rFonts w:asciiTheme="minorHAnsi" w:hAnsiTheme="minorHAnsi" w:cstheme="minorHAnsi"/>
          <w:lang w:val="es-CO"/>
        </w:rPr>
        <w:t xml:space="preserve">. </w:t>
      </w:r>
      <w:r w:rsidR="00641146" w:rsidRPr="000877E9">
        <w:rPr>
          <w:rFonts w:asciiTheme="minorHAnsi" w:hAnsiTheme="minorHAnsi" w:cstheme="minorHAnsi"/>
          <w:lang w:val="es-CO"/>
        </w:rPr>
        <w:t xml:space="preserve">Se presentan a continuación las directrices consideradas </w:t>
      </w:r>
      <w:r w:rsidR="00F9637E" w:rsidRPr="000877E9">
        <w:rPr>
          <w:rFonts w:asciiTheme="minorHAnsi" w:hAnsiTheme="minorHAnsi" w:cstheme="minorHAnsi"/>
          <w:lang w:val="es-CO"/>
        </w:rPr>
        <w:t xml:space="preserve">para </w:t>
      </w:r>
      <w:r w:rsidR="00641146" w:rsidRPr="000877E9">
        <w:rPr>
          <w:rFonts w:asciiTheme="minorHAnsi" w:hAnsiTheme="minorHAnsi" w:cstheme="minorHAnsi"/>
          <w:lang w:val="es-CO"/>
        </w:rPr>
        <w:t>la</w:t>
      </w:r>
      <w:r w:rsidR="00F9637E" w:rsidRPr="000877E9">
        <w:rPr>
          <w:rFonts w:asciiTheme="minorHAnsi" w:hAnsiTheme="minorHAnsi" w:cstheme="minorHAnsi"/>
          <w:lang w:val="es-CO"/>
        </w:rPr>
        <w:t xml:space="preserve"> formulación del PETI</w:t>
      </w:r>
      <w:r w:rsidR="00641146" w:rsidRPr="000877E9">
        <w:rPr>
          <w:rFonts w:asciiTheme="minorHAnsi" w:hAnsiTheme="minorHAnsi" w:cstheme="minorHAnsi"/>
          <w:lang w:val="es-CO"/>
        </w:rPr>
        <w:t xml:space="preserve"> del MHCP</w:t>
      </w:r>
      <w:r w:rsidR="00F9637E" w:rsidRPr="000877E9">
        <w:rPr>
          <w:rFonts w:asciiTheme="minorHAnsi" w:hAnsiTheme="minorHAnsi" w:cstheme="minorHAnsi"/>
          <w:lang w:val="es-CO"/>
        </w:rPr>
        <w:t>:</w:t>
      </w:r>
    </w:p>
    <w:p w14:paraId="1345F88A" w14:textId="77777777" w:rsidR="00F9637E" w:rsidRPr="000877E9" w:rsidRDefault="00F9637E" w:rsidP="003E1F8F">
      <w:pPr>
        <w:jc w:val="both"/>
        <w:rPr>
          <w:rFonts w:asciiTheme="minorHAnsi" w:hAnsiTheme="minorHAnsi" w:cstheme="minorHAnsi"/>
          <w:lang w:val="es-CO"/>
        </w:rPr>
      </w:pPr>
    </w:p>
    <w:p w14:paraId="7E5C793B" w14:textId="780CA6F1" w:rsidR="00B77DAA" w:rsidRPr="000877E9" w:rsidRDefault="00CE4B7B" w:rsidP="0056664A">
      <w:pPr>
        <w:pStyle w:val="Prrafodelista"/>
        <w:numPr>
          <w:ilvl w:val="0"/>
          <w:numId w:val="14"/>
        </w:numPr>
        <w:jc w:val="both"/>
        <w:rPr>
          <w:rFonts w:asciiTheme="minorHAnsi" w:hAnsiTheme="minorHAnsi" w:cstheme="minorHAnsi"/>
          <w:lang w:val="es-CO"/>
        </w:rPr>
      </w:pPr>
      <w:r w:rsidRPr="000877E9">
        <w:rPr>
          <w:rFonts w:asciiTheme="minorHAnsi" w:hAnsiTheme="minorHAnsi" w:cstheme="minorHAnsi"/>
          <w:lang w:val="es-CO"/>
        </w:rPr>
        <w:t>Política de Gobierno Digital (</w:t>
      </w:r>
      <w:r w:rsidR="004C7983">
        <w:rPr>
          <w:rFonts w:asciiTheme="minorHAnsi" w:hAnsiTheme="minorHAnsi" w:cstheme="minorHAnsi"/>
          <w:bCs/>
          <w:sz w:val="16"/>
          <w:szCs w:val="16"/>
          <w:lang w:val="es-CO" w:eastAsia="en-US"/>
        </w:rPr>
        <w:t>Decreto 767 de 2022</w:t>
      </w:r>
      <w:r w:rsidRPr="000877E9">
        <w:rPr>
          <w:rFonts w:asciiTheme="minorHAnsi" w:hAnsiTheme="minorHAnsi" w:cstheme="minorHAnsi"/>
          <w:lang w:val="es-CO"/>
        </w:rPr>
        <w:t>)</w:t>
      </w:r>
    </w:p>
    <w:p w14:paraId="3CA3C7FE" w14:textId="77777777" w:rsidR="00F60B53" w:rsidRPr="000877E9" w:rsidRDefault="00CE4B7B" w:rsidP="0056664A">
      <w:pPr>
        <w:pStyle w:val="Prrafodelista"/>
        <w:numPr>
          <w:ilvl w:val="0"/>
          <w:numId w:val="14"/>
        </w:numPr>
        <w:jc w:val="both"/>
        <w:rPr>
          <w:rFonts w:asciiTheme="minorHAnsi" w:hAnsiTheme="minorHAnsi" w:cstheme="minorHAnsi"/>
          <w:lang w:val="es-CO"/>
        </w:rPr>
      </w:pPr>
      <w:r w:rsidRPr="000877E9">
        <w:rPr>
          <w:rFonts w:asciiTheme="minorHAnsi" w:hAnsiTheme="minorHAnsi" w:cstheme="minorHAnsi"/>
          <w:lang w:val="es-CO"/>
        </w:rPr>
        <w:lastRenderedPageBreak/>
        <w:t xml:space="preserve">Política Nacional para la Transformación Digital e Inteligencia Artificial (documento CONPES 3975 de 2019) </w:t>
      </w:r>
    </w:p>
    <w:p w14:paraId="723C22FA" w14:textId="77777777" w:rsidR="00F60B53" w:rsidRPr="000877E9" w:rsidRDefault="00CE4B7B" w:rsidP="0056664A">
      <w:pPr>
        <w:pStyle w:val="Prrafodelista"/>
        <w:numPr>
          <w:ilvl w:val="0"/>
          <w:numId w:val="14"/>
        </w:numPr>
        <w:jc w:val="both"/>
        <w:rPr>
          <w:rFonts w:asciiTheme="minorHAnsi" w:hAnsiTheme="minorHAnsi" w:cstheme="minorHAnsi"/>
          <w:lang w:val="es-CO"/>
        </w:rPr>
      </w:pPr>
      <w:r w:rsidRPr="000877E9">
        <w:rPr>
          <w:rFonts w:asciiTheme="minorHAnsi" w:hAnsiTheme="minorHAnsi" w:cstheme="minorHAnsi"/>
          <w:lang w:val="es-CO"/>
        </w:rPr>
        <w:t>Política Nacional para la Explotación de Datos (Big Data) (documento CONPES 3920 de 2018)</w:t>
      </w:r>
    </w:p>
    <w:p w14:paraId="0816CA82" w14:textId="77777777" w:rsidR="00F9637E" w:rsidRPr="000877E9" w:rsidRDefault="00CE4B7B" w:rsidP="0056664A">
      <w:pPr>
        <w:pStyle w:val="Prrafodelista"/>
        <w:numPr>
          <w:ilvl w:val="0"/>
          <w:numId w:val="14"/>
        </w:numPr>
        <w:jc w:val="both"/>
        <w:rPr>
          <w:rFonts w:asciiTheme="minorHAnsi" w:hAnsiTheme="minorHAnsi" w:cstheme="minorHAnsi"/>
          <w:lang w:val="es-CO"/>
        </w:rPr>
      </w:pPr>
      <w:r w:rsidRPr="000877E9">
        <w:rPr>
          <w:rFonts w:asciiTheme="minorHAnsi" w:hAnsiTheme="minorHAnsi" w:cstheme="minorHAnsi"/>
          <w:lang w:val="es-CO"/>
        </w:rPr>
        <w:t>Política Nacional de Seguridad Digital (documento CONPES 3854 de 2016)</w:t>
      </w:r>
    </w:p>
    <w:p w14:paraId="6D63901A" w14:textId="77777777" w:rsidR="002E7539" w:rsidRPr="000877E9" w:rsidRDefault="00CE4B7B" w:rsidP="0056664A">
      <w:pPr>
        <w:pStyle w:val="Prrafodelista"/>
        <w:numPr>
          <w:ilvl w:val="0"/>
          <w:numId w:val="14"/>
        </w:numPr>
        <w:jc w:val="both"/>
        <w:rPr>
          <w:rFonts w:asciiTheme="minorHAnsi" w:hAnsiTheme="minorHAnsi" w:cstheme="minorHAnsi"/>
          <w:lang w:val="es-CO"/>
        </w:rPr>
      </w:pPr>
      <w:r w:rsidRPr="000877E9">
        <w:rPr>
          <w:rFonts w:asciiTheme="minorHAnsi" w:hAnsiTheme="minorHAnsi" w:cstheme="minorHAnsi"/>
          <w:lang w:val="es-CO"/>
        </w:rPr>
        <w:t>Marco de la Transformación Digital para el Estado Colombiano (Julio 2020)</w:t>
      </w:r>
    </w:p>
    <w:p w14:paraId="1F9C1C19" w14:textId="77777777" w:rsidR="009C33CE" w:rsidRPr="000877E9" w:rsidRDefault="00CE4B7B" w:rsidP="0056664A">
      <w:pPr>
        <w:pStyle w:val="Prrafodelista"/>
        <w:numPr>
          <w:ilvl w:val="0"/>
          <w:numId w:val="14"/>
        </w:numPr>
        <w:jc w:val="both"/>
        <w:rPr>
          <w:rFonts w:asciiTheme="minorHAnsi" w:hAnsiTheme="minorHAnsi" w:cstheme="minorHAnsi"/>
          <w:lang w:val="es-CO"/>
        </w:rPr>
      </w:pPr>
      <w:r w:rsidRPr="000877E9">
        <w:rPr>
          <w:rFonts w:asciiTheme="minorHAnsi" w:hAnsiTheme="minorHAnsi" w:cstheme="minorHAnsi"/>
          <w:lang w:val="es-CO"/>
        </w:rPr>
        <w:t>Marco de interoperabilidad para Gobierno Digital (</w:t>
      </w:r>
      <w:r w:rsidR="5CF2558E" w:rsidRPr="000877E9">
        <w:rPr>
          <w:rFonts w:asciiTheme="minorHAnsi" w:hAnsiTheme="minorHAnsi" w:cstheme="minorHAnsi"/>
          <w:lang w:val="es-CO"/>
        </w:rPr>
        <w:t>agosto</w:t>
      </w:r>
      <w:r w:rsidRPr="000877E9">
        <w:rPr>
          <w:rFonts w:asciiTheme="minorHAnsi" w:hAnsiTheme="minorHAnsi" w:cstheme="minorHAnsi"/>
          <w:lang w:val="es-CO"/>
        </w:rPr>
        <w:t xml:space="preserve"> 2019)</w:t>
      </w:r>
    </w:p>
    <w:p w14:paraId="42EEBF3A" w14:textId="77777777" w:rsidR="004B33EA" w:rsidRPr="000877E9" w:rsidRDefault="00CE4B7B" w:rsidP="0056664A">
      <w:pPr>
        <w:pStyle w:val="Prrafodelista"/>
        <w:numPr>
          <w:ilvl w:val="0"/>
          <w:numId w:val="14"/>
        </w:numPr>
        <w:jc w:val="both"/>
        <w:rPr>
          <w:rFonts w:asciiTheme="minorHAnsi" w:hAnsiTheme="minorHAnsi" w:cstheme="minorHAnsi"/>
          <w:lang w:val="es-CO"/>
        </w:rPr>
      </w:pPr>
      <w:r w:rsidRPr="000877E9">
        <w:rPr>
          <w:rFonts w:asciiTheme="minorHAnsi" w:hAnsiTheme="minorHAnsi" w:cstheme="minorHAnsi"/>
          <w:lang w:val="es-CO"/>
        </w:rPr>
        <w:t>Manual de</w:t>
      </w:r>
      <w:r w:rsidR="4E650F24" w:rsidRPr="000877E9">
        <w:rPr>
          <w:rFonts w:asciiTheme="minorHAnsi" w:hAnsiTheme="minorHAnsi" w:cstheme="minorHAnsi"/>
          <w:lang w:val="es-CO"/>
        </w:rPr>
        <w:t xml:space="preserve"> </w:t>
      </w:r>
      <w:r w:rsidRPr="000877E9">
        <w:rPr>
          <w:rFonts w:asciiTheme="minorHAnsi" w:hAnsiTheme="minorHAnsi" w:cstheme="minorHAnsi"/>
          <w:lang w:val="es-CO"/>
        </w:rPr>
        <w:t>Gobierno Digital:</w:t>
      </w:r>
      <w:r w:rsidR="4E650F24" w:rsidRPr="000877E9">
        <w:rPr>
          <w:rFonts w:asciiTheme="minorHAnsi" w:hAnsiTheme="minorHAnsi" w:cstheme="minorHAnsi"/>
          <w:lang w:val="es-CO"/>
        </w:rPr>
        <w:t xml:space="preserve"> Implementación de la Política de Gobierno Digital</w:t>
      </w:r>
    </w:p>
    <w:p w14:paraId="5C2AED3C" w14:textId="77777777" w:rsidR="00C50516" w:rsidRPr="000877E9" w:rsidRDefault="00CE4B7B" w:rsidP="0056664A">
      <w:pPr>
        <w:pStyle w:val="Prrafodelista"/>
        <w:numPr>
          <w:ilvl w:val="0"/>
          <w:numId w:val="14"/>
        </w:numPr>
        <w:jc w:val="both"/>
        <w:rPr>
          <w:rFonts w:asciiTheme="minorHAnsi" w:hAnsiTheme="minorHAnsi" w:cstheme="minorHAnsi"/>
          <w:lang w:val="es-CO"/>
        </w:rPr>
      </w:pPr>
      <w:r w:rsidRPr="000877E9">
        <w:rPr>
          <w:rFonts w:asciiTheme="minorHAnsi" w:hAnsiTheme="minorHAnsi" w:cstheme="minorHAnsi"/>
          <w:lang w:val="es-CO"/>
        </w:rPr>
        <w:t>Lineamientos para el uso de servicios en la nube, inteligencia artificial, seguridad digital y gestión de datos. (Directiva presidencial No 3 15 de marzo de 2021)</w:t>
      </w:r>
    </w:p>
    <w:p w14:paraId="75DBF67A" w14:textId="77777777" w:rsidR="00106B46" w:rsidRPr="000877E9" w:rsidRDefault="00CE4B7B" w:rsidP="0056664A">
      <w:pPr>
        <w:pStyle w:val="Prrafodelista"/>
        <w:numPr>
          <w:ilvl w:val="0"/>
          <w:numId w:val="14"/>
        </w:numPr>
        <w:jc w:val="both"/>
        <w:rPr>
          <w:rFonts w:asciiTheme="minorHAnsi" w:hAnsiTheme="minorHAnsi" w:cstheme="minorHAnsi"/>
          <w:lang w:val="es-CO"/>
        </w:rPr>
      </w:pPr>
      <w:r w:rsidRPr="000877E9">
        <w:rPr>
          <w:rFonts w:asciiTheme="minorHAnsi" w:hAnsiTheme="minorHAnsi" w:cstheme="minorHAnsi"/>
          <w:lang w:val="es-CO"/>
        </w:rPr>
        <w:t xml:space="preserve">Lineamientos generales en el uso y operación de los servicios ciudadanos digitales (Decreto </w:t>
      </w:r>
      <w:r w:rsidR="6AA8A3EA" w:rsidRPr="000877E9">
        <w:rPr>
          <w:rFonts w:asciiTheme="minorHAnsi" w:hAnsiTheme="minorHAnsi" w:cstheme="minorHAnsi"/>
          <w:lang w:val="es-CO"/>
        </w:rPr>
        <w:t>620 de 2020</w:t>
      </w:r>
      <w:r w:rsidRPr="000877E9">
        <w:rPr>
          <w:rFonts w:asciiTheme="minorHAnsi" w:hAnsiTheme="minorHAnsi" w:cstheme="minorHAnsi"/>
          <w:lang w:val="es-CO"/>
        </w:rPr>
        <w:t>)</w:t>
      </w:r>
    </w:p>
    <w:p w14:paraId="128BA4CD" w14:textId="77777777" w:rsidR="00C33A70" w:rsidRPr="000877E9" w:rsidRDefault="00CE4B7B" w:rsidP="0056664A">
      <w:pPr>
        <w:pStyle w:val="Prrafodelista"/>
        <w:numPr>
          <w:ilvl w:val="0"/>
          <w:numId w:val="14"/>
        </w:numPr>
        <w:jc w:val="both"/>
        <w:rPr>
          <w:rFonts w:asciiTheme="minorHAnsi" w:hAnsiTheme="minorHAnsi" w:cstheme="minorHAnsi"/>
          <w:lang w:val="es-CO"/>
        </w:rPr>
      </w:pPr>
      <w:r w:rsidRPr="000877E9">
        <w:rPr>
          <w:rFonts w:asciiTheme="minorHAnsi" w:hAnsiTheme="minorHAnsi" w:cstheme="minorHAnsi"/>
          <w:lang w:val="es-CO"/>
        </w:rPr>
        <w:t>Lineamientos de integración a gov.co (</w:t>
      </w:r>
      <w:r w:rsidR="1165761A" w:rsidRPr="000877E9">
        <w:rPr>
          <w:rFonts w:asciiTheme="minorHAnsi" w:hAnsiTheme="minorHAnsi" w:cstheme="minorHAnsi"/>
          <w:lang w:val="es-CO"/>
        </w:rPr>
        <w:t>Resolución 02893 del 30 de diciembre 2020</w:t>
      </w:r>
      <w:r w:rsidRPr="000877E9">
        <w:rPr>
          <w:rFonts w:asciiTheme="minorHAnsi" w:hAnsiTheme="minorHAnsi" w:cstheme="minorHAnsi"/>
          <w:lang w:val="es-CO"/>
        </w:rPr>
        <w:t>)</w:t>
      </w:r>
    </w:p>
    <w:p w14:paraId="123E1754" w14:textId="77777777" w:rsidR="00AC5534" w:rsidRPr="000877E9" w:rsidRDefault="00CE4B7B" w:rsidP="0056664A">
      <w:pPr>
        <w:pStyle w:val="Prrafodelista"/>
        <w:numPr>
          <w:ilvl w:val="0"/>
          <w:numId w:val="14"/>
        </w:numPr>
        <w:jc w:val="both"/>
        <w:rPr>
          <w:rFonts w:asciiTheme="minorHAnsi" w:hAnsiTheme="minorHAnsi" w:cstheme="minorHAnsi"/>
          <w:lang w:val="es-CO"/>
        </w:rPr>
      </w:pPr>
      <w:r w:rsidRPr="000877E9">
        <w:rPr>
          <w:rFonts w:asciiTheme="minorHAnsi" w:hAnsiTheme="minorHAnsi" w:cstheme="minorHAnsi"/>
          <w:lang w:val="es-CO"/>
        </w:rPr>
        <w:t>Guía con lineamientos generales para el uso de tecnologías emergentes</w:t>
      </w:r>
    </w:p>
    <w:p w14:paraId="7311B699" w14:textId="77777777" w:rsidR="0087331E" w:rsidRPr="000877E9" w:rsidRDefault="00CE4B7B" w:rsidP="0056664A">
      <w:pPr>
        <w:pStyle w:val="Prrafodelista"/>
        <w:numPr>
          <w:ilvl w:val="0"/>
          <w:numId w:val="14"/>
        </w:numPr>
        <w:jc w:val="both"/>
        <w:rPr>
          <w:rFonts w:asciiTheme="minorHAnsi" w:hAnsiTheme="minorHAnsi" w:cstheme="minorHAnsi"/>
          <w:lang w:val="es-CO"/>
        </w:rPr>
      </w:pPr>
      <w:r w:rsidRPr="000877E9">
        <w:rPr>
          <w:rFonts w:asciiTheme="minorHAnsi" w:hAnsiTheme="minorHAnsi" w:cstheme="minorHAnsi"/>
          <w:lang w:val="es-CO"/>
        </w:rPr>
        <w:t>Guía para la automatización robótica de procesos – RPA</w:t>
      </w:r>
    </w:p>
    <w:p w14:paraId="0996F78F" w14:textId="77777777" w:rsidR="00F60B53" w:rsidRPr="000877E9" w:rsidRDefault="00CE4B7B" w:rsidP="0056664A">
      <w:pPr>
        <w:pStyle w:val="Prrafodelista"/>
        <w:numPr>
          <w:ilvl w:val="0"/>
          <w:numId w:val="14"/>
        </w:numPr>
        <w:jc w:val="both"/>
        <w:rPr>
          <w:rFonts w:asciiTheme="minorHAnsi" w:hAnsiTheme="minorHAnsi" w:cstheme="minorHAnsi"/>
          <w:lang w:val="es-CO"/>
        </w:rPr>
      </w:pPr>
      <w:r w:rsidRPr="000877E9">
        <w:rPr>
          <w:rFonts w:asciiTheme="minorHAnsi" w:hAnsiTheme="minorHAnsi" w:cstheme="minorHAnsi"/>
          <w:lang w:val="es-CO"/>
        </w:rPr>
        <w:t>Guía de referencia de Blockchain para la adopción e implementación de proyectos en el estado colombiano</w:t>
      </w:r>
    </w:p>
    <w:p w14:paraId="7FA3D2AE" w14:textId="77777777" w:rsidR="005E087A" w:rsidRPr="000877E9" w:rsidRDefault="00CE4B7B" w:rsidP="0056664A">
      <w:pPr>
        <w:pStyle w:val="Prrafodelista"/>
        <w:numPr>
          <w:ilvl w:val="0"/>
          <w:numId w:val="14"/>
        </w:numPr>
        <w:jc w:val="both"/>
        <w:rPr>
          <w:rFonts w:asciiTheme="minorHAnsi" w:hAnsiTheme="minorHAnsi" w:cstheme="minorHAnsi"/>
          <w:lang w:val="es-CO"/>
        </w:rPr>
      </w:pPr>
      <w:r w:rsidRPr="000877E9">
        <w:rPr>
          <w:rFonts w:asciiTheme="minorHAnsi" w:hAnsiTheme="minorHAnsi" w:cstheme="minorHAnsi"/>
          <w:lang w:val="es-CO"/>
        </w:rPr>
        <w:t>Guía para el diseño de Servicios Ciudadanos Digitales</w:t>
      </w:r>
    </w:p>
    <w:p w14:paraId="4AD66415" w14:textId="77777777" w:rsidR="008262C0" w:rsidRPr="000877E9" w:rsidRDefault="00CE4B7B" w:rsidP="0056664A">
      <w:pPr>
        <w:pStyle w:val="Prrafodelista"/>
        <w:numPr>
          <w:ilvl w:val="0"/>
          <w:numId w:val="14"/>
        </w:numPr>
        <w:jc w:val="both"/>
        <w:rPr>
          <w:rFonts w:asciiTheme="minorHAnsi" w:hAnsiTheme="minorHAnsi" w:cstheme="minorHAnsi"/>
          <w:lang w:val="es-CO"/>
        </w:rPr>
      </w:pPr>
      <w:r w:rsidRPr="000877E9">
        <w:rPr>
          <w:rFonts w:asciiTheme="minorHAnsi" w:hAnsiTheme="minorHAnsi" w:cstheme="minorHAnsi"/>
          <w:lang w:val="es-CO"/>
        </w:rPr>
        <w:t>Guía de Uso del Lenguaje Común de Intercambio de Información y Conceptos Generales</w:t>
      </w:r>
    </w:p>
    <w:p w14:paraId="1DCA51AC" w14:textId="77777777" w:rsidR="00AF2E27" w:rsidRPr="000877E9" w:rsidRDefault="00CE4B7B" w:rsidP="0056664A">
      <w:pPr>
        <w:pStyle w:val="Prrafodelista"/>
        <w:numPr>
          <w:ilvl w:val="0"/>
          <w:numId w:val="14"/>
        </w:numPr>
        <w:jc w:val="both"/>
        <w:rPr>
          <w:rFonts w:asciiTheme="minorHAnsi" w:hAnsiTheme="minorHAnsi" w:cstheme="minorHAnsi"/>
          <w:lang w:val="es-CO"/>
        </w:rPr>
      </w:pPr>
      <w:r w:rsidRPr="000877E9">
        <w:rPr>
          <w:rFonts w:asciiTheme="minorHAnsi" w:hAnsiTheme="minorHAnsi" w:cstheme="minorHAnsi"/>
          <w:lang w:val="es-CO"/>
        </w:rPr>
        <w:t xml:space="preserve">Guía para la caracterización de usuarios de las entidades públicas </w:t>
      </w:r>
    </w:p>
    <w:p w14:paraId="75ABF75E" w14:textId="77777777" w:rsidR="002D7DA7" w:rsidRPr="000877E9" w:rsidRDefault="00CE4B7B" w:rsidP="0056664A">
      <w:pPr>
        <w:pStyle w:val="Prrafodelista"/>
        <w:numPr>
          <w:ilvl w:val="0"/>
          <w:numId w:val="14"/>
        </w:numPr>
        <w:jc w:val="both"/>
        <w:rPr>
          <w:rFonts w:asciiTheme="minorHAnsi" w:hAnsiTheme="minorHAnsi" w:cstheme="minorHAnsi"/>
          <w:lang w:val="es-CO"/>
        </w:rPr>
      </w:pPr>
      <w:r w:rsidRPr="000877E9">
        <w:rPr>
          <w:rFonts w:asciiTheme="minorHAnsi" w:hAnsiTheme="minorHAnsi" w:cstheme="minorHAnsi"/>
          <w:lang w:val="es-CO"/>
        </w:rPr>
        <w:t>M</w:t>
      </w:r>
      <w:r w:rsidR="7E84C240" w:rsidRPr="000877E9">
        <w:rPr>
          <w:rFonts w:asciiTheme="minorHAnsi" w:hAnsiTheme="minorHAnsi" w:cstheme="minorHAnsi"/>
          <w:lang w:val="es-CO"/>
        </w:rPr>
        <w:t>odelo de Seguridad y Privacidad de la Información (MSPI)</w:t>
      </w:r>
    </w:p>
    <w:p w14:paraId="613DC0B7" w14:textId="77777777" w:rsidR="002D7DA7" w:rsidRPr="000877E9" w:rsidRDefault="00CE4B7B" w:rsidP="0056664A">
      <w:pPr>
        <w:pStyle w:val="Prrafodelista"/>
        <w:numPr>
          <w:ilvl w:val="0"/>
          <w:numId w:val="14"/>
        </w:numPr>
        <w:jc w:val="both"/>
        <w:rPr>
          <w:rFonts w:asciiTheme="minorHAnsi" w:hAnsiTheme="minorHAnsi" w:cstheme="minorHAnsi"/>
          <w:lang w:val="es-CO"/>
        </w:rPr>
      </w:pPr>
      <w:r w:rsidRPr="000877E9">
        <w:rPr>
          <w:rFonts w:asciiTheme="minorHAnsi" w:hAnsiTheme="minorHAnsi" w:cstheme="minorHAnsi"/>
          <w:lang w:val="es-CO"/>
        </w:rPr>
        <w:t>Modelo de Riesgos de Seguridad Digital - Guía para la Administración del Riesgo y diseño de controles para las entidades públicas (DAFP)</w:t>
      </w:r>
    </w:p>
    <w:p w14:paraId="19171828" w14:textId="77777777" w:rsidR="009F1F43" w:rsidRPr="000877E9" w:rsidRDefault="00CE4B7B" w:rsidP="0056664A">
      <w:pPr>
        <w:pStyle w:val="Prrafodelista"/>
        <w:numPr>
          <w:ilvl w:val="0"/>
          <w:numId w:val="14"/>
        </w:numPr>
        <w:jc w:val="both"/>
        <w:rPr>
          <w:rFonts w:asciiTheme="minorHAnsi" w:hAnsiTheme="minorHAnsi" w:cstheme="minorHAnsi"/>
          <w:lang w:val="es-CO"/>
        </w:rPr>
      </w:pPr>
      <w:r w:rsidRPr="000877E9">
        <w:rPr>
          <w:rFonts w:asciiTheme="minorHAnsi" w:hAnsiTheme="minorHAnsi" w:cstheme="minorHAnsi"/>
          <w:lang w:val="es-CO"/>
        </w:rPr>
        <w:t xml:space="preserve">Resolución número 02893 del treinta (30) de diciembre 2020 Página 1 de 3 “Por la cual se expiden los lineamientos para estandarizar ventanillas únicas, portales específicos de programas transversales, sedes electrónicas, trámites, </w:t>
      </w:r>
      <w:proofErr w:type="spellStart"/>
      <w:r w:rsidRPr="000877E9">
        <w:rPr>
          <w:rFonts w:asciiTheme="minorHAnsi" w:hAnsiTheme="minorHAnsi" w:cstheme="minorHAnsi"/>
          <w:lang w:val="es-CO"/>
        </w:rPr>
        <w:t>OPAs</w:t>
      </w:r>
      <w:proofErr w:type="spellEnd"/>
      <w:r w:rsidRPr="000877E9">
        <w:rPr>
          <w:rFonts w:asciiTheme="minorHAnsi" w:hAnsiTheme="minorHAnsi" w:cstheme="minorHAnsi"/>
          <w:lang w:val="es-CO"/>
        </w:rPr>
        <w:t xml:space="preserve"> y consultas de acceso a información pública, así como en relación con la integración al Portal Único del Estado Colombiano, y se dictan otras disposiciones”</w:t>
      </w:r>
    </w:p>
    <w:p w14:paraId="26066AAF" w14:textId="77777777" w:rsidR="009F1F43" w:rsidRPr="000877E9" w:rsidRDefault="00CE4B7B" w:rsidP="0056664A">
      <w:pPr>
        <w:pStyle w:val="Prrafodelista"/>
        <w:numPr>
          <w:ilvl w:val="0"/>
          <w:numId w:val="14"/>
        </w:numPr>
        <w:jc w:val="both"/>
        <w:rPr>
          <w:rFonts w:asciiTheme="minorHAnsi" w:hAnsiTheme="minorHAnsi" w:cstheme="minorHAnsi"/>
          <w:lang w:val="es-CO"/>
        </w:rPr>
      </w:pPr>
      <w:r w:rsidRPr="000877E9">
        <w:rPr>
          <w:rFonts w:asciiTheme="minorHAnsi" w:hAnsiTheme="minorHAnsi" w:cstheme="minorHAnsi"/>
          <w:lang w:val="es-CO"/>
        </w:rPr>
        <w:t xml:space="preserve">Ley 2052 de </w:t>
      </w:r>
      <w:r w:rsidR="003E0A26" w:rsidRPr="000877E9">
        <w:rPr>
          <w:rFonts w:asciiTheme="minorHAnsi" w:hAnsiTheme="minorHAnsi" w:cstheme="minorHAnsi"/>
          <w:lang w:val="es-CO"/>
        </w:rPr>
        <w:t>2020 “por medio de la cual se establecen disposiciones, transversales a la rama ejecutiva del nivel nacional y territorial y a los particulares que cumplan funciones públicas y administrativas, en relación con la racionalización de trámites y se dictan otras disposiciones</w:t>
      </w:r>
      <w:r w:rsidRPr="000877E9">
        <w:rPr>
          <w:rFonts w:asciiTheme="minorHAnsi" w:hAnsiTheme="minorHAnsi" w:cstheme="minorHAnsi"/>
          <w:lang w:val="es-CO"/>
        </w:rPr>
        <w:t>"</w:t>
      </w:r>
    </w:p>
    <w:p w14:paraId="5F377F3C" w14:textId="77777777" w:rsidR="009F1F43" w:rsidRPr="000877E9" w:rsidRDefault="00CE4B7B" w:rsidP="0056664A">
      <w:pPr>
        <w:pStyle w:val="Prrafodelista"/>
        <w:numPr>
          <w:ilvl w:val="0"/>
          <w:numId w:val="14"/>
        </w:numPr>
        <w:jc w:val="both"/>
        <w:rPr>
          <w:rFonts w:asciiTheme="minorHAnsi" w:hAnsiTheme="minorHAnsi" w:cstheme="minorHAnsi"/>
          <w:lang w:val="es-CO"/>
        </w:rPr>
      </w:pPr>
      <w:r w:rsidRPr="000877E9">
        <w:rPr>
          <w:rFonts w:asciiTheme="minorHAnsi" w:hAnsiTheme="minorHAnsi" w:cstheme="minorHAnsi"/>
          <w:lang w:val="es-CO"/>
        </w:rPr>
        <w:t>Resolución 1519 de 2020 “Por la cual se definen los estándares y directrices para publicar la información señalada en la Ley 1712 del 2014 y se definen los requisitos materia de acceso a la información pública, accesibilidad web, seguridad digital, y datos abiertos”</w:t>
      </w:r>
    </w:p>
    <w:p w14:paraId="6F18FB75" w14:textId="5D9B71A8" w:rsidR="009F1F43" w:rsidRPr="00BF3FF4" w:rsidRDefault="00CE4B7B" w:rsidP="0056664A">
      <w:pPr>
        <w:pStyle w:val="Prrafodelista"/>
        <w:numPr>
          <w:ilvl w:val="0"/>
          <w:numId w:val="14"/>
        </w:numPr>
        <w:jc w:val="both"/>
        <w:rPr>
          <w:rFonts w:asciiTheme="minorHAnsi" w:hAnsiTheme="minorHAnsi" w:cstheme="minorHAnsi"/>
          <w:i/>
          <w:lang w:val="es-CO"/>
        </w:rPr>
      </w:pPr>
      <w:r w:rsidRPr="000877E9">
        <w:rPr>
          <w:rFonts w:asciiTheme="minorHAnsi" w:hAnsiTheme="minorHAnsi" w:cstheme="minorHAnsi"/>
          <w:lang w:val="es-CO"/>
        </w:rPr>
        <w:t xml:space="preserve">Ley 2080 de 2021: “Por </w:t>
      </w:r>
      <w:r w:rsidR="00C50A9F" w:rsidRPr="000877E9">
        <w:rPr>
          <w:rFonts w:asciiTheme="minorHAnsi" w:hAnsiTheme="minorHAnsi" w:cstheme="minorHAnsi"/>
          <w:lang w:val="es-CO"/>
        </w:rPr>
        <w:t>M</w:t>
      </w:r>
      <w:r w:rsidRPr="000877E9">
        <w:rPr>
          <w:rFonts w:asciiTheme="minorHAnsi" w:hAnsiTheme="minorHAnsi" w:cstheme="minorHAnsi"/>
          <w:lang w:val="es-CO"/>
        </w:rPr>
        <w:t xml:space="preserve">edio de </w:t>
      </w:r>
      <w:r w:rsidR="00C50A9F" w:rsidRPr="000877E9">
        <w:rPr>
          <w:rFonts w:asciiTheme="minorHAnsi" w:hAnsiTheme="minorHAnsi" w:cstheme="minorHAnsi"/>
          <w:lang w:val="es-CO"/>
        </w:rPr>
        <w:t>l</w:t>
      </w:r>
      <w:r w:rsidRPr="000877E9">
        <w:rPr>
          <w:rFonts w:asciiTheme="minorHAnsi" w:hAnsiTheme="minorHAnsi" w:cstheme="minorHAnsi"/>
          <w:lang w:val="es-CO"/>
        </w:rPr>
        <w:t xml:space="preserve">a </w:t>
      </w:r>
      <w:r w:rsidR="00C50A9F" w:rsidRPr="000877E9">
        <w:rPr>
          <w:rFonts w:asciiTheme="minorHAnsi" w:hAnsiTheme="minorHAnsi" w:cstheme="minorHAnsi"/>
          <w:lang w:val="es-CO"/>
        </w:rPr>
        <w:t>c</w:t>
      </w:r>
      <w:r w:rsidRPr="000877E9">
        <w:rPr>
          <w:rFonts w:asciiTheme="minorHAnsi" w:hAnsiTheme="minorHAnsi" w:cstheme="minorHAnsi"/>
          <w:lang w:val="es-CO"/>
        </w:rPr>
        <w:t xml:space="preserve">ual se </w:t>
      </w:r>
      <w:r w:rsidR="00C50A9F" w:rsidRPr="000877E9">
        <w:rPr>
          <w:rFonts w:asciiTheme="minorHAnsi" w:hAnsiTheme="minorHAnsi" w:cstheme="minorHAnsi"/>
          <w:lang w:val="es-CO"/>
        </w:rPr>
        <w:t>r</w:t>
      </w:r>
      <w:r w:rsidRPr="000877E9">
        <w:rPr>
          <w:rFonts w:asciiTheme="minorHAnsi" w:hAnsiTheme="minorHAnsi" w:cstheme="minorHAnsi"/>
          <w:lang w:val="es-CO"/>
        </w:rPr>
        <w:t xml:space="preserve">eforma </w:t>
      </w:r>
      <w:r w:rsidR="00C50A9F" w:rsidRPr="000877E9">
        <w:rPr>
          <w:rFonts w:asciiTheme="minorHAnsi" w:hAnsiTheme="minorHAnsi" w:cstheme="minorHAnsi"/>
          <w:lang w:val="es-CO"/>
        </w:rPr>
        <w:t>e</w:t>
      </w:r>
      <w:r w:rsidRPr="000877E9">
        <w:rPr>
          <w:rFonts w:asciiTheme="minorHAnsi" w:hAnsiTheme="minorHAnsi" w:cstheme="minorHAnsi"/>
          <w:lang w:val="es-CO"/>
        </w:rPr>
        <w:t xml:space="preserve">l </w:t>
      </w:r>
      <w:r w:rsidR="00C50A9F" w:rsidRPr="000877E9">
        <w:rPr>
          <w:rFonts w:asciiTheme="minorHAnsi" w:hAnsiTheme="minorHAnsi" w:cstheme="minorHAnsi"/>
          <w:lang w:val="es-CO"/>
        </w:rPr>
        <w:t>c</w:t>
      </w:r>
      <w:r w:rsidRPr="000877E9">
        <w:rPr>
          <w:rFonts w:asciiTheme="minorHAnsi" w:hAnsiTheme="minorHAnsi" w:cstheme="minorHAnsi"/>
          <w:lang w:val="es-CO"/>
        </w:rPr>
        <w:t xml:space="preserve">ódigo </w:t>
      </w:r>
      <w:r w:rsidR="00C50A9F" w:rsidRPr="000877E9">
        <w:rPr>
          <w:rFonts w:asciiTheme="minorHAnsi" w:hAnsiTheme="minorHAnsi" w:cstheme="minorHAnsi"/>
          <w:lang w:val="es-CO"/>
        </w:rPr>
        <w:t>d</w:t>
      </w:r>
      <w:r w:rsidRPr="000877E9">
        <w:rPr>
          <w:rFonts w:asciiTheme="minorHAnsi" w:hAnsiTheme="minorHAnsi" w:cstheme="minorHAnsi"/>
          <w:lang w:val="es-CO"/>
        </w:rPr>
        <w:t xml:space="preserve">e </w:t>
      </w:r>
      <w:r w:rsidR="00C50A9F" w:rsidRPr="000877E9">
        <w:rPr>
          <w:rFonts w:asciiTheme="minorHAnsi" w:hAnsiTheme="minorHAnsi" w:cstheme="minorHAnsi"/>
          <w:lang w:val="es-CO"/>
        </w:rPr>
        <w:t>p</w:t>
      </w:r>
      <w:r w:rsidRPr="000877E9">
        <w:rPr>
          <w:rFonts w:asciiTheme="minorHAnsi" w:hAnsiTheme="minorHAnsi" w:cstheme="minorHAnsi"/>
          <w:lang w:val="es-CO"/>
        </w:rPr>
        <w:t xml:space="preserve">rocedimiento </w:t>
      </w:r>
      <w:r w:rsidR="00C50A9F" w:rsidRPr="000877E9">
        <w:rPr>
          <w:rFonts w:asciiTheme="minorHAnsi" w:hAnsiTheme="minorHAnsi" w:cstheme="minorHAnsi"/>
          <w:lang w:val="es-CO"/>
        </w:rPr>
        <w:t>a</w:t>
      </w:r>
      <w:r w:rsidRPr="000877E9">
        <w:rPr>
          <w:rFonts w:asciiTheme="minorHAnsi" w:hAnsiTheme="minorHAnsi" w:cstheme="minorHAnsi"/>
          <w:lang w:val="es-CO"/>
        </w:rPr>
        <w:t xml:space="preserve">dministrativo </w:t>
      </w:r>
      <w:r w:rsidR="00C50A9F" w:rsidRPr="000877E9">
        <w:rPr>
          <w:rFonts w:asciiTheme="minorHAnsi" w:hAnsiTheme="minorHAnsi" w:cstheme="minorHAnsi"/>
          <w:lang w:val="es-CO"/>
        </w:rPr>
        <w:t>y d</w:t>
      </w:r>
      <w:r w:rsidRPr="000877E9">
        <w:rPr>
          <w:rFonts w:asciiTheme="minorHAnsi" w:hAnsiTheme="minorHAnsi" w:cstheme="minorHAnsi"/>
          <w:lang w:val="es-CO"/>
        </w:rPr>
        <w:t xml:space="preserve">e </w:t>
      </w:r>
      <w:r w:rsidR="00C50A9F" w:rsidRPr="000877E9">
        <w:rPr>
          <w:rFonts w:asciiTheme="minorHAnsi" w:hAnsiTheme="minorHAnsi" w:cstheme="minorHAnsi"/>
          <w:lang w:val="es-CO"/>
        </w:rPr>
        <w:t>l</w:t>
      </w:r>
      <w:r w:rsidRPr="000877E9">
        <w:rPr>
          <w:rFonts w:asciiTheme="minorHAnsi" w:hAnsiTheme="minorHAnsi" w:cstheme="minorHAnsi"/>
          <w:lang w:val="es-CO"/>
        </w:rPr>
        <w:t xml:space="preserve">o </w:t>
      </w:r>
      <w:r w:rsidR="00C50A9F" w:rsidRPr="000877E9">
        <w:rPr>
          <w:rFonts w:asciiTheme="minorHAnsi" w:hAnsiTheme="minorHAnsi" w:cstheme="minorHAnsi"/>
          <w:lang w:val="es-CO"/>
        </w:rPr>
        <w:t>c</w:t>
      </w:r>
      <w:r w:rsidRPr="000877E9">
        <w:rPr>
          <w:rFonts w:asciiTheme="minorHAnsi" w:hAnsiTheme="minorHAnsi" w:cstheme="minorHAnsi"/>
          <w:lang w:val="es-CO"/>
        </w:rPr>
        <w:t xml:space="preserve">ontencioso </w:t>
      </w:r>
      <w:r w:rsidR="00C50A9F" w:rsidRPr="000877E9">
        <w:rPr>
          <w:rFonts w:asciiTheme="minorHAnsi" w:hAnsiTheme="minorHAnsi" w:cstheme="minorHAnsi"/>
          <w:lang w:val="es-CO"/>
        </w:rPr>
        <w:t>a</w:t>
      </w:r>
      <w:r w:rsidRPr="000877E9">
        <w:rPr>
          <w:rFonts w:asciiTheme="minorHAnsi" w:hAnsiTheme="minorHAnsi" w:cstheme="minorHAnsi"/>
          <w:lang w:val="es-CO"/>
        </w:rPr>
        <w:t>dministrativo</w:t>
      </w:r>
      <w:r w:rsidR="00C50A9F" w:rsidRPr="000877E9">
        <w:rPr>
          <w:rFonts w:asciiTheme="minorHAnsi" w:hAnsiTheme="minorHAnsi" w:cstheme="minorHAnsi"/>
          <w:lang w:val="es-CO"/>
        </w:rPr>
        <w:t xml:space="preserve"> </w:t>
      </w:r>
      <w:r w:rsidRPr="000877E9">
        <w:rPr>
          <w:rFonts w:asciiTheme="minorHAnsi" w:hAnsiTheme="minorHAnsi" w:cstheme="minorHAnsi"/>
          <w:lang w:val="es-CO"/>
        </w:rPr>
        <w:t xml:space="preserve">-Ley 1437 </w:t>
      </w:r>
      <w:r w:rsidR="00C50A9F" w:rsidRPr="000877E9">
        <w:rPr>
          <w:rFonts w:asciiTheme="minorHAnsi" w:hAnsiTheme="minorHAnsi" w:cstheme="minorHAnsi"/>
          <w:lang w:val="es-CO"/>
        </w:rPr>
        <w:t>de</w:t>
      </w:r>
      <w:r w:rsidRPr="000877E9">
        <w:rPr>
          <w:rFonts w:asciiTheme="minorHAnsi" w:hAnsiTheme="minorHAnsi" w:cstheme="minorHAnsi"/>
          <w:lang w:val="es-CO"/>
        </w:rPr>
        <w:t xml:space="preserve"> 2011- Y Se </w:t>
      </w:r>
      <w:r w:rsidR="00C50A9F" w:rsidRPr="000877E9">
        <w:rPr>
          <w:rFonts w:asciiTheme="minorHAnsi" w:hAnsiTheme="minorHAnsi" w:cstheme="minorHAnsi"/>
          <w:lang w:val="es-CO"/>
        </w:rPr>
        <w:t>d</w:t>
      </w:r>
      <w:r w:rsidRPr="000877E9">
        <w:rPr>
          <w:rFonts w:asciiTheme="minorHAnsi" w:hAnsiTheme="minorHAnsi" w:cstheme="minorHAnsi"/>
          <w:lang w:val="es-CO"/>
        </w:rPr>
        <w:t xml:space="preserve">ictan </w:t>
      </w:r>
      <w:r w:rsidR="00C50A9F" w:rsidRPr="000877E9">
        <w:rPr>
          <w:rFonts w:asciiTheme="minorHAnsi" w:hAnsiTheme="minorHAnsi" w:cstheme="minorHAnsi"/>
          <w:lang w:val="es-CO"/>
        </w:rPr>
        <w:t>o</w:t>
      </w:r>
      <w:r w:rsidRPr="000877E9">
        <w:rPr>
          <w:rFonts w:asciiTheme="minorHAnsi" w:hAnsiTheme="minorHAnsi" w:cstheme="minorHAnsi"/>
          <w:lang w:val="es-CO"/>
        </w:rPr>
        <w:t xml:space="preserve">tras </w:t>
      </w:r>
      <w:r w:rsidR="00C50A9F" w:rsidRPr="000877E9">
        <w:rPr>
          <w:rFonts w:asciiTheme="minorHAnsi" w:hAnsiTheme="minorHAnsi" w:cstheme="minorHAnsi"/>
          <w:lang w:val="es-CO"/>
        </w:rPr>
        <w:t>d</w:t>
      </w:r>
      <w:r w:rsidRPr="000877E9">
        <w:rPr>
          <w:rFonts w:asciiTheme="minorHAnsi" w:hAnsiTheme="minorHAnsi" w:cstheme="minorHAnsi"/>
          <w:lang w:val="es-CO"/>
        </w:rPr>
        <w:t xml:space="preserve">isposiciones </w:t>
      </w:r>
      <w:r w:rsidR="00C50A9F" w:rsidRPr="000877E9">
        <w:rPr>
          <w:rFonts w:asciiTheme="minorHAnsi" w:hAnsiTheme="minorHAnsi" w:cstheme="minorHAnsi"/>
          <w:lang w:val="es-CO"/>
        </w:rPr>
        <w:t>e</w:t>
      </w:r>
      <w:r w:rsidRPr="000877E9">
        <w:rPr>
          <w:rFonts w:asciiTheme="minorHAnsi" w:hAnsiTheme="minorHAnsi" w:cstheme="minorHAnsi"/>
          <w:lang w:val="es-CO"/>
        </w:rPr>
        <w:t xml:space="preserve">n </w:t>
      </w:r>
      <w:r w:rsidR="00C50A9F" w:rsidRPr="000877E9">
        <w:rPr>
          <w:rFonts w:asciiTheme="minorHAnsi" w:hAnsiTheme="minorHAnsi" w:cstheme="minorHAnsi"/>
          <w:lang w:val="es-CO"/>
        </w:rPr>
        <w:t>m</w:t>
      </w:r>
      <w:r w:rsidRPr="000877E9">
        <w:rPr>
          <w:rFonts w:asciiTheme="minorHAnsi" w:hAnsiTheme="minorHAnsi" w:cstheme="minorHAnsi"/>
          <w:lang w:val="es-CO"/>
        </w:rPr>
        <w:t xml:space="preserve">ateria </w:t>
      </w:r>
      <w:r w:rsidR="00C50A9F" w:rsidRPr="000877E9">
        <w:rPr>
          <w:rFonts w:asciiTheme="minorHAnsi" w:hAnsiTheme="minorHAnsi" w:cstheme="minorHAnsi"/>
          <w:lang w:val="es-CO"/>
        </w:rPr>
        <w:t>d</w:t>
      </w:r>
      <w:r w:rsidRPr="000877E9">
        <w:rPr>
          <w:rFonts w:asciiTheme="minorHAnsi" w:hAnsiTheme="minorHAnsi" w:cstheme="minorHAnsi"/>
          <w:lang w:val="es-CO"/>
        </w:rPr>
        <w:t xml:space="preserve">e </w:t>
      </w:r>
      <w:r w:rsidR="00C50A9F" w:rsidRPr="000877E9">
        <w:rPr>
          <w:rFonts w:asciiTheme="minorHAnsi" w:hAnsiTheme="minorHAnsi" w:cstheme="minorHAnsi"/>
          <w:lang w:val="es-CO"/>
        </w:rPr>
        <w:t>d</w:t>
      </w:r>
      <w:r w:rsidRPr="000877E9">
        <w:rPr>
          <w:rFonts w:asciiTheme="minorHAnsi" w:hAnsiTheme="minorHAnsi" w:cstheme="minorHAnsi"/>
          <w:lang w:val="es-CO"/>
        </w:rPr>
        <w:t xml:space="preserve">escongestión </w:t>
      </w:r>
      <w:r w:rsidR="00C50A9F" w:rsidRPr="000877E9">
        <w:rPr>
          <w:rFonts w:asciiTheme="minorHAnsi" w:hAnsiTheme="minorHAnsi" w:cstheme="minorHAnsi"/>
          <w:lang w:val="es-CO"/>
        </w:rPr>
        <w:t>e</w:t>
      </w:r>
      <w:r w:rsidRPr="000877E9">
        <w:rPr>
          <w:rFonts w:asciiTheme="minorHAnsi" w:hAnsiTheme="minorHAnsi" w:cstheme="minorHAnsi"/>
          <w:lang w:val="es-CO"/>
        </w:rPr>
        <w:t xml:space="preserve">n </w:t>
      </w:r>
      <w:r w:rsidR="00C50A9F" w:rsidRPr="000877E9">
        <w:rPr>
          <w:rFonts w:asciiTheme="minorHAnsi" w:hAnsiTheme="minorHAnsi" w:cstheme="minorHAnsi"/>
          <w:lang w:val="es-CO"/>
        </w:rPr>
        <w:t>l</w:t>
      </w:r>
      <w:r w:rsidRPr="000877E9">
        <w:rPr>
          <w:rFonts w:asciiTheme="minorHAnsi" w:hAnsiTheme="minorHAnsi" w:cstheme="minorHAnsi"/>
          <w:lang w:val="es-CO"/>
        </w:rPr>
        <w:t xml:space="preserve">os </w:t>
      </w:r>
      <w:r w:rsidR="00C50A9F" w:rsidRPr="000877E9">
        <w:rPr>
          <w:rFonts w:asciiTheme="minorHAnsi" w:hAnsiTheme="minorHAnsi" w:cstheme="minorHAnsi"/>
          <w:lang w:val="es-CO"/>
        </w:rPr>
        <w:t>p</w:t>
      </w:r>
      <w:r w:rsidRPr="000877E9">
        <w:rPr>
          <w:rFonts w:asciiTheme="minorHAnsi" w:hAnsiTheme="minorHAnsi" w:cstheme="minorHAnsi"/>
          <w:lang w:val="es-CO"/>
        </w:rPr>
        <w:t xml:space="preserve">rocesos </w:t>
      </w:r>
      <w:r w:rsidR="00C50A9F" w:rsidRPr="000877E9">
        <w:rPr>
          <w:rFonts w:asciiTheme="minorHAnsi" w:hAnsiTheme="minorHAnsi" w:cstheme="minorHAnsi"/>
          <w:lang w:val="es-CO"/>
        </w:rPr>
        <w:t>q</w:t>
      </w:r>
      <w:r w:rsidRPr="000877E9">
        <w:rPr>
          <w:rFonts w:asciiTheme="minorHAnsi" w:hAnsiTheme="minorHAnsi" w:cstheme="minorHAnsi"/>
          <w:lang w:val="es-CO"/>
        </w:rPr>
        <w:t xml:space="preserve">ue </w:t>
      </w:r>
      <w:r w:rsidR="00C50A9F" w:rsidRPr="000877E9">
        <w:rPr>
          <w:rFonts w:asciiTheme="minorHAnsi" w:hAnsiTheme="minorHAnsi" w:cstheme="minorHAnsi"/>
          <w:lang w:val="es-CO"/>
        </w:rPr>
        <w:t>s</w:t>
      </w:r>
      <w:r w:rsidRPr="000877E9">
        <w:rPr>
          <w:rFonts w:asciiTheme="minorHAnsi" w:hAnsiTheme="minorHAnsi" w:cstheme="minorHAnsi"/>
          <w:lang w:val="es-CO"/>
        </w:rPr>
        <w:t xml:space="preserve">e </w:t>
      </w:r>
      <w:r w:rsidR="00C50A9F" w:rsidRPr="000877E9">
        <w:rPr>
          <w:rFonts w:asciiTheme="minorHAnsi" w:hAnsiTheme="minorHAnsi" w:cstheme="minorHAnsi"/>
          <w:lang w:val="es-CO"/>
        </w:rPr>
        <w:t>t</w:t>
      </w:r>
      <w:r w:rsidRPr="000877E9">
        <w:rPr>
          <w:rFonts w:asciiTheme="minorHAnsi" w:hAnsiTheme="minorHAnsi" w:cstheme="minorHAnsi"/>
          <w:lang w:val="es-CO"/>
        </w:rPr>
        <w:t xml:space="preserve">ramitan </w:t>
      </w:r>
      <w:r w:rsidR="00C50A9F" w:rsidRPr="000877E9">
        <w:rPr>
          <w:rFonts w:asciiTheme="minorHAnsi" w:hAnsiTheme="minorHAnsi" w:cstheme="minorHAnsi"/>
          <w:lang w:val="es-CO"/>
        </w:rPr>
        <w:t>a</w:t>
      </w:r>
      <w:r w:rsidRPr="000877E9">
        <w:rPr>
          <w:rFonts w:asciiTheme="minorHAnsi" w:hAnsiTheme="minorHAnsi" w:cstheme="minorHAnsi"/>
          <w:lang w:val="es-CO"/>
        </w:rPr>
        <w:t xml:space="preserve">nte </w:t>
      </w:r>
      <w:r w:rsidR="00C50A9F" w:rsidRPr="000877E9">
        <w:rPr>
          <w:rFonts w:asciiTheme="minorHAnsi" w:hAnsiTheme="minorHAnsi" w:cstheme="minorHAnsi"/>
          <w:lang w:val="es-CO"/>
        </w:rPr>
        <w:t>l</w:t>
      </w:r>
      <w:r w:rsidRPr="000877E9">
        <w:rPr>
          <w:rFonts w:asciiTheme="minorHAnsi" w:hAnsiTheme="minorHAnsi" w:cstheme="minorHAnsi"/>
          <w:lang w:val="es-CO"/>
        </w:rPr>
        <w:t xml:space="preserve">a </w:t>
      </w:r>
      <w:r w:rsidR="00C50A9F" w:rsidRPr="000877E9">
        <w:rPr>
          <w:rFonts w:asciiTheme="minorHAnsi" w:hAnsiTheme="minorHAnsi" w:cstheme="minorHAnsi"/>
          <w:lang w:val="es-CO"/>
        </w:rPr>
        <w:t>j</w:t>
      </w:r>
      <w:r w:rsidRPr="000877E9">
        <w:rPr>
          <w:rFonts w:asciiTheme="minorHAnsi" w:hAnsiTheme="minorHAnsi" w:cstheme="minorHAnsi"/>
          <w:lang w:val="es-CO"/>
        </w:rPr>
        <w:t>urisdicción”</w:t>
      </w:r>
    </w:p>
    <w:p w14:paraId="2F6413F2" w14:textId="77777777" w:rsidR="00161226" w:rsidRPr="000877E9" w:rsidRDefault="00161226" w:rsidP="00BF3FF4">
      <w:pPr>
        <w:pStyle w:val="Prrafodelista"/>
        <w:ind w:left="720"/>
        <w:jc w:val="both"/>
        <w:rPr>
          <w:rFonts w:asciiTheme="minorHAnsi" w:hAnsiTheme="minorHAnsi" w:cstheme="minorHAnsi"/>
          <w:i/>
          <w:lang w:val="es-CO"/>
        </w:rPr>
      </w:pPr>
    </w:p>
    <w:p w14:paraId="6E58EA41" w14:textId="77777777" w:rsidR="00B472D4" w:rsidRDefault="00B472D4" w:rsidP="003E1F8F">
      <w:pPr>
        <w:jc w:val="both"/>
        <w:rPr>
          <w:rFonts w:asciiTheme="minorHAnsi" w:hAnsiTheme="minorHAnsi" w:cstheme="minorHAnsi"/>
          <w:lang w:val="es-CO"/>
        </w:rPr>
      </w:pPr>
      <w:r>
        <w:rPr>
          <w:rFonts w:asciiTheme="minorHAnsi" w:hAnsiTheme="minorHAnsi" w:cstheme="minorHAnsi"/>
          <w:lang w:val="es-CO"/>
        </w:rPr>
        <w:t xml:space="preserve">Basados en la estructuración del Gobierno Digital en el Plan Nacional de Desarrollo 2022-2026 que indica: </w:t>
      </w:r>
    </w:p>
    <w:p w14:paraId="2BCCCE2A" w14:textId="77777777" w:rsidR="00B472D4" w:rsidRDefault="00B472D4" w:rsidP="003E1F8F">
      <w:pPr>
        <w:jc w:val="both"/>
        <w:rPr>
          <w:rFonts w:asciiTheme="minorHAnsi" w:hAnsiTheme="minorHAnsi" w:cstheme="minorHAnsi"/>
          <w:lang w:val="es-CO"/>
        </w:rPr>
      </w:pPr>
    </w:p>
    <w:p w14:paraId="372DE558" w14:textId="77777777" w:rsidR="00B472D4" w:rsidRDefault="00B472D4" w:rsidP="00BF3FF4">
      <w:pPr>
        <w:ind w:left="709"/>
        <w:jc w:val="both"/>
        <w:rPr>
          <w:i/>
        </w:rPr>
      </w:pPr>
      <w:r w:rsidRPr="00BF3FF4">
        <w:rPr>
          <w:i/>
        </w:rPr>
        <w:t xml:space="preserve">ARTÍCULO 143°. TRANSFORMACIÓN DIGITAL COMO MOTOR DE OPORTUNIDADES E IGUALDAD. El Ministerio de Tecnologías de la Información y las Comunicaciones diseñará e implementará una estrategia integral para democratizar las TIC y desarrollar la sociedad del conocimiento y la tecnología en el país, mediante las siguientes medidas: </w:t>
      </w:r>
    </w:p>
    <w:p w14:paraId="39C79E6B" w14:textId="77777777" w:rsidR="00B472D4" w:rsidRDefault="00B472D4" w:rsidP="00BF3FF4">
      <w:pPr>
        <w:ind w:left="709"/>
        <w:jc w:val="both"/>
        <w:rPr>
          <w:i/>
        </w:rPr>
      </w:pPr>
      <w:r w:rsidRPr="00BF3FF4">
        <w:rPr>
          <w:i/>
        </w:rPr>
        <w:lastRenderedPageBreak/>
        <w:t xml:space="preserve">1. Promover la consolidación de una sociedad digital para que todos los ciudadanos tengan las herramientas necesarias para hacer del Internet y de las tecnologías digitales un instrumento de transformación social. </w:t>
      </w:r>
    </w:p>
    <w:p w14:paraId="61E4D1D3" w14:textId="77777777" w:rsidR="00B472D4" w:rsidRDefault="00B472D4" w:rsidP="00BF3FF4">
      <w:pPr>
        <w:ind w:left="709"/>
        <w:jc w:val="both"/>
        <w:rPr>
          <w:i/>
        </w:rPr>
      </w:pPr>
      <w:r w:rsidRPr="00BF3FF4">
        <w:rPr>
          <w:i/>
        </w:rPr>
        <w:t xml:space="preserve">2. En articulación con el Ministerio de Educación Nacional promover el acceso por parte de docentes, niños, niñas y adolescentes a nuevas fuentes de conocimiento, a través del uso de tecnologías digitales, que les permita desenvolverse en una sociedad altamente tecnológica. </w:t>
      </w:r>
    </w:p>
    <w:p w14:paraId="0BDE245D" w14:textId="77777777" w:rsidR="00B472D4" w:rsidRDefault="00B472D4" w:rsidP="00BF3FF4">
      <w:pPr>
        <w:ind w:left="709"/>
        <w:jc w:val="both"/>
        <w:rPr>
          <w:i/>
        </w:rPr>
      </w:pPr>
      <w:r w:rsidRPr="00BF3FF4">
        <w:rPr>
          <w:i/>
        </w:rPr>
        <w:t>3. Establecer programas de alfabetización digital con enfoque étnico, participativo, de género y diferencial.</w:t>
      </w:r>
    </w:p>
    <w:p w14:paraId="5415FC0D" w14:textId="77777777" w:rsidR="00B472D4" w:rsidRDefault="00B472D4" w:rsidP="00BF3FF4">
      <w:pPr>
        <w:ind w:left="709"/>
        <w:jc w:val="both"/>
        <w:rPr>
          <w:i/>
        </w:rPr>
      </w:pPr>
      <w:r w:rsidRPr="00BF3FF4">
        <w:rPr>
          <w:i/>
        </w:rPr>
        <w:t>4. Promover estrategias para la identificación, prevención y control de todo tipo de violencias en entornos digitales, en coordinación con el Ministerio de Educación Nacional, con énfasis en mujeres, grupos étnicos y niñas, niños y adolescentes.</w:t>
      </w:r>
    </w:p>
    <w:p w14:paraId="67EF0B8D" w14:textId="77777777" w:rsidR="00B472D4" w:rsidRDefault="00B472D4" w:rsidP="00BF3FF4">
      <w:pPr>
        <w:ind w:left="709"/>
        <w:jc w:val="both"/>
        <w:rPr>
          <w:i/>
        </w:rPr>
      </w:pPr>
      <w:r w:rsidRPr="00BF3FF4">
        <w:rPr>
          <w:i/>
        </w:rPr>
        <w:t xml:space="preserve">5. Implementar iniciativas de transformación digital como herramienta para la productividad, la generación de empleo, la dinamización de la economía en las regiones y la potencialización de la economía popular. </w:t>
      </w:r>
    </w:p>
    <w:p w14:paraId="0FE9DC40" w14:textId="77777777" w:rsidR="00B472D4" w:rsidRDefault="00B472D4" w:rsidP="00BF3FF4">
      <w:pPr>
        <w:ind w:left="709"/>
        <w:jc w:val="both"/>
        <w:rPr>
          <w:i/>
        </w:rPr>
      </w:pPr>
      <w:r w:rsidRPr="00BF3FF4">
        <w:rPr>
          <w:i/>
        </w:rPr>
        <w:t xml:space="preserve">6. Fortalecer el Gobierno Digital para tener una relación eficiente entre el Estado y el ciudadano, que lo acerque y le solucione sus necesidades, a través del uso de datos y de tecnologías digitales para mejorar la calidad de vida. </w:t>
      </w:r>
    </w:p>
    <w:p w14:paraId="246D46CD" w14:textId="77FF1587" w:rsidR="00B472D4" w:rsidRPr="00BF3FF4" w:rsidRDefault="00B472D4" w:rsidP="00BF3FF4">
      <w:pPr>
        <w:ind w:left="709"/>
        <w:jc w:val="both"/>
        <w:rPr>
          <w:i/>
        </w:rPr>
      </w:pPr>
      <w:r w:rsidRPr="00BF3FF4">
        <w:rPr>
          <w:i/>
        </w:rPr>
        <w:t xml:space="preserve">7. Promover un entorno digital seguro para generar confianza en el uso y apropiación de las TIC. </w:t>
      </w:r>
    </w:p>
    <w:p w14:paraId="2C73AF77" w14:textId="1357A54D" w:rsidR="00F9637E" w:rsidRPr="000877E9" w:rsidRDefault="00B472D4" w:rsidP="003E1F8F">
      <w:pPr>
        <w:jc w:val="both"/>
        <w:rPr>
          <w:rFonts w:asciiTheme="minorHAnsi" w:hAnsiTheme="minorHAnsi" w:cstheme="minorHAnsi"/>
          <w:lang w:val="es-CO"/>
        </w:rPr>
      </w:pPr>
      <w:r>
        <w:rPr>
          <w:rFonts w:asciiTheme="minorHAnsi" w:hAnsiTheme="minorHAnsi" w:cstheme="minorHAnsi"/>
          <w:lang w:val="es-CO"/>
        </w:rPr>
        <w:t xml:space="preserve"> </w:t>
      </w:r>
    </w:p>
    <w:p w14:paraId="6D1F3AB9" w14:textId="79B9A752" w:rsidR="00F9637E" w:rsidRPr="000877E9" w:rsidRDefault="00941B20" w:rsidP="003E1F8F">
      <w:pPr>
        <w:jc w:val="both"/>
        <w:rPr>
          <w:rFonts w:asciiTheme="minorHAnsi" w:hAnsiTheme="minorHAnsi" w:cstheme="minorHAnsi"/>
          <w:lang w:val="es-CO"/>
        </w:rPr>
      </w:pPr>
      <w:bookmarkStart w:id="150" w:name="_Hlk85703928"/>
      <w:r>
        <w:rPr>
          <w:rFonts w:asciiTheme="minorHAnsi" w:hAnsiTheme="minorHAnsi" w:cstheme="minorHAnsi"/>
          <w:lang w:val="es-CO"/>
        </w:rPr>
        <w:t xml:space="preserve">En concordancia con </w:t>
      </w:r>
      <w:r w:rsidR="00CE4B7B" w:rsidRPr="000877E9">
        <w:rPr>
          <w:rFonts w:asciiTheme="minorHAnsi" w:hAnsiTheme="minorHAnsi" w:cstheme="minorHAnsi"/>
          <w:lang w:val="es-CO"/>
        </w:rPr>
        <w:t xml:space="preserve">las directrices mencionadas, </w:t>
      </w:r>
      <w:r>
        <w:rPr>
          <w:rFonts w:asciiTheme="minorHAnsi" w:hAnsiTheme="minorHAnsi" w:cstheme="minorHAnsi"/>
          <w:lang w:val="es-CO"/>
        </w:rPr>
        <w:t xml:space="preserve">el PETI </w:t>
      </w:r>
      <w:r w:rsidR="00B472D4">
        <w:rPr>
          <w:rFonts w:asciiTheme="minorHAnsi" w:hAnsiTheme="minorHAnsi" w:cstheme="minorHAnsi"/>
          <w:lang w:val="es-CO"/>
        </w:rPr>
        <w:t>MHCP</w:t>
      </w:r>
      <w:r>
        <w:rPr>
          <w:rFonts w:asciiTheme="minorHAnsi" w:hAnsiTheme="minorHAnsi" w:cstheme="minorHAnsi"/>
          <w:lang w:val="es-CO"/>
        </w:rPr>
        <w:t xml:space="preserve"> 2022 -2025 contempla </w:t>
      </w:r>
      <w:r w:rsidR="00111D8E" w:rsidRPr="000877E9">
        <w:rPr>
          <w:rFonts w:asciiTheme="minorHAnsi" w:hAnsiTheme="minorHAnsi" w:cstheme="minorHAnsi"/>
          <w:lang w:val="es-CO"/>
        </w:rPr>
        <w:t>l</w:t>
      </w:r>
      <w:r w:rsidR="00111D8E">
        <w:rPr>
          <w:rFonts w:asciiTheme="minorHAnsi" w:hAnsiTheme="minorHAnsi" w:cstheme="minorHAnsi"/>
          <w:lang w:val="es-CO"/>
        </w:rPr>
        <w:t>o</w:t>
      </w:r>
      <w:r w:rsidR="00111D8E" w:rsidRPr="000877E9">
        <w:rPr>
          <w:rFonts w:asciiTheme="minorHAnsi" w:hAnsiTheme="minorHAnsi" w:cstheme="minorHAnsi"/>
          <w:lang w:val="es-CO"/>
        </w:rPr>
        <w:t xml:space="preserve">s </w:t>
      </w:r>
      <w:r w:rsidR="00381CBD" w:rsidRPr="000877E9">
        <w:rPr>
          <w:rFonts w:asciiTheme="minorHAnsi" w:hAnsiTheme="minorHAnsi" w:cstheme="minorHAnsi"/>
          <w:lang w:val="es-CO"/>
        </w:rPr>
        <w:t>siguientes principios de transformación digital para la formulación del PETI</w:t>
      </w:r>
      <w:r w:rsidR="006D0196" w:rsidRPr="000877E9">
        <w:rPr>
          <w:rFonts w:asciiTheme="minorHAnsi" w:hAnsiTheme="minorHAnsi" w:cstheme="minorHAnsi"/>
          <w:lang w:val="es-CO"/>
        </w:rPr>
        <w:t xml:space="preserve"> del MHCP</w:t>
      </w:r>
      <w:r w:rsidR="00381CBD" w:rsidRPr="000877E9">
        <w:rPr>
          <w:rFonts w:asciiTheme="minorHAnsi" w:hAnsiTheme="minorHAnsi" w:cstheme="minorHAnsi"/>
          <w:lang w:val="es-CO"/>
        </w:rPr>
        <w:t>:</w:t>
      </w:r>
    </w:p>
    <w:p w14:paraId="621CCAE2" w14:textId="77777777" w:rsidR="00F9637E" w:rsidRPr="000877E9" w:rsidRDefault="00F9637E" w:rsidP="003E1F8F">
      <w:pPr>
        <w:jc w:val="both"/>
        <w:rPr>
          <w:rFonts w:asciiTheme="minorHAnsi" w:hAnsiTheme="minorHAnsi" w:cstheme="minorHAnsi"/>
          <w:lang w:val="es-CO"/>
        </w:rPr>
      </w:pPr>
    </w:p>
    <w:p w14:paraId="05A02DBA" w14:textId="77777777" w:rsidR="00B704F5" w:rsidRPr="000877E9" w:rsidRDefault="00CE4B7B" w:rsidP="0056664A">
      <w:pPr>
        <w:pStyle w:val="Prrafodelista"/>
        <w:numPr>
          <w:ilvl w:val="0"/>
          <w:numId w:val="13"/>
        </w:numPr>
        <w:jc w:val="both"/>
        <w:rPr>
          <w:rFonts w:asciiTheme="minorHAnsi" w:hAnsiTheme="minorHAnsi" w:cstheme="minorHAnsi"/>
          <w:lang w:val="es-CO"/>
        </w:rPr>
      </w:pPr>
      <w:r w:rsidRPr="000877E9">
        <w:rPr>
          <w:rFonts w:asciiTheme="minorHAnsi" w:hAnsiTheme="minorHAnsi" w:cstheme="minorHAnsi"/>
          <w:lang w:val="es-CO"/>
        </w:rPr>
        <w:t xml:space="preserve">Uso y aprovechamiento de la infraestructura de datos públicos, con un enfoque de apertura de datos. </w:t>
      </w:r>
    </w:p>
    <w:p w14:paraId="6D06E214" w14:textId="77777777" w:rsidR="00B704F5" w:rsidRPr="000877E9" w:rsidRDefault="00B704F5" w:rsidP="00B704F5">
      <w:pPr>
        <w:jc w:val="both"/>
        <w:rPr>
          <w:rFonts w:asciiTheme="minorHAnsi" w:hAnsiTheme="minorHAnsi" w:cstheme="minorHAnsi"/>
          <w:lang w:val="es-CO"/>
        </w:rPr>
      </w:pPr>
    </w:p>
    <w:p w14:paraId="3C1C0B3B" w14:textId="77777777" w:rsidR="00B704F5" w:rsidRPr="000877E9" w:rsidRDefault="00CE4B7B" w:rsidP="0056664A">
      <w:pPr>
        <w:pStyle w:val="Prrafodelista"/>
        <w:numPr>
          <w:ilvl w:val="0"/>
          <w:numId w:val="13"/>
        </w:numPr>
        <w:jc w:val="both"/>
        <w:rPr>
          <w:rFonts w:asciiTheme="minorHAnsi" w:hAnsiTheme="minorHAnsi" w:cstheme="minorHAnsi"/>
          <w:lang w:val="es-CO"/>
        </w:rPr>
      </w:pPr>
      <w:r w:rsidRPr="000877E9">
        <w:rPr>
          <w:rFonts w:asciiTheme="minorHAnsi" w:hAnsiTheme="minorHAnsi" w:cstheme="minorHAnsi"/>
          <w:lang w:val="es-CO"/>
        </w:rPr>
        <w:t>Aplicación y aprovechamiento de estándares, modelos, normas y herramientas que permitan la adecuada gestión de riesgos de seguridad digital, para generar confianza en los procesos de</w:t>
      </w:r>
      <w:r w:rsidR="00EF4682" w:rsidRPr="000877E9">
        <w:rPr>
          <w:rFonts w:asciiTheme="minorHAnsi" w:hAnsiTheme="minorHAnsi" w:cstheme="minorHAnsi"/>
          <w:lang w:val="es-CO"/>
        </w:rPr>
        <w:t>l MHCP</w:t>
      </w:r>
      <w:r w:rsidRPr="000877E9">
        <w:rPr>
          <w:rFonts w:asciiTheme="minorHAnsi" w:hAnsiTheme="minorHAnsi" w:cstheme="minorHAnsi"/>
          <w:lang w:val="es-CO"/>
        </w:rPr>
        <w:t xml:space="preserve"> y garantizar la protección de datos personales. </w:t>
      </w:r>
    </w:p>
    <w:p w14:paraId="1AE7BAEA" w14:textId="77777777" w:rsidR="00B704F5" w:rsidRPr="000877E9" w:rsidRDefault="00B704F5" w:rsidP="00B704F5">
      <w:pPr>
        <w:jc w:val="both"/>
        <w:rPr>
          <w:rFonts w:asciiTheme="minorHAnsi" w:hAnsiTheme="minorHAnsi" w:cstheme="minorHAnsi"/>
          <w:lang w:val="es-CO"/>
        </w:rPr>
      </w:pPr>
    </w:p>
    <w:p w14:paraId="46FA6CBD" w14:textId="77777777" w:rsidR="00B704F5" w:rsidRPr="000877E9" w:rsidRDefault="00CE4B7B" w:rsidP="0056664A">
      <w:pPr>
        <w:pStyle w:val="Prrafodelista"/>
        <w:numPr>
          <w:ilvl w:val="0"/>
          <w:numId w:val="13"/>
        </w:numPr>
        <w:jc w:val="both"/>
        <w:rPr>
          <w:rFonts w:asciiTheme="minorHAnsi" w:hAnsiTheme="minorHAnsi" w:cstheme="minorHAnsi"/>
          <w:lang w:val="es-CO"/>
        </w:rPr>
      </w:pPr>
      <w:r w:rsidRPr="000877E9">
        <w:rPr>
          <w:rFonts w:asciiTheme="minorHAnsi" w:hAnsiTheme="minorHAnsi" w:cstheme="minorHAnsi"/>
          <w:lang w:val="es-CO"/>
        </w:rPr>
        <w:t xml:space="preserve">Plena interoperabilidad entre los sistemas de información </w:t>
      </w:r>
      <w:r w:rsidR="00046FE6" w:rsidRPr="000877E9">
        <w:rPr>
          <w:rFonts w:asciiTheme="minorHAnsi" w:hAnsiTheme="minorHAnsi" w:cstheme="minorHAnsi"/>
          <w:lang w:val="es-CO"/>
        </w:rPr>
        <w:t xml:space="preserve">del MHCP y con otros sistemas de entidades públicas </w:t>
      </w:r>
      <w:r w:rsidRPr="000877E9">
        <w:rPr>
          <w:rFonts w:asciiTheme="minorHAnsi" w:hAnsiTheme="minorHAnsi" w:cstheme="minorHAnsi"/>
          <w:lang w:val="es-CO"/>
        </w:rPr>
        <w:t xml:space="preserve">que garantice el suministro e intercambio de la información de manera ágil y eficiente a través de una plataforma de interoperabilidad. Se habilita de forma plena, permanente y en tiempo real cuando se requiera, el intercambio de información de forma electrónica en los estándares definidos por el </w:t>
      </w:r>
      <w:r w:rsidR="00E2198F" w:rsidRPr="000877E9">
        <w:rPr>
          <w:rFonts w:asciiTheme="minorHAnsi" w:hAnsiTheme="minorHAnsi" w:cstheme="minorHAnsi"/>
          <w:lang w:val="es-CO"/>
        </w:rPr>
        <w:t>MinTIC</w:t>
      </w:r>
      <w:r w:rsidRPr="000877E9">
        <w:rPr>
          <w:rFonts w:asciiTheme="minorHAnsi" w:hAnsiTheme="minorHAnsi" w:cstheme="minorHAnsi"/>
          <w:lang w:val="es-CO"/>
        </w:rPr>
        <w:t xml:space="preserve"> entre </w:t>
      </w:r>
      <w:r w:rsidR="00046FE6" w:rsidRPr="000877E9">
        <w:rPr>
          <w:rFonts w:asciiTheme="minorHAnsi" w:hAnsiTheme="minorHAnsi" w:cstheme="minorHAnsi"/>
          <w:lang w:val="es-CO"/>
        </w:rPr>
        <w:t xml:space="preserve">MHCP y otras </w:t>
      </w:r>
      <w:r w:rsidRPr="000877E9">
        <w:rPr>
          <w:rFonts w:asciiTheme="minorHAnsi" w:hAnsiTheme="minorHAnsi" w:cstheme="minorHAnsi"/>
          <w:lang w:val="es-CO"/>
        </w:rPr>
        <w:t xml:space="preserve">entidades públicas. Dando cumplimiento a la protección de datos personales y salvaguarda de la información. </w:t>
      </w:r>
    </w:p>
    <w:p w14:paraId="102A5E50" w14:textId="77777777" w:rsidR="00B704F5" w:rsidRPr="000877E9" w:rsidRDefault="00B704F5" w:rsidP="00B704F5">
      <w:pPr>
        <w:jc w:val="both"/>
        <w:rPr>
          <w:rFonts w:asciiTheme="minorHAnsi" w:hAnsiTheme="minorHAnsi" w:cstheme="minorHAnsi"/>
          <w:lang w:val="es-CO"/>
        </w:rPr>
      </w:pPr>
    </w:p>
    <w:p w14:paraId="4470D9C3" w14:textId="77777777" w:rsidR="00B704F5" w:rsidRPr="000877E9" w:rsidRDefault="00CE4B7B" w:rsidP="0056664A">
      <w:pPr>
        <w:pStyle w:val="Prrafodelista"/>
        <w:numPr>
          <w:ilvl w:val="0"/>
          <w:numId w:val="13"/>
        </w:numPr>
        <w:jc w:val="both"/>
        <w:rPr>
          <w:rFonts w:asciiTheme="minorHAnsi" w:hAnsiTheme="minorHAnsi" w:cstheme="minorHAnsi"/>
          <w:lang w:val="es-CO"/>
        </w:rPr>
      </w:pPr>
      <w:r w:rsidRPr="000877E9">
        <w:rPr>
          <w:rFonts w:asciiTheme="minorHAnsi" w:hAnsiTheme="minorHAnsi" w:cstheme="minorHAnsi"/>
          <w:lang w:val="es-CO"/>
        </w:rPr>
        <w:t>Optimización de la gestión de recursos públicos en proyectos de tecnologías de la información a través del uso de los instrumentos de agregación de demanda y priorización de los servicios de nube.</w:t>
      </w:r>
    </w:p>
    <w:p w14:paraId="385ED83F" w14:textId="77777777" w:rsidR="00B704F5" w:rsidRPr="000877E9" w:rsidRDefault="00B704F5" w:rsidP="0077128D">
      <w:pPr>
        <w:pStyle w:val="Prrafodelista"/>
        <w:ind w:left="720"/>
        <w:jc w:val="both"/>
        <w:rPr>
          <w:rFonts w:asciiTheme="minorHAnsi" w:hAnsiTheme="minorHAnsi" w:cstheme="minorHAnsi"/>
          <w:lang w:val="es-CO"/>
        </w:rPr>
      </w:pPr>
    </w:p>
    <w:p w14:paraId="299AAA87" w14:textId="77777777" w:rsidR="00B704F5" w:rsidRPr="000877E9" w:rsidRDefault="00CE4B7B" w:rsidP="0056664A">
      <w:pPr>
        <w:pStyle w:val="Prrafodelista"/>
        <w:numPr>
          <w:ilvl w:val="0"/>
          <w:numId w:val="13"/>
        </w:numPr>
        <w:jc w:val="both"/>
        <w:rPr>
          <w:rFonts w:asciiTheme="minorHAnsi" w:hAnsiTheme="minorHAnsi" w:cstheme="minorHAnsi"/>
          <w:lang w:val="es-CO"/>
        </w:rPr>
      </w:pPr>
      <w:r w:rsidRPr="000877E9">
        <w:rPr>
          <w:rFonts w:asciiTheme="minorHAnsi" w:hAnsiTheme="minorHAnsi" w:cstheme="minorHAnsi"/>
          <w:lang w:val="es-CO"/>
        </w:rPr>
        <w:t xml:space="preserve">Inclusión de programas de uso de tecnología para participación </w:t>
      </w:r>
      <w:r w:rsidR="00EF4682" w:rsidRPr="000877E9">
        <w:rPr>
          <w:rFonts w:asciiTheme="minorHAnsi" w:hAnsiTheme="minorHAnsi" w:cstheme="minorHAnsi"/>
          <w:lang w:val="es-CO"/>
        </w:rPr>
        <w:t>de</w:t>
      </w:r>
      <w:r w:rsidR="007666DA" w:rsidRPr="000877E9">
        <w:rPr>
          <w:rFonts w:asciiTheme="minorHAnsi" w:hAnsiTheme="minorHAnsi" w:cstheme="minorHAnsi"/>
          <w:lang w:val="es-CO"/>
        </w:rPr>
        <w:t xml:space="preserve"> </w:t>
      </w:r>
      <w:r w:rsidR="00FE37E1" w:rsidRPr="000877E9">
        <w:rPr>
          <w:rFonts w:asciiTheme="minorHAnsi" w:hAnsiTheme="minorHAnsi" w:cstheme="minorHAnsi"/>
          <w:lang w:val="es-CO"/>
        </w:rPr>
        <w:t>los grupos</w:t>
      </w:r>
      <w:r w:rsidR="00EF4682" w:rsidRPr="000877E9">
        <w:rPr>
          <w:rFonts w:asciiTheme="minorHAnsi" w:hAnsiTheme="minorHAnsi" w:cstheme="minorHAnsi"/>
          <w:lang w:val="es-CO"/>
        </w:rPr>
        <w:t xml:space="preserve"> de interés </w:t>
      </w:r>
      <w:r w:rsidRPr="000877E9">
        <w:rPr>
          <w:rFonts w:asciiTheme="minorHAnsi" w:hAnsiTheme="minorHAnsi" w:cstheme="minorHAnsi"/>
          <w:lang w:val="es-CO"/>
        </w:rPr>
        <w:t>y Gobierno Abierto en los procesos misionales de</w:t>
      </w:r>
      <w:r w:rsidR="00EF4682" w:rsidRPr="000877E9">
        <w:rPr>
          <w:rFonts w:asciiTheme="minorHAnsi" w:hAnsiTheme="minorHAnsi" w:cstheme="minorHAnsi"/>
          <w:lang w:val="es-CO"/>
        </w:rPr>
        <w:t>l MHCP</w:t>
      </w:r>
      <w:r w:rsidRPr="000877E9">
        <w:rPr>
          <w:rFonts w:asciiTheme="minorHAnsi" w:hAnsiTheme="minorHAnsi" w:cstheme="minorHAnsi"/>
          <w:lang w:val="es-CO"/>
        </w:rPr>
        <w:t>.</w:t>
      </w:r>
    </w:p>
    <w:p w14:paraId="2D8CB504" w14:textId="77777777" w:rsidR="00B704F5" w:rsidRPr="000877E9" w:rsidRDefault="00B704F5" w:rsidP="00B704F5">
      <w:pPr>
        <w:jc w:val="both"/>
        <w:rPr>
          <w:rFonts w:asciiTheme="minorHAnsi" w:hAnsiTheme="minorHAnsi" w:cstheme="minorHAnsi"/>
          <w:lang w:val="es-CO"/>
        </w:rPr>
      </w:pPr>
    </w:p>
    <w:p w14:paraId="0A09283B" w14:textId="77777777" w:rsidR="00B704F5" w:rsidRPr="000877E9" w:rsidRDefault="00CE4B7B" w:rsidP="0056664A">
      <w:pPr>
        <w:pStyle w:val="Prrafodelista"/>
        <w:numPr>
          <w:ilvl w:val="0"/>
          <w:numId w:val="13"/>
        </w:numPr>
        <w:jc w:val="both"/>
        <w:rPr>
          <w:rFonts w:asciiTheme="minorHAnsi" w:hAnsiTheme="minorHAnsi" w:cstheme="minorHAnsi"/>
          <w:lang w:val="es-CO"/>
        </w:rPr>
      </w:pPr>
      <w:r w:rsidRPr="000877E9">
        <w:rPr>
          <w:rFonts w:asciiTheme="minorHAnsi" w:hAnsiTheme="minorHAnsi" w:cstheme="minorHAnsi"/>
          <w:lang w:val="es-CO"/>
        </w:rPr>
        <w:t>Inclusión y actualización permanente de Políticas de Seguridad y Confianza Digital.</w:t>
      </w:r>
    </w:p>
    <w:p w14:paraId="1C5927BE" w14:textId="77777777" w:rsidR="00B704F5" w:rsidRPr="000877E9" w:rsidRDefault="00B704F5" w:rsidP="0077128D">
      <w:pPr>
        <w:pStyle w:val="Prrafodelista"/>
        <w:ind w:left="720"/>
        <w:jc w:val="both"/>
        <w:rPr>
          <w:rFonts w:asciiTheme="minorHAnsi" w:hAnsiTheme="minorHAnsi" w:cstheme="minorHAnsi"/>
          <w:lang w:val="es-CO"/>
        </w:rPr>
      </w:pPr>
    </w:p>
    <w:p w14:paraId="2356625E" w14:textId="77777777" w:rsidR="007C1283" w:rsidRPr="000877E9" w:rsidRDefault="00CE4B7B" w:rsidP="00B704F5">
      <w:pPr>
        <w:jc w:val="both"/>
        <w:rPr>
          <w:rFonts w:asciiTheme="minorHAnsi" w:hAnsiTheme="minorHAnsi" w:cstheme="minorHAnsi"/>
          <w:lang w:val="es-CO"/>
        </w:rPr>
      </w:pPr>
      <w:r w:rsidRPr="000877E9">
        <w:rPr>
          <w:rFonts w:asciiTheme="minorHAnsi" w:hAnsiTheme="minorHAnsi" w:cstheme="minorHAnsi"/>
          <w:lang w:val="es-CO"/>
        </w:rPr>
        <w:t>La incorporación de estos principios de transformación digital en el PETI</w:t>
      </w:r>
      <w:r w:rsidR="006D0196" w:rsidRPr="000877E9">
        <w:rPr>
          <w:rFonts w:asciiTheme="minorHAnsi" w:hAnsiTheme="minorHAnsi" w:cstheme="minorHAnsi"/>
          <w:lang w:val="es-CO"/>
        </w:rPr>
        <w:t xml:space="preserve"> del MHCP</w:t>
      </w:r>
      <w:r w:rsidRPr="000877E9">
        <w:rPr>
          <w:rFonts w:asciiTheme="minorHAnsi" w:hAnsiTheme="minorHAnsi" w:cstheme="minorHAnsi"/>
          <w:lang w:val="es-CO"/>
        </w:rPr>
        <w:t xml:space="preserve"> </w:t>
      </w:r>
      <w:r w:rsidR="006D0196" w:rsidRPr="000877E9">
        <w:rPr>
          <w:rFonts w:asciiTheme="minorHAnsi" w:hAnsiTheme="minorHAnsi" w:cstheme="minorHAnsi"/>
          <w:lang w:val="es-CO"/>
        </w:rPr>
        <w:t>busca promover que</w:t>
      </w:r>
      <w:r w:rsidR="009654A4" w:rsidRPr="000877E9">
        <w:rPr>
          <w:rFonts w:asciiTheme="minorHAnsi" w:hAnsiTheme="minorHAnsi" w:cstheme="minorHAnsi"/>
          <w:lang w:val="es-CO"/>
        </w:rPr>
        <w:t xml:space="preserve"> </w:t>
      </w:r>
      <w:r w:rsidR="00F763BB" w:rsidRPr="000877E9">
        <w:rPr>
          <w:rFonts w:asciiTheme="minorHAnsi" w:hAnsiTheme="minorHAnsi" w:cstheme="minorHAnsi"/>
          <w:lang w:val="es-CO"/>
        </w:rPr>
        <w:t xml:space="preserve">las iniciativas </w:t>
      </w:r>
      <w:r w:rsidR="00F74222" w:rsidRPr="000877E9">
        <w:rPr>
          <w:rFonts w:asciiTheme="minorHAnsi" w:hAnsiTheme="minorHAnsi" w:cstheme="minorHAnsi"/>
          <w:lang w:val="es-CO"/>
        </w:rPr>
        <w:t xml:space="preserve">formuladas </w:t>
      </w:r>
      <w:r w:rsidR="00F763BB" w:rsidRPr="000877E9">
        <w:rPr>
          <w:rFonts w:asciiTheme="minorHAnsi" w:hAnsiTheme="minorHAnsi" w:cstheme="minorHAnsi"/>
          <w:lang w:val="es-CO"/>
        </w:rPr>
        <w:t xml:space="preserve">para fortalecer las capacidades de TI del MHCP </w:t>
      </w:r>
      <w:r w:rsidR="00AD6D7C" w:rsidRPr="000877E9">
        <w:rPr>
          <w:rFonts w:asciiTheme="minorHAnsi" w:hAnsiTheme="minorHAnsi" w:cstheme="minorHAnsi"/>
          <w:lang w:val="es-CO"/>
        </w:rPr>
        <w:t>respondan a las directrices establecidas para la transformación digital.</w:t>
      </w:r>
    </w:p>
    <w:p w14:paraId="6D102285" w14:textId="345EB5DE" w:rsidR="003C446F" w:rsidRPr="000877E9" w:rsidRDefault="00CE4B7B" w:rsidP="0056664A">
      <w:pPr>
        <w:pStyle w:val="Ttulo1"/>
        <w:numPr>
          <w:ilvl w:val="0"/>
          <w:numId w:val="46"/>
        </w:numPr>
        <w:rPr>
          <w:rFonts w:asciiTheme="minorHAnsi" w:hAnsiTheme="minorHAnsi" w:cstheme="minorHAnsi"/>
          <w:sz w:val="24"/>
          <w:szCs w:val="24"/>
          <w:lang w:val="es-CO"/>
        </w:rPr>
      </w:pPr>
      <w:bookmarkStart w:id="151" w:name="_Toc83922155"/>
      <w:bookmarkStart w:id="152" w:name="_Toc125380246"/>
      <w:bookmarkStart w:id="153" w:name="_Toc157117244"/>
      <w:bookmarkEnd w:id="150"/>
      <w:r w:rsidRPr="000877E9">
        <w:rPr>
          <w:rFonts w:asciiTheme="minorHAnsi" w:hAnsiTheme="minorHAnsi" w:cstheme="minorHAnsi"/>
          <w:sz w:val="24"/>
          <w:szCs w:val="24"/>
          <w:lang w:val="es-CO"/>
        </w:rPr>
        <w:lastRenderedPageBreak/>
        <w:t>MOTIVADORES ESTRATÉGICOS</w:t>
      </w:r>
      <w:bookmarkEnd w:id="151"/>
      <w:bookmarkEnd w:id="152"/>
      <w:bookmarkEnd w:id="153"/>
    </w:p>
    <w:p w14:paraId="1F0946CC" w14:textId="77777777" w:rsidR="003C446F" w:rsidRDefault="003C446F" w:rsidP="003C446F">
      <w:pPr>
        <w:rPr>
          <w:rFonts w:asciiTheme="minorHAnsi" w:hAnsiTheme="minorHAnsi" w:cstheme="minorHAnsi"/>
          <w:b/>
          <w:sz w:val="24"/>
          <w:szCs w:val="24"/>
          <w:lang w:val="es-CO"/>
        </w:rPr>
      </w:pPr>
    </w:p>
    <w:p w14:paraId="5834ABE5" w14:textId="77777777" w:rsidR="00DF766C" w:rsidRPr="000877E9" w:rsidRDefault="00DF766C" w:rsidP="003C446F">
      <w:pPr>
        <w:rPr>
          <w:rFonts w:asciiTheme="minorHAnsi" w:hAnsiTheme="minorHAnsi" w:cstheme="minorHAnsi"/>
          <w:b/>
          <w:sz w:val="24"/>
          <w:szCs w:val="24"/>
          <w:lang w:val="es-CO"/>
        </w:rPr>
      </w:pPr>
    </w:p>
    <w:p w14:paraId="41EDCAF7" w14:textId="16BF6D08" w:rsidR="0025635F" w:rsidRPr="000877E9" w:rsidRDefault="00CE4B7B" w:rsidP="0056664A">
      <w:pPr>
        <w:pStyle w:val="Ttulo2"/>
        <w:numPr>
          <w:ilvl w:val="1"/>
          <w:numId w:val="46"/>
        </w:numPr>
        <w:rPr>
          <w:rFonts w:asciiTheme="minorHAnsi" w:hAnsiTheme="minorHAnsi" w:cstheme="minorHAnsi"/>
          <w:sz w:val="22"/>
          <w:szCs w:val="22"/>
          <w:lang w:val="es-CO"/>
        </w:rPr>
      </w:pPr>
      <w:bookmarkStart w:id="154" w:name="_Toc83922156"/>
      <w:bookmarkStart w:id="155" w:name="_Toc125380247"/>
      <w:bookmarkStart w:id="156" w:name="_Toc157117245"/>
      <w:r w:rsidRPr="000877E9">
        <w:rPr>
          <w:rFonts w:asciiTheme="minorHAnsi" w:hAnsiTheme="minorHAnsi" w:cstheme="minorHAnsi"/>
          <w:sz w:val="22"/>
          <w:szCs w:val="22"/>
          <w:lang w:val="es-CO"/>
        </w:rPr>
        <w:t>A</w:t>
      </w:r>
      <w:r w:rsidR="00495FA8" w:rsidRPr="000877E9">
        <w:rPr>
          <w:rFonts w:asciiTheme="minorHAnsi" w:hAnsiTheme="minorHAnsi" w:cstheme="minorHAnsi"/>
          <w:sz w:val="22"/>
          <w:szCs w:val="22"/>
          <w:lang w:val="es-CO"/>
        </w:rPr>
        <w:t>LINEACIÓN ESTRATÉGICA</w:t>
      </w:r>
      <w:bookmarkEnd w:id="154"/>
      <w:bookmarkEnd w:id="155"/>
      <w:bookmarkEnd w:id="156"/>
    </w:p>
    <w:p w14:paraId="5A902AD0" w14:textId="77777777" w:rsidR="0025635F" w:rsidRPr="000877E9" w:rsidRDefault="0025635F" w:rsidP="0025635F">
      <w:pPr>
        <w:jc w:val="both"/>
        <w:rPr>
          <w:rFonts w:asciiTheme="minorHAnsi" w:hAnsiTheme="minorHAnsi" w:cstheme="minorHAnsi"/>
          <w:sz w:val="24"/>
          <w:szCs w:val="24"/>
          <w:lang w:val="es-CO"/>
        </w:rPr>
      </w:pPr>
    </w:p>
    <w:p w14:paraId="67C75988" w14:textId="77777777" w:rsidR="00DF72C0" w:rsidRPr="000877E9" w:rsidRDefault="00CE4B7B" w:rsidP="00B14409">
      <w:pPr>
        <w:rPr>
          <w:rFonts w:asciiTheme="minorHAnsi" w:hAnsiTheme="minorHAnsi" w:cstheme="minorHAnsi"/>
          <w:lang w:val="es-CO"/>
        </w:rPr>
      </w:pPr>
      <w:r w:rsidRPr="000877E9">
        <w:rPr>
          <w:rFonts w:asciiTheme="minorHAnsi" w:hAnsiTheme="minorHAnsi" w:cstheme="minorHAnsi"/>
          <w:lang w:val="es-CO"/>
        </w:rPr>
        <w:t xml:space="preserve">La formulación del </w:t>
      </w:r>
      <w:r w:rsidR="004B226E" w:rsidRPr="000877E9">
        <w:rPr>
          <w:rFonts w:asciiTheme="minorHAnsi" w:hAnsiTheme="minorHAnsi" w:cstheme="minorHAnsi"/>
          <w:lang w:val="es-CO"/>
        </w:rPr>
        <w:t>P</w:t>
      </w:r>
      <w:r w:rsidRPr="000877E9">
        <w:rPr>
          <w:rFonts w:asciiTheme="minorHAnsi" w:hAnsiTheme="minorHAnsi" w:cstheme="minorHAnsi"/>
          <w:lang w:val="es-CO"/>
        </w:rPr>
        <w:t xml:space="preserve">lan </w:t>
      </w:r>
      <w:r w:rsidR="00F308EA" w:rsidRPr="000877E9">
        <w:rPr>
          <w:rFonts w:asciiTheme="minorHAnsi" w:hAnsiTheme="minorHAnsi" w:cstheme="minorHAnsi"/>
          <w:lang w:val="es-CO"/>
        </w:rPr>
        <w:t>E</w:t>
      </w:r>
      <w:r w:rsidRPr="000877E9">
        <w:rPr>
          <w:rFonts w:asciiTheme="minorHAnsi" w:hAnsiTheme="minorHAnsi" w:cstheme="minorHAnsi"/>
          <w:lang w:val="es-CO"/>
        </w:rPr>
        <w:t xml:space="preserve">stratégico de TI – PETI del MHCP </w:t>
      </w:r>
      <w:r w:rsidR="006D0196" w:rsidRPr="000877E9">
        <w:rPr>
          <w:rFonts w:asciiTheme="minorHAnsi" w:hAnsiTheme="minorHAnsi" w:cstheme="minorHAnsi"/>
          <w:lang w:val="es-CO"/>
        </w:rPr>
        <w:t xml:space="preserve">2021 – 2025 </w:t>
      </w:r>
      <w:r w:rsidRPr="000877E9">
        <w:rPr>
          <w:rFonts w:asciiTheme="minorHAnsi" w:hAnsiTheme="minorHAnsi" w:cstheme="minorHAnsi"/>
          <w:lang w:val="es-CO"/>
        </w:rPr>
        <w:t xml:space="preserve">contempla </w:t>
      </w:r>
      <w:r w:rsidR="00F308EA" w:rsidRPr="000877E9">
        <w:rPr>
          <w:rFonts w:asciiTheme="minorHAnsi" w:hAnsiTheme="minorHAnsi" w:cstheme="minorHAnsi"/>
          <w:lang w:val="es-CO"/>
        </w:rPr>
        <w:t xml:space="preserve">la </w:t>
      </w:r>
      <w:r w:rsidRPr="000877E9">
        <w:rPr>
          <w:rFonts w:asciiTheme="minorHAnsi" w:hAnsiTheme="minorHAnsi" w:cstheme="minorHAnsi"/>
          <w:lang w:val="es-CO"/>
        </w:rPr>
        <w:t xml:space="preserve">alineación </w:t>
      </w:r>
      <w:r w:rsidR="0038689A" w:rsidRPr="000877E9">
        <w:rPr>
          <w:rFonts w:asciiTheme="minorHAnsi" w:hAnsiTheme="minorHAnsi" w:cstheme="minorHAnsi"/>
          <w:lang w:val="es-CO"/>
        </w:rPr>
        <w:t>de este</w:t>
      </w:r>
      <w:r w:rsidRPr="000877E9">
        <w:rPr>
          <w:rFonts w:asciiTheme="minorHAnsi" w:hAnsiTheme="minorHAnsi" w:cstheme="minorHAnsi"/>
          <w:lang w:val="es-CO"/>
        </w:rPr>
        <w:t xml:space="preserve"> con</w:t>
      </w:r>
      <w:r w:rsidR="00B14409" w:rsidRPr="000877E9">
        <w:rPr>
          <w:rFonts w:asciiTheme="minorHAnsi" w:hAnsiTheme="minorHAnsi" w:cstheme="minorHAnsi"/>
          <w:lang w:val="es-CO"/>
        </w:rPr>
        <w:t xml:space="preserve"> las siguientes políticas, planes y estrategias:</w:t>
      </w:r>
    </w:p>
    <w:p w14:paraId="65C2ACCA" w14:textId="77777777" w:rsidR="00B14409" w:rsidRPr="000877E9" w:rsidRDefault="00B14409" w:rsidP="0025635F">
      <w:pPr>
        <w:jc w:val="both"/>
        <w:rPr>
          <w:rFonts w:asciiTheme="minorHAnsi" w:hAnsiTheme="minorHAnsi" w:cstheme="minorHAnsi"/>
          <w:sz w:val="24"/>
          <w:szCs w:val="24"/>
          <w:lang w:val="es-CO"/>
        </w:rPr>
      </w:pPr>
    </w:p>
    <w:p w14:paraId="41C0A728" w14:textId="0AFF3071" w:rsidR="00171BB1" w:rsidRPr="000877E9" w:rsidRDefault="00171BB1" w:rsidP="0056664A">
      <w:pPr>
        <w:pStyle w:val="Prrafodelista"/>
        <w:numPr>
          <w:ilvl w:val="0"/>
          <w:numId w:val="7"/>
        </w:numPr>
        <w:jc w:val="both"/>
        <w:rPr>
          <w:rFonts w:asciiTheme="minorHAnsi" w:hAnsiTheme="minorHAnsi" w:cstheme="minorHAnsi"/>
          <w:sz w:val="24"/>
          <w:szCs w:val="24"/>
          <w:lang w:val="es-CO"/>
        </w:rPr>
      </w:pPr>
      <w:r>
        <w:rPr>
          <w:rFonts w:asciiTheme="minorHAnsi" w:hAnsiTheme="minorHAnsi" w:cstheme="minorHAnsi"/>
          <w:lang w:val="es-CO"/>
        </w:rPr>
        <w:t xml:space="preserve">Plan Nacional de Desarrollo 2022-2026 “Colombia Potencia Mundial de la Vida” </w:t>
      </w:r>
    </w:p>
    <w:p w14:paraId="58E2E9AE" w14:textId="77777777" w:rsidR="00BF5EC9" w:rsidRPr="000877E9" w:rsidRDefault="00CE4B7B" w:rsidP="0056664A">
      <w:pPr>
        <w:pStyle w:val="Prrafodelista"/>
        <w:numPr>
          <w:ilvl w:val="0"/>
          <w:numId w:val="7"/>
        </w:numPr>
        <w:jc w:val="both"/>
        <w:rPr>
          <w:rFonts w:asciiTheme="minorHAnsi" w:hAnsiTheme="minorHAnsi" w:cstheme="minorHAnsi"/>
          <w:lang w:val="es-CO"/>
        </w:rPr>
      </w:pPr>
      <w:r w:rsidRPr="000877E9">
        <w:rPr>
          <w:rFonts w:asciiTheme="minorHAnsi" w:hAnsiTheme="minorHAnsi" w:cstheme="minorHAnsi"/>
          <w:lang w:val="es-CO"/>
        </w:rPr>
        <w:t xml:space="preserve">Plan </w:t>
      </w:r>
      <w:r w:rsidR="3358362B" w:rsidRPr="000877E9">
        <w:rPr>
          <w:rFonts w:asciiTheme="minorHAnsi" w:hAnsiTheme="minorHAnsi" w:cstheme="minorHAnsi"/>
          <w:lang w:val="es-CO"/>
        </w:rPr>
        <w:t>E</w:t>
      </w:r>
      <w:r w:rsidRPr="000877E9">
        <w:rPr>
          <w:rFonts w:asciiTheme="minorHAnsi" w:hAnsiTheme="minorHAnsi" w:cstheme="minorHAnsi"/>
          <w:lang w:val="es-CO"/>
        </w:rPr>
        <w:t xml:space="preserve">stratégico del </w:t>
      </w:r>
      <w:r w:rsidR="009F1F43" w:rsidRPr="000877E9">
        <w:rPr>
          <w:rFonts w:asciiTheme="minorHAnsi" w:hAnsiTheme="minorHAnsi" w:cstheme="minorHAnsi"/>
          <w:lang w:val="es-CO"/>
        </w:rPr>
        <w:t>Sector Hacienda</w:t>
      </w:r>
    </w:p>
    <w:p w14:paraId="0A3BE9A8" w14:textId="77777777" w:rsidR="00DF72C0" w:rsidRPr="000877E9" w:rsidRDefault="00CE4B7B" w:rsidP="0056664A">
      <w:pPr>
        <w:pStyle w:val="Prrafodelista"/>
        <w:numPr>
          <w:ilvl w:val="0"/>
          <w:numId w:val="7"/>
        </w:numPr>
        <w:jc w:val="both"/>
        <w:rPr>
          <w:rFonts w:asciiTheme="minorHAnsi" w:hAnsiTheme="minorHAnsi" w:cstheme="minorHAnsi"/>
          <w:lang w:val="es-CO"/>
        </w:rPr>
      </w:pPr>
      <w:r w:rsidRPr="000877E9">
        <w:rPr>
          <w:rFonts w:asciiTheme="minorHAnsi" w:hAnsiTheme="minorHAnsi" w:cstheme="minorHAnsi"/>
          <w:lang w:val="es-CO"/>
        </w:rPr>
        <w:t>CONPES 3975 POLÍTICA NACIONAL PARA LA TRANSFORMACIÓN DIGITAL E INTELIGENCIA ARTIFICIAL</w:t>
      </w:r>
    </w:p>
    <w:p w14:paraId="377F7E04" w14:textId="77777777" w:rsidR="003B1359" w:rsidRPr="000877E9" w:rsidRDefault="00CE4B7B" w:rsidP="0056664A">
      <w:pPr>
        <w:pStyle w:val="Prrafodelista"/>
        <w:numPr>
          <w:ilvl w:val="0"/>
          <w:numId w:val="7"/>
        </w:numPr>
        <w:jc w:val="both"/>
        <w:rPr>
          <w:rFonts w:asciiTheme="minorHAnsi" w:hAnsiTheme="minorHAnsi" w:cstheme="minorHAnsi"/>
          <w:lang w:val="es-CO"/>
        </w:rPr>
      </w:pPr>
      <w:r w:rsidRPr="000877E9">
        <w:rPr>
          <w:rFonts w:asciiTheme="minorHAnsi" w:hAnsiTheme="minorHAnsi" w:cstheme="minorHAnsi"/>
          <w:lang w:val="es-CO"/>
        </w:rPr>
        <w:t xml:space="preserve">CONPES 3920 POLÍTICA NACIONAL DE EXPLOTACIÓN DE </w:t>
      </w:r>
      <w:r w:rsidR="6AEFA710" w:rsidRPr="000877E9">
        <w:rPr>
          <w:rFonts w:asciiTheme="minorHAnsi" w:hAnsiTheme="minorHAnsi" w:cstheme="minorHAnsi"/>
          <w:lang w:val="es-CO"/>
        </w:rPr>
        <w:t>DATOS (</w:t>
      </w:r>
      <w:r w:rsidRPr="000877E9">
        <w:rPr>
          <w:rFonts w:asciiTheme="minorHAnsi" w:hAnsiTheme="minorHAnsi" w:cstheme="minorHAnsi"/>
          <w:lang w:val="es-CO"/>
        </w:rPr>
        <w:t>BIG DATA)</w:t>
      </w:r>
    </w:p>
    <w:p w14:paraId="31122AD5" w14:textId="77777777" w:rsidR="002D28B1" w:rsidRPr="000877E9" w:rsidRDefault="00CE4B7B" w:rsidP="0056664A">
      <w:pPr>
        <w:pStyle w:val="Prrafodelista"/>
        <w:numPr>
          <w:ilvl w:val="0"/>
          <w:numId w:val="7"/>
        </w:numPr>
        <w:jc w:val="both"/>
        <w:rPr>
          <w:rFonts w:asciiTheme="minorHAnsi" w:hAnsiTheme="minorHAnsi" w:cstheme="minorHAnsi"/>
          <w:lang w:val="es-CO"/>
        </w:rPr>
      </w:pPr>
      <w:r w:rsidRPr="000877E9">
        <w:rPr>
          <w:rFonts w:asciiTheme="minorHAnsi" w:hAnsiTheme="minorHAnsi" w:cstheme="minorHAnsi"/>
          <w:lang w:val="es-CO"/>
        </w:rPr>
        <w:t>CONPES 3995 POLÍTICA NACIONAL DE CONFIANZA Y SEGURIDAD DIGITAL</w:t>
      </w:r>
    </w:p>
    <w:p w14:paraId="2101FCE1" w14:textId="77777777" w:rsidR="0076495E" w:rsidRPr="000877E9" w:rsidRDefault="0076495E" w:rsidP="0025635F">
      <w:pPr>
        <w:jc w:val="both"/>
        <w:rPr>
          <w:rFonts w:asciiTheme="minorHAnsi" w:hAnsiTheme="minorHAnsi" w:cstheme="minorHAnsi"/>
          <w:sz w:val="24"/>
          <w:szCs w:val="24"/>
          <w:lang w:val="es-CO"/>
        </w:rPr>
      </w:pPr>
    </w:p>
    <w:p w14:paraId="644F12DC" w14:textId="77777777" w:rsidR="00DF72C0" w:rsidRPr="000877E9" w:rsidRDefault="00CE4B7B" w:rsidP="00A72528">
      <w:pPr>
        <w:rPr>
          <w:rFonts w:asciiTheme="minorHAnsi" w:hAnsiTheme="minorHAnsi" w:cstheme="minorHAnsi"/>
          <w:lang w:val="es-CO"/>
        </w:rPr>
      </w:pPr>
      <w:r w:rsidRPr="000877E9">
        <w:rPr>
          <w:rFonts w:asciiTheme="minorHAnsi" w:hAnsiTheme="minorHAnsi" w:cstheme="minorHAnsi"/>
          <w:lang w:val="es-CO"/>
        </w:rPr>
        <w:t xml:space="preserve">A </w:t>
      </w:r>
      <w:r w:rsidR="00A72528" w:rsidRPr="000877E9">
        <w:rPr>
          <w:rFonts w:asciiTheme="minorHAnsi" w:hAnsiTheme="minorHAnsi" w:cstheme="minorHAnsi"/>
          <w:lang w:val="es-CO"/>
        </w:rPr>
        <w:t>continuación,</w:t>
      </w:r>
      <w:r w:rsidRPr="000877E9">
        <w:rPr>
          <w:rFonts w:asciiTheme="minorHAnsi" w:hAnsiTheme="minorHAnsi" w:cstheme="minorHAnsi"/>
          <w:lang w:val="es-CO"/>
        </w:rPr>
        <w:t xml:space="preserve"> se presentan los elementos relevantes de cada </w:t>
      </w:r>
      <w:r w:rsidR="00E834F7" w:rsidRPr="000877E9">
        <w:rPr>
          <w:rFonts w:asciiTheme="minorHAnsi" w:hAnsiTheme="minorHAnsi" w:cstheme="minorHAnsi"/>
          <w:lang w:val="es-CO"/>
        </w:rPr>
        <w:t>un</w:t>
      </w:r>
      <w:r w:rsidR="00FC2905" w:rsidRPr="000877E9">
        <w:rPr>
          <w:rFonts w:asciiTheme="minorHAnsi" w:hAnsiTheme="minorHAnsi" w:cstheme="minorHAnsi"/>
          <w:lang w:val="es-CO"/>
        </w:rPr>
        <w:t>a</w:t>
      </w:r>
      <w:r w:rsidR="00E834F7" w:rsidRPr="000877E9">
        <w:rPr>
          <w:rFonts w:asciiTheme="minorHAnsi" w:hAnsiTheme="minorHAnsi" w:cstheme="minorHAnsi"/>
          <w:lang w:val="es-CO"/>
        </w:rPr>
        <w:t xml:space="preserve"> </w:t>
      </w:r>
      <w:r w:rsidRPr="000877E9">
        <w:rPr>
          <w:rFonts w:asciiTheme="minorHAnsi" w:hAnsiTheme="minorHAnsi" w:cstheme="minorHAnsi"/>
          <w:lang w:val="es-CO"/>
        </w:rPr>
        <w:t>de est</w:t>
      </w:r>
      <w:r w:rsidR="00E834F7" w:rsidRPr="000877E9">
        <w:rPr>
          <w:rFonts w:asciiTheme="minorHAnsi" w:hAnsiTheme="minorHAnsi" w:cstheme="minorHAnsi"/>
          <w:lang w:val="es-CO"/>
        </w:rPr>
        <w:t>a</w:t>
      </w:r>
      <w:r w:rsidRPr="000877E9">
        <w:rPr>
          <w:rFonts w:asciiTheme="minorHAnsi" w:hAnsiTheme="minorHAnsi" w:cstheme="minorHAnsi"/>
          <w:lang w:val="es-CO"/>
        </w:rPr>
        <w:t xml:space="preserve">s </w:t>
      </w:r>
      <w:r w:rsidR="00E834F7" w:rsidRPr="000877E9">
        <w:rPr>
          <w:rFonts w:asciiTheme="minorHAnsi" w:hAnsiTheme="minorHAnsi" w:cstheme="minorHAnsi"/>
          <w:lang w:val="es-CO"/>
        </w:rPr>
        <w:t xml:space="preserve">políticas, planes y estrategias </w:t>
      </w:r>
      <w:r w:rsidRPr="000877E9">
        <w:rPr>
          <w:rFonts w:asciiTheme="minorHAnsi" w:hAnsiTheme="minorHAnsi" w:cstheme="minorHAnsi"/>
          <w:lang w:val="es-CO"/>
        </w:rPr>
        <w:t xml:space="preserve">que son considerados </w:t>
      </w:r>
      <w:r w:rsidR="00A72528" w:rsidRPr="000877E9">
        <w:rPr>
          <w:rFonts w:asciiTheme="minorHAnsi" w:hAnsiTheme="minorHAnsi" w:cstheme="minorHAnsi"/>
          <w:lang w:val="es-CO"/>
        </w:rPr>
        <w:t>para el establecimiento del PETI del MHCP:</w:t>
      </w:r>
    </w:p>
    <w:p w14:paraId="48937AEE" w14:textId="77777777" w:rsidR="00BF5EC9" w:rsidRPr="000877E9" w:rsidRDefault="00BF5EC9" w:rsidP="0025635F">
      <w:pPr>
        <w:jc w:val="both"/>
        <w:rPr>
          <w:rFonts w:asciiTheme="minorHAnsi" w:hAnsiTheme="minorHAnsi" w:cstheme="minorHAnsi"/>
          <w:sz w:val="24"/>
          <w:szCs w:val="24"/>
          <w:lang w:val="es-CO"/>
        </w:rPr>
      </w:pPr>
    </w:p>
    <w:p w14:paraId="5CDFE3B6" w14:textId="77777777" w:rsidR="00A72528" w:rsidRPr="005B0E19" w:rsidRDefault="00CE4B7B" w:rsidP="0056664A">
      <w:pPr>
        <w:pStyle w:val="Ttulo2"/>
        <w:numPr>
          <w:ilvl w:val="1"/>
          <w:numId w:val="46"/>
        </w:numPr>
        <w:rPr>
          <w:rFonts w:asciiTheme="minorHAnsi" w:hAnsiTheme="minorHAnsi" w:cstheme="minorHAnsi"/>
          <w:sz w:val="22"/>
          <w:szCs w:val="22"/>
          <w:lang w:val="es-CO"/>
        </w:rPr>
      </w:pPr>
      <w:bookmarkStart w:id="157" w:name="_Toc157117246"/>
      <w:r w:rsidRPr="000877E9">
        <w:rPr>
          <w:rFonts w:asciiTheme="minorHAnsi" w:hAnsiTheme="minorHAnsi" w:cstheme="minorHAnsi"/>
          <w:sz w:val="22"/>
          <w:szCs w:val="22"/>
          <w:lang w:val="es-CO"/>
        </w:rPr>
        <w:t>PLAN NACIONAL DE DESARROLLO</w:t>
      </w:r>
      <w:bookmarkEnd w:id="157"/>
    </w:p>
    <w:p w14:paraId="398C8D1C" w14:textId="777135D3" w:rsidR="00AB5343" w:rsidRPr="000877E9" w:rsidRDefault="00AB5343" w:rsidP="003C7C9E">
      <w:pPr>
        <w:jc w:val="both"/>
        <w:rPr>
          <w:rFonts w:asciiTheme="minorHAnsi" w:hAnsiTheme="minorHAnsi" w:cstheme="minorHAnsi"/>
          <w:b/>
          <w:bCs/>
          <w:sz w:val="24"/>
          <w:szCs w:val="24"/>
          <w:lang w:val="es-CO"/>
        </w:rPr>
      </w:pPr>
    </w:p>
    <w:p w14:paraId="4B446459" w14:textId="09CF493C" w:rsidR="00967DE0" w:rsidRDefault="00967DE0" w:rsidP="003E18CF">
      <w:r w:rsidRPr="00BF3FF4">
        <w:rPr>
          <w:rFonts w:asciiTheme="minorHAnsi" w:hAnsiTheme="minorHAnsi" w:cstheme="minorHAnsi"/>
          <w:lang w:val="es-CO"/>
        </w:rPr>
        <w:t>Encontrándose</w:t>
      </w:r>
      <w:r w:rsidR="00AB5343" w:rsidRPr="00BF3FF4">
        <w:rPr>
          <w:rFonts w:asciiTheme="minorHAnsi" w:hAnsiTheme="minorHAnsi" w:cstheme="minorHAnsi"/>
          <w:lang w:val="es-CO"/>
        </w:rPr>
        <w:t xml:space="preserve"> aprobado el Plan Nacional de Desarrollo 2022-</w:t>
      </w:r>
      <w:proofErr w:type="gramStart"/>
      <w:r w:rsidR="00AB5343" w:rsidRPr="00BF3FF4">
        <w:rPr>
          <w:rFonts w:asciiTheme="minorHAnsi" w:hAnsiTheme="minorHAnsi" w:cstheme="minorHAnsi"/>
          <w:lang w:val="es-CO"/>
        </w:rPr>
        <w:t xml:space="preserve">2026  </w:t>
      </w:r>
      <w:r w:rsidR="00AB5343" w:rsidRPr="003C3FBE">
        <w:rPr>
          <w:rFonts w:asciiTheme="minorHAnsi" w:hAnsiTheme="minorHAnsi" w:cstheme="minorHAnsi"/>
          <w:lang w:val="es-CO"/>
        </w:rPr>
        <w:t>“</w:t>
      </w:r>
      <w:proofErr w:type="gramEnd"/>
      <w:r w:rsidR="00AB5343">
        <w:t>Colombia Potencia Mundial De La Vida”</w:t>
      </w:r>
      <w:r>
        <w:t>: Se establece como marco para la especificación del PETI los siguientes artículos:</w:t>
      </w:r>
    </w:p>
    <w:p w14:paraId="703934EC" w14:textId="77777777" w:rsidR="00967DE0" w:rsidRDefault="00967DE0" w:rsidP="003E18CF"/>
    <w:p w14:paraId="76589EFD" w14:textId="5A846043" w:rsidR="00967DE0" w:rsidRDefault="00967DE0" w:rsidP="0056664A">
      <w:pPr>
        <w:pStyle w:val="Prrafodelista"/>
        <w:numPr>
          <w:ilvl w:val="0"/>
          <w:numId w:val="45"/>
        </w:numPr>
      </w:pPr>
      <w:r>
        <w:t>ARTÍCULO 142°. CONECTIVIDAD DIGITAL PARA CAMBIAR VIDAS.</w:t>
      </w:r>
    </w:p>
    <w:p w14:paraId="236DE3E0" w14:textId="15DF1CF4" w:rsidR="00967DE0" w:rsidRDefault="00967DE0" w:rsidP="0056664A">
      <w:pPr>
        <w:pStyle w:val="Prrafodelista"/>
        <w:numPr>
          <w:ilvl w:val="0"/>
          <w:numId w:val="45"/>
        </w:numPr>
      </w:pPr>
      <w:r>
        <w:t>ARTÍCULO 143°. TRANSFORMACIÓN DIGITAL COMO MOTOR DE OPORTUNIDADES E IGUALDAD.</w:t>
      </w:r>
    </w:p>
    <w:p w14:paraId="2B66786F" w14:textId="122EDE2A" w:rsidR="00967DE0" w:rsidRDefault="00967DE0" w:rsidP="0056664A">
      <w:pPr>
        <w:pStyle w:val="Prrafodelista"/>
        <w:numPr>
          <w:ilvl w:val="0"/>
          <w:numId w:val="45"/>
        </w:numPr>
      </w:pPr>
      <w:r>
        <w:t>ARTÍCULO 144°. FORTALECIMIENTO DEL SECTOR TIC</w:t>
      </w:r>
    </w:p>
    <w:p w14:paraId="2B0DA111" w14:textId="77777777" w:rsidR="00967DE0" w:rsidRDefault="00967DE0" w:rsidP="00BF3FF4">
      <w:pPr>
        <w:pStyle w:val="Prrafodelista"/>
        <w:ind w:left="720"/>
      </w:pPr>
    </w:p>
    <w:p w14:paraId="0279B2C3" w14:textId="1788DD7B" w:rsidR="00626B19" w:rsidRPr="007C5A57" w:rsidRDefault="00626B19" w:rsidP="003E18CF">
      <w:pPr>
        <w:rPr>
          <w:rFonts w:asciiTheme="minorHAnsi" w:hAnsiTheme="minorHAnsi" w:cstheme="minorHAnsi"/>
          <w:lang w:val="es-CO"/>
        </w:rPr>
      </w:pPr>
    </w:p>
    <w:p w14:paraId="6BCA6716" w14:textId="6F1D9C09" w:rsidR="00A72528" w:rsidRPr="000877E9" w:rsidRDefault="00CE4B7B" w:rsidP="0056664A">
      <w:pPr>
        <w:pStyle w:val="Ttulo2"/>
        <w:numPr>
          <w:ilvl w:val="1"/>
          <w:numId w:val="46"/>
        </w:numPr>
        <w:rPr>
          <w:rFonts w:asciiTheme="minorHAnsi" w:hAnsiTheme="minorHAnsi" w:cstheme="minorHAnsi"/>
          <w:b w:val="0"/>
          <w:sz w:val="22"/>
          <w:szCs w:val="22"/>
          <w:lang w:val="es-CO"/>
        </w:rPr>
      </w:pPr>
      <w:bookmarkStart w:id="158" w:name="_Toc157117247"/>
      <w:r w:rsidRPr="000877E9">
        <w:rPr>
          <w:rFonts w:asciiTheme="minorHAnsi" w:hAnsiTheme="minorHAnsi" w:cstheme="minorHAnsi"/>
          <w:sz w:val="22"/>
          <w:szCs w:val="22"/>
          <w:lang w:val="es-CO"/>
        </w:rPr>
        <w:t>PLAN ESTRATÉGICO DEL SECTOR HACIENDA</w:t>
      </w:r>
      <w:bookmarkEnd w:id="158"/>
      <w:r w:rsidR="004B0574" w:rsidRPr="000877E9">
        <w:rPr>
          <w:rFonts w:asciiTheme="minorHAnsi" w:hAnsiTheme="minorHAnsi" w:cstheme="minorHAnsi"/>
          <w:sz w:val="22"/>
          <w:szCs w:val="22"/>
          <w:lang w:val="es-CO"/>
        </w:rPr>
        <w:t xml:space="preserve"> </w:t>
      </w:r>
    </w:p>
    <w:p w14:paraId="4EE1AD14" w14:textId="77777777" w:rsidR="00DF72C0" w:rsidRPr="000877E9" w:rsidRDefault="00DF72C0" w:rsidP="00B27286">
      <w:pPr>
        <w:suppressAutoHyphens/>
        <w:contextualSpacing/>
        <w:jc w:val="both"/>
        <w:rPr>
          <w:rFonts w:asciiTheme="minorHAnsi" w:hAnsiTheme="minorHAnsi" w:cstheme="minorHAnsi"/>
          <w:sz w:val="24"/>
          <w:szCs w:val="24"/>
          <w:lang w:val="es-CO"/>
        </w:rPr>
      </w:pPr>
    </w:p>
    <w:p w14:paraId="20C9459E" w14:textId="70A0FE1E" w:rsidR="00CB3EB1" w:rsidRDefault="00CE4B7B" w:rsidP="00941B20">
      <w:pPr>
        <w:jc w:val="both"/>
        <w:rPr>
          <w:rFonts w:asciiTheme="minorHAnsi" w:hAnsiTheme="minorHAnsi" w:cstheme="minorHAnsi"/>
          <w:lang w:val="es-CO"/>
        </w:rPr>
      </w:pPr>
      <w:r w:rsidRPr="000877E9">
        <w:rPr>
          <w:rFonts w:asciiTheme="minorHAnsi" w:hAnsiTheme="minorHAnsi" w:cstheme="minorHAnsi"/>
          <w:lang w:val="es-CO"/>
        </w:rPr>
        <w:t xml:space="preserve">El </w:t>
      </w:r>
      <w:r w:rsidR="00F80E64" w:rsidRPr="000877E9">
        <w:rPr>
          <w:rFonts w:asciiTheme="minorHAnsi" w:hAnsiTheme="minorHAnsi" w:cstheme="minorHAnsi"/>
          <w:lang w:val="es-CO"/>
        </w:rPr>
        <w:t>P</w:t>
      </w:r>
      <w:r w:rsidRPr="000877E9">
        <w:rPr>
          <w:rFonts w:asciiTheme="minorHAnsi" w:hAnsiTheme="minorHAnsi" w:cstheme="minorHAnsi"/>
          <w:lang w:val="es-CO"/>
        </w:rPr>
        <w:t xml:space="preserve">lan </w:t>
      </w:r>
      <w:r w:rsidR="00F80E64" w:rsidRPr="000877E9">
        <w:rPr>
          <w:rFonts w:asciiTheme="minorHAnsi" w:hAnsiTheme="minorHAnsi" w:cstheme="minorHAnsi"/>
          <w:lang w:val="es-CO"/>
        </w:rPr>
        <w:t>E</w:t>
      </w:r>
      <w:r w:rsidRPr="000877E9">
        <w:rPr>
          <w:rFonts w:asciiTheme="minorHAnsi" w:hAnsiTheme="minorHAnsi" w:cstheme="minorHAnsi"/>
          <w:lang w:val="es-CO"/>
        </w:rPr>
        <w:t xml:space="preserve">stratégico </w:t>
      </w:r>
      <w:r w:rsidR="00F80E64" w:rsidRPr="000877E9">
        <w:rPr>
          <w:rFonts w:asciiTheme="minorHAnsi" w:hAnsiTheme="minorHAnsi" w:cstheme="minorHAnsi"/>
          <w:lang w:val="es-CO"/>
        </w:rPr>
        <w:t>S</w:t>
      </w:r>
      <w:r w:rsidRPr="000877E9">
        <w:rPr>
          <w:rFonts w:asciiTheme="minorHAnsi" w:hAnsiTheme="minorHAnsi" w:cstheme="minorHAnsi"/>
          <w:lang w:val="es-CO"/>
        </w:rPr>
        <w:t>ectorial</w:t>
      </w:r>
      <w:r>
        <w:rPr>
          <w:rStyle w:val="Refdenotaalpie"/>
          <w:rFonts w:asciiTheme="minorHAnsi" w:hAnsiTheme="minorHAnsi" w:cstheme="minorHAnsi"/>
          <w:lang w:val="es-CO"/>
        </w:rPr>
        <w:footnoteReference w:id="2"/>
      </w:r>
      <w:r w:rsidRPr="000877E9">
        <w:rPr>
          <w:rFonts w:asciiTheme="minorHAnsi" w:hAnsiTheme="minorHAnsi" w:cstheme="minorHAnsi"/>
          <w:lang w:val="es-CO"/>
        </w:rPr>
        <w:t xml:space="preserve"> se formula con el objetivo de articular las iniciativas del sector que contribuyan al logro de los pactos establecidos en el PND en los cuales participan las entidades del sector </w:t>
      </w:r>
      <w:r w:rsidR="00D56210" w:rsidRPr="000877E9">
        <w:rPr>
          <w:rFonts w:asciiTheme="minorHAnsi" w:hAnsiTheme="minorHAnsi" w:cstheme="minorHAnsi"/>
          <w:lang w:val="es-CO"/>
        </w:rPr>
        <w:t>Hacienda</w:t>
      </w:r>
      <w:r w:rsidRPr="000877E9">
        <w:rPr>
          <w:rFonts w:asciiTheme="minorHAnsi" w:hAnsiTheme="minorHAnsi" w:cstheme="minorHAnsi"/>
          <w:lang w:val="es-CO"/>
        </w:rPr>
        <w:t xml:space="preserve">. </w:t>
      </w:r>
      <w:r w:rsidR="00941B20">
        <w:rPr>
          <w:rFonts w:asciiTheme="minorHAnsi" w:hAnsiTheme="minorHAnsi" w:cstheme="minorHAnsi"/>
          <w:lang w:val="es-CO"/>
        </w:rPr>
        <w:t>Una vez sea generado el Plan Estratégico del Sector Hacienda para el período 2023 – 2026 se procederá a evaluar la necesidad o pertinencia de actualizar el presente documento</w:t>
      </w:r>
      <w:r w:rsidR="00D556A7">
        <w:rPr>
          <w:rFonts w:asciiTheme="minorHAnsi" w:hAnsiTheme="minorHAnsi" w:cstheme="minorHAnsi"/>
          <w:lang w:val="es-CO"/>
        </w:rPr>
        <w:t xml:space="preserve"> en cuanto a la estrategia TI para la Entidad</w:t>
      </w:r>
    </w:p>
    <w:p w14:paraId="560C6923" w14:textId="004C9310" w:rsidR="00941B20" w:rsidRDefault="00941B20" w:rsidP="00941B20">
      <w:pPr>
        <w:jc w:val="both"/>
        <w:rPr>
          <w:rFonts w:asciiTheme="minorHAnsi" w:hAnsiTheme="minorHAnsi" w:cstheme="minorHAnsi"/>
          <w:lang w:val="es-CO"/>
        </w:rPr>
      </w:pPr>
    </w:p>
    <w:p w14:paraId="14B26BFC" w14:textId="77777777" w:rsidR="00941B20" w:rsidRPr="000877E9" w:rsidRDefault="00941B20" w:rsidP="00941B20">
      <w:pPr>
        <w:jc w:val="both"/>
        <w:rPr>
          <w:rFonts w:asciiTheme="minorHAnsi" w:hAnsiTheme="minorHAnsi" w:cstheme="minorHAnsi"/>
          <w:b/>
          <w:bCs/>
          <w:sz w:val="24"/>
          <w:szCs w:val="24"/>
          <w:lang w:val="es-CO"/>
        </w:rPr>
      </w:pPr>
    </w:p>
    <w:p w14:paraId="64808880" w14:textId="77777777" w:rsidR="00CB3EB1" w:rsidRPr="005B0E19" w:rsidRDefault="00CE4B7B" w:rsidP="0056664A">
      <w:pPr>
        <w:pStyle w:val="Ttulo2"/>
        <w:numPr>
          <w:ilvl w:val="1"/>
          <w:numId w:val="46"/>
        </w:numPr>
        <w:rPr>
          <w:rFonts w:asciiTheme="minorHAnsi" w:hAnsiTheme="minorHAnsi" w:cstheme="minorHAnsi"/>
          <w:sz w:val="22"/>
          <w:szCs w:val="22"/>
          <w:lang w:val="es-CO"/>
        </w:rPr>
      </w:pPr>
      <w:bookmarkStart w:id="159" w:name="_Toc157117248"/>
      <w:r w:rsidRPr="000877E9">
        <w:rPr>
          <w:rFonts w:asciiTheme="minorHAnsi" w:hAnsiTheme="minorHAnsi" w:cstheme="minorHAnsi"/>
          <w:sz w:val="22"/>
          <w:szCs w:val="22"/>
          <w:lang w:val="es-CO"/>
        </w:rPr>
        <w:t>PLAN ESTRATÉGICO DE TI DEL SECTOR HACIENDA 2022-2025</w:t>
      </w:r>
      <w:bookmarkEnd w:id="159"/>
    </w:p>
    <w:p w14:paraId="320188FE" w14:textId="77777777" w:rsidR="00CB3EB1" w:rsidRPr="000877E9" w:rsidRDefault="00CB3EB1" w:rsidP="00CB3EB1">
      <w:pPr>
        <w:suppressAutoHyphens/>
        <w:contextualSpacing/>
        <w:jc w:val="both"/>
        <w:rPr>
          <w:rFonts w:asciiTheme="minorHAnsi" w:hAnsiTheme="minorHAnsi" w:cstheme="minorHAnsi"/>
          <w:sz w:val="24"/>
          <w:szCs w:val="24"/>
          <w:lang w:val="es-CO"/>
        </w:rPr>
      </w:pPr>
    </w:p>
    <w:p w14:paraId="7FF140BA" w14:textId="77777777" w:rsidR="00EF3BFC" w:rsidRPr="000877E9" w:rsidRDefault="00CE4B7B" w:rsidP="00CB3EB1">
      <w:pPr>
        <w:jc w:val="both"/>
        <w:rPr>
          <w:rFonts w:asciiTheme="minorHAnsi" w:hAnsiTheme="minorHAnsi" w:cstheme="minorHAnsi"/>
          <w:lang w:val="es-CO"/>
        </w:rPr>
      </w:pPr>
      <w:r w:rsidRPr="000877E9">
        <w:rPr>
          <w:rFonts w:asciiTheme="minorHAnsi" w:hAnsiTheme="minorHAnsi" w:cstheme="minorHAnsi"/>
          <w:lang w:val="es-CO"/>
        </w:rPr>
        <w:t xml:space="preserve">El Plan Estratégico de TI del Sector Hacienda se establece con el objeto de articular las iniciativas de transformación digital de las Entidades del Sector Hacienda mediante </w:t>
      </w:r>
      <w:r w:rsidR="00A014D7" w:rsidRPr="000877E9">
        <w:rPr>
          <w:rFonts w:asciiTheme="minorHAnsi" w:hAnsiTheme="minorHAnsi" w:cstheme="minorHAnsi"/>
          <w:lang w:val="es-CO"/>
        </w:rPr>
        <w:t xml:space="preserve">la formulación estratégica que contribuya al fortalecimiento de las capacidades de TI y colaboración de las entidades del Sector. En este </w:t>
      </w:r>
      <w:r w:rsidR="00A014D7" w:rsidRPr="000877E9">
        <w:rPr>
          <w:rFonts w:asciiTheme="minorHAnsi" w:hAnsiTheme="minorHAnsi" w:cstheme="minorHAnsi"/>
          <w:lang w:val="es-CO"/>
        </w:rPr>
        <w:lastRenderedPageBreak/>
        <w:t xml:space="preserve">sentido el MHCP </w:t>
      </w:r>
      <w:r w:rsidR="00604076" w:rsidRPr="000877E9">
        <w:rPr>
          <w:rFonts w:asciiTheme="minorHAnsi" w:hAnsiTheme="minorHAnsi" w:cstheme="minorHAnsi"/>
          <w:lang w:val="es-CO"/>
        </w:rPr>
        <w:t>como cabeza del sector y con la participación de 18 Entidades del Sector desarrolló el marco estratégico del sector que comprende los siguientes aspectos.</w:t>
      </w:r>
    </w:p>
    <w:p w14:paraId="654D1235" w14:textId="77777777" w:rsidR="00604076" w:rsidRPr="000877E9" w:rsidRDefault="00604076" w:rsidP="00CB3EB1">
      <w:pPr>
        <w:jc w:val="both"/>
        <w:rPr>
          <w:rFonts w:asciiTheme="minorHAnsi" w:hAnsiTheme="minorHAnsi" w:cstheme="minorHAnsi"/>
          <w:lang w:val="es-CO"/>
        </w:rPr>
      </w:pPr>
    </w:p>
    <w:p w14:paraId="58C07828" w14:textId="77777777" w:rsidR="00604076" w:rsidRPr="000877E9" w:rsidRDefault="00CE4B7B" w:rsidP="00CB3EB1">
      <w:pPr>
        <w:jc w:val="both"/>
        <w:rPr>
          <w:rFonts w:asciiTheme="minorHAnsi" w:hAnsiTheme="minorHAnsi" w:cstheme="minorHAnsi"/>
          <w:b/>
          <w:bCs/>
          <w:lang w:val="es-CO"/>
        </w:rPr>
      </w:pPr>
      <w:r w:rsidRPr="000877E9">
        <w:rPr>
          <w:rFonts w:asciiTheme="minorHAnsi" w:hAnsiTheme="minorHAnsi" w:cstheme="minorHAnsi"/>
          <w:b/>
          <w:bCs/>
          <w:lang w:val="es-CO"/>
        </w:rPr>
        <w:t>Visión y Misión de TI del Sector Hacienda</w:t>
      </w:r>
    </w:p>
    <w:p w14:paraId="6ACE8EDD" w14:textId="77777777" w:rsidR="00000FF5" w:rsidRPr="000877E9" w:rsidRDefault="00000FF5" w:rsidP="00CB3EB1">
      <w:pPr>
        <w:jc w:val="both"/>
        <w:rPr>
          <w:rFonts w:asciiTheme="minorHAnsi" w:hAnsiTheme="minorHAnsi" w:cstheme="minorHAnsi"/>
          <w:lang w:val="es-CO"/>
        </w:rPr>
      </w:pPr>
    </w:p>
    <w:p w14:paraId="114BA98D" w14:textId="77777777" w:rsidR="00000FF5" w:rsidRPr="000877E9" w:rsidRDefault="00CE4B7B" w:rsidP="0056664A">
      <w:pPr>
        <w:pStyle w:val="Prrafodelista"/>
        <w:numPr>
          <w:ilvl w:val="0"/>
          <w:numId w:val="44"/>
        </w:numPr>
        <w:jc w:val="both"/>
        <w:rPr>
          <w:rFonts w:asciiTheme="minorHAnsi" w:hAnsiTheme="minorHAnsi" w:cstheme="minorHAnsi"/>
          <w:lang w:val="es-CO"/>
        </w:rPr>
      </w:pPr>
      <w:r w:rsidRPr="000877E9">
        <w:rPr>
          <w:rFonts w:asciiTheme="minorHAnsi" w:hAnsiTheme="minorHAnsi" w:cstheme="minorHAnsi"/>
          <w:b/>
          <w:bCs/>
          <w:lang w:val="es-CO"/>
        </w:rPr>
        <w:t>Misión de TI del Sector Hacienda</w:t>
      </w:r>
      <w:r w:rsidR="00152CB6" w:rsidRPr="000877E9">
        <w:rPr>
          <w:rFonts w:asciiTheme="minorHAnsi" w:hAnsiTheme="minorHAnsi" w:cstheme="minorHAnsi"/>
          <w:b/>
          <w:bCs/>
          <w:lang w:val="es-CO"/>
        </w:rPr>
        <w:t>:</w:t>
      </w:r>
      <w:r w:rsidR="00152CB6" w:rsidRPr="000877E9">
        <w:rPr>
          <w:rFonts w:asciiTheme="minorHAnsi" w:hAnsiTheme="minorHAnsi" w:cstheme="minorHAnsi"/>
          <w:lang w:val="es-CO"/>
        </w:rPr>
        <w:t xml:space="preserve"> Crear valor a los grupos de interés del Sector Hacienda apalancados en la transformación digital, la innovación y el desarrollo de capacidades para el uso estratégico de la información, con impacto directo en los propósitos del gobierno digital.</w:t>
      </w:r>
    </w:p>
    <w:p w14:paraId="1EB4440A" w14:textId="77777777" w:rsidR="00FC5138" w:rsidRPr="000877E9" w:rsidRDefault="00FC5138" w:rsidP="00CB3EB1">
      <w:pPr>
        <w:jc w:val="both"/>
        <w:rPr>
          <w:rFonts w:asciiTheme="minorHAnsi" w:hAnsiTheme="minorHAnsi" w:cstheme="minorHAnsi"/>
          <w:lang w:val="es-CO"/>
        </w:rPr>
      </w:pPr>
    </w:p>
    <w:p w14:paraId="76727013" w14:textId="77777777" w:rsidR="00FC5138" w:rsidRPr="000877E9" w:rsidRDefault="00CE4B7B" w:rsidP="0056664A">
      <w:pPr>
        <w:pStyle w:val="Prrafodelista"/>
        <w:numPr>
          <w:ilvl w:val="0"/>
          <w:numId w:val="43"/>
        </w:numPr>
        <w:jc w:val="both"/>
        <w:rPr>
          <w:rFonts w:asciiTheme="minorHAnsi" w:hAnsiTheme="minorHAnsi" w:cstheme="minorHAnsi"/>
          <w:lang w:val="es-CO"/>
        </w:rPr>
      </w:pPr>
      <w:r w:rsidRPr="000877E9">
        <w:rPr>
          <w:rFonts w:asciiTheme="minorHAnsi" w:hAnsiTheme="minorHAnsi" w:cstheme="minorHAnsi"/>
          <w:b/>
          <w:bCs/>
          <w:lang w:val="es-CO"/>
        </w:rPr>
        <w:t>Visión de TI del Sector Hacienda</w:t>
      </w:r>
      <w:r w:rsidRPr="000877E9">
        <w:rPr>
          <w:rFonts w:asciiTheme="minorHAnsi" w:hAnsiTheme="minorHAnsi" w:cstheme="minorHAnsi"/>
          <w:lang w:val="es-CO"/>
        </w:rPr>
        <w:t>: En el 2025 ser el sector reconocido en el ámbito nacional por la generación de valor a los grupos de interés del Sector Hacienda, por la entrega de servicios digitales innovadores y ágiles apalancados en la transformación digital, la innovación y el uso estratégico de la información.</w:t>
      </w:r>
    </w:p>
    <w:p w14:paraId="1F4287E8" w14:textId="77777777" w:rsidR="00FC5138" w:rsidRPr="000877E9" w:rsidRDefault="00FC5138" w:rsidP="00CB3EB1">
      <w:pPr>
        <w:jc w:val="both"/>
        <w:rPr>
          <w:rFonts w:asciiTheme="minorHAnsi" w:hAnsiTheme="minorHAnsi" w:cstheme="minorHAnsi"/>
          <w:lang w:val="es-CO"/>
        </w:rPr>
      </w:pPr>
    </w:p>
    <w:p w14:paraId="5664A4A0" w14:textId="77777777" w:rsidR="00000FF5" w:rsidRPr="000877E9" w:rsidRDefault="00CE4B7B" w:rsidP="00CB3EB1">
      <w:pPr>
        <w:jc w:val="both"/>
        <w:rPr>
          <w:rFonts w:asciiTheme="minorHAnsi" w:hAnsiTheme="minorHAnsi" w:cstheme="minorHAnsi"/>
          <w:b/>
          <w:bCs/>
          <w:lang w:val="es-CO"/>
        </w:rPr>
      </w:pPr>
      <w:r w:rsidRPr="000877E9">
        <w:rPr>
          <w:rFonts w:asciiTheme="minorHAnsi" w:hAnsiTheme="minorHAnsi" w:cstheme="minorHAnsi"/>
          <w:b/>
          <w:bCs/>
          <w:lang w:val="es-CO"/>
        </w:rPr>
        <w:t>Marco Estratégico del Sector Hacienda</w:t>
      </w:r>
    </w:p>
    <w:p w14:paraId="6E0C63B1" w14:textId="77777777" w:rsidR="00152CB6" w:rsidRPr="000877E9" w:rsidRDefault="00152CB6" w:rsidP="00CB3EB1">
      <w:pPr>
        <w:jc w:val="both"/>
        <w:rPr>
          <w:rFonts w:asciiTheme="minorHAnsi" w:hAnsiTheme="minorHAnsi" w:cstheme="minorHAnsi"/>
          <w:b/>
          <w:bCs/>
          <w:lang w:val="es-CO"/>
        </w:rPr>
      </w:pPr>
    </w:p>
    <w:p w14:paraId="6C5967C6" w14:textId="77777777" w:rsidR="00152CB6" w:rsidRPr="000877E9" w:rsidRDefault="00CE4B7B" w:rsidP="00CB3EB1">
      <w:pPr>
        <w:jc w:val="both"/>
        <w:rPr>
          <w:rFonts w:asciiTheme="minorHAnsi" w:hAnsiTheme="minorHAnsi" w:cstheme="minorHAnsi"/>
          <w:lang w:val="es-CO"/>
        </w:rPr>
      </w:pPr>
      <w:r w:rsidRPr="000877E9">
        <w:rPr>
          <w:rFonts w:asciiTheme="minorHAnsi" w:hAnsiTheme="minorHAnsi" w:cstheme="minorHAnsi"/>
          <w:lang w:val="es-CO"/>
        </w:rPr>
        <w:t>El Marco estratégico del Sector Hacienda establece los valores, habilitadores y capacidades de TI focalizadas del Sector Hacienda sobre las cuales se definen las acciones que</w:t>
      </w:r>
      <w:r w:rsidR="00E4328F" w:rsidRPr="000877E9">
        <w:rPr>
          <w:rFonts w:asciiTheme="minorHAnsi" w:hAnsiTheme="minorHAnsi" w:cstheme="minorHAnsi"/>
          <w:lang w:val="es-CO"/>
        </w:rPr>
        <w:t xml:space="preserve"> se deben articular para fortalecer </w:t>
      </w:r>
      <w:r w:rsidR="004B2EC3" w:rsidRPr="000877E9">
        <w:rPr>
          <w:rFonts w:asciiTheme="minorHAnsi" w:hAnsiTheme="minorHAnsi" w:cstheme="minorHAnsi"/>
          <w:lang w:val="es-CO"/>
        </w:rPr>
        <w:t>la colaboración de las entidades del Sector para soportar el logro de los planes de la política de gobierno digital establecidas por el MinTIC. El siguiente diagrama presenta el marco estratégico de TI establecido por el PETI Sectorial:</w:t>
      </w:r>
    </w:p>
    <w:p w14:paraId="3CEEF51D" w14:textId="77777777" w:rsidR="00604076" w:rsidRPr="000877E9" w:rsidRDefault="00604076" w:rsidP="00CB3EB1">
      <w:pPr>
        <w:jc w:val="both"/>
        <w:rPr>
          <w:rFonts w:asciiTheme="minorHAnsi" w:hAnsiTheme="minorHAnsi" w:cstheme="minorHAnsi"/>
          <w:lang w:val="es-CO"/>
        </w:rPr>
      </w:pPr>
    </w:p>
    <w:p w14:paraId="363E3FD0" w14:textId="77777777" w:rsidR="00EF3BFC" w:rsidRPr="000877E9" w:rsidRDefault="00EF3BFC" w:rsidP="004B2EC3">
      <w:pPr>
        <w:jc w:val="center"/>
        <w:rPr>
          <w:rFonts w:asciiTheme="minorHAnsi" w:hAnsiTheme="minorHAnsi" w:cstheme="minorHAnsi"/>
          <w:lang w:val="es-CO"/>
        </w:rPr>
      </w:pPr>
    </w:p>
    <w:p w14:paraId="0D22E615" w14:textId="77777777" w:rsidR="00EF3BFC" w:rsidRPr="000877E9" w:rsidRDefault="00CE4B7B" w:rsidP="004B2EC3">
      <w:pPr>
        <w:jc w:val="center"/>
        <w:rPr>
          <w:rFonts w:asciiTheme="minorHAnsi" w:hAnsiTheme="minorHAnsi" w:cstheme="minorHAnsi"/>
          <w:lang w:val="es-CO"/>
        </w:rPr>
      </w:pPr>
      <w:r w:rsidRPr="000877E9">
        <w:rPr>
          <w:rFonts w:asciiTheme="minorHAnsi" w:hAnsiTheme="minorHAnsi" w:cstheme="minorHAnsi"/>
          <w:noProof/>
          <w:lang w:val="es-CO" w:eastAsia="es-CO"/>
        </w:rPr>
        <w:drawing>
          <wp:inline distT="0" distB="0" distL="0" distR="0" wp14:anchorId="23A2DA97" wp14:editId="39A88AC1">
            <wp:extent cx="5613400" cy="2334685"/>
            <wp:effectExtent l="0" t="0" r="0" b="8890"/>
            <wp:docPr id="569" name="Picture 56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912424" name="Picture 569" descr="Diagra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613400" cy="2334685"/>
                    </a:xfrm>
                    <a:prstGeom prst="rect">
                      <a:avLst/>
                    </a:prstGeom>
                    <a:noFill/>
                  </pic:spPr>
                </pic:pic>
              </a:graphicData>
            </a:graphic>
          </wp:inline>
        </w:drawing>
      </w:r>
    </w:p>
    <w:p w14:paraId="0EE16D1A" w14:textId="7BB4FD21" w:rsidR="004B2EC3" w:rsidRPr="000877E9" w:rsidRDefault="00CE4B7B" w:rsidP="00A860B4">
      <w:pPr>
        <w:pStyle w:val="titulostablasgraficas"/>
      </w:pPr>
      <w:bookmarkStart w:id="160" w:name="_Toc91634895"/>
      <w:r w:rsidRPr="000877E9">
        <w:t>Marco estratégico de TI del Sector Hacienda</w:t>
      </w:r>
      <w:bookmarkEnd w:id="160"/>
    </w:p>
    <w:p w14:paraId="79233E22" w14:textId="77777777" w:rsidR="004B2EC3" w:rsidRPr="000877E9" w:rsidRDefault="00CE4B7B" w:rsidP="00A860B4">
      <w:pPr>
        <w:pStyle w:val="titulostablasgraficas"/>
      </w:pPr>
      <w:r w:rsidRPr="000877E9">
        <w:t>Fuente. Documento PETI Sector Hacienda 2022-2025</w:t>
      </w:r>
    </w:p>
    <w:p w14:paraId="58138753" w14:textId="77777777" w:rsidR="0028072C" w:rsidRPr="000877E9" w:rsidRDefault="0028072C" w:rsidP="00CB3EB1">
      <w:pPr>
        <w:jc w:val="both"/>
        <w:rPr>
          <w:rFonts w:asciiTheme="minorHAnsi" w:hAnsiTheme="minorHAnsi" w:cstheme="minorHAnsi"/>
          <w:lang w:val="es-CO"/>
        </w:rPr>
      </w:pPr>
    </w:p>
    <w:p w14:paraId="01A13D1C" w14:textId="77777777" w:rsidR="00BF3FF4" w:rsidRDefault="00BF3FF4" w:rsidP="005E55C1">
      <w:pPr>
        <w:jc w:val="both"/>
        <w:rPr>
          <w:rFonts w:asciiTheme="minorHAnsi" w:hAnsiTheme="minorHAnsi" w:cstheme="minorHAnsi"/>
          <w:b/>
          <w:bCs/>
          <w:lang w:val="es-CO"/>
        </w:rPr>
      </w:pPr>
    </w:p>
    <w:p w14:paraId="3C7C80F8" w14:textId="77777777" w:rsidR="00BF3FF4" w:rsidRDefault="00BF3FF4" w:rsidP="005E55C1">
      <w:pPr>
        <w:jc w:val="both"/>
        <w:rPr>
          <w:rFonts w:asciiTheme="minorHAnsi" w:hAnsiTheme="minorHAnsi" w:cstheme="minorHAnsi"/>
          <w:b/>
          <w:bCs/>
          <w:lang w:val="es-CO"/>
        </w:rPr>
      </w:pPr>
    </w:p>
    <w:p w14:paraId="07D653A1" w14:textId="77777777" w:rsidR="00BF3FF4" w:rsidRDefault="00BF3FF4" w:rsidP="005E55C1">
      <w:pPr>
        <w:jc w:val="both"/>
        <w:rPr>
          <w:rFonts w:asciiTheme="minorHAnsi" w:hAnsiTheme="minorHAnsi" w:cstheme="minorHAnsi"/>
          <w:b/>
          <w:bCs/>
          <w:lang w:val="es-CO"/>
        </w:rPr>
      </w:pPr>
    </w:p>
    <w:p w14:paraId="003B676E" w14:textId="5D14F3B5" w:rsidR="005E55C1" w:rsidRPr="000877E9" w:rsidRDefault="00CE4B7B" w:rsidP="005E55C1">
      <w:pPr>
        <w:jc w:val="both"/>
        <w:rPr>
          <w:rFonts w:asciiTheme="minorHAnsi" w:hAnsiTheme="minorHAnsi" w:cstheme="minorHAnsi"/>
          <w:b/>
          <w:bCs/>
          <w:lang w:val="es-CO"/>
        </w:rPr>
      </w:pPr>
      <w:r w:rsidRPr="000877E9">
        <w:rPr>
          <w:rFonts w:asciiTheme="minorHAnsi" w:hAnsiTheme="minorHAnsi" w:cstheme="minorHAnsi"/>
          <w:b/>
          <w:bCs/>
          <w:lang w:val="es-CO"/>
        </w:rPr>
        <w:t>Lineamientos de la estrategia de TI</w:t>
      </w:r>
    </w:p>
    <w:p w14:paraId="01FB8623" w14:textId="77777777" w:rsidR="005E55C1" w:rsidRPr="000877E9" w:rsidRDefault="005E55C1" w:rsidP="00CB3EB1">
      <w:pPr>
        <w:jc w:val="both"/>
        <w:rPr>
          <w:rFonts w:asciiTheme="minorHAnsi" w:hAnsiTheme="minorHAnsi" w:cstheme="minorHAnsi"/>
          <w:lang w:val="es-CO"/>
        </w:rPr>
      </w:pPr>
    </w:p>
    <w:p w14:paraId="29558F69" w14:textId="77777777" w:rsidR="005E55C1" w:rsidRPr="000877E9" w:rsidRDefault="00CE4B7B" w:rsidP="00CB3EB1">
      <w:pPr>
        <w:jc w:val="both"/>
        <w:rPr>
          <w:rFonts w:asciiTheme="minorHAnsi" w:hAnsiTheme="minorHAnsi" w:cstheme="minorHAnsi"/>
          <w:lang w:val="es-CO"/>
        </w:rPr>
      </w:pPr>
      <w:r w:rsidRPr="000877E9">
        <w:rPr>
          <w:rFonts w:asciiTheme="minorHAnsi" w:hAnsiTheme="minorHAnsi" w:cstheme="minorHAnsi"/>
          <w:lang w:val="es-CO"/>
        </w:rPr>
        <w:lastRenderedPageBreak/>
        <w:t xml:space="preserve">El PETI del sector establece lineamientos estratégicos para los dominios de la gestión y gobierno de TI </w:t>
      </w:r>
      <w:r w:rsidR="002D35FE" w:rsidRPr="000877E9">
        <w:rPr>
          <w:rFonts w:asciiTheme="minorHAnsi" w:hAnsiTheme="minorHAnsi" w:cstheme="minorHAnsi"/>
          <w:lang w:val="es-CO"/>
        </w:rPr>
        <w:t xml:space="preserve">en los cuales se establecen </w:t>
      </w:r>
      <w:r w:rsidR="004B2EC3" w:rsidRPr="000877E9">
        <w:rPr>
          <w:rFonts w:asciiTheme="minorHAnsi" w:hAnsiTheme="minorHAnsi" w:cstheme="minorHAnsi"/>
          <w:lang w:val="es-CO"/>
        </w:rPr>
        <w:t>los elementos</w:t>
      </w:r>
      <w:r w:rsidR="002D35FE" w:rsidRPr="000877E9">
        <w:rPr>
          <w:rFonts w:asciiTheme="minorHAnsi" w:hAnsiTheme="minorHAnsi" w:cstheme="minorHAnsi"/>
          <w:lang w:val="es-CO"/>
        </w:rPr>
        <w:t xml:space="preserve"> a considerar en la formulación de iniciativas y proyectos tendientes a fortalecer elementos específicos de la arquitectura de TI de las entidades del sector.</w:t>
      </w:r>
    </w:p>
    <w:p w14:paraId="526B74D1" w14:textId="77777777" w:rsidR="005E55C1" w:rsidRPr="000877E9" w:rsidRDefault="005E55C1" w:rsidP="00CB3EB1">
      <w:pPr>
        <w:jc w:val="both"/>
        <w:rPr>
          <w:rFonts w:asciiTheme="minorHAnsi" w:hAnsiTheme="minorHAnsi" w:cstheme="minorHAnsi"/>
          <w:lang w:val="es-CO"/>
        </w:rPr>
      </w:pPr>
    </w:p>
    <w:p w14:paraId="7F6D4D07" w14:textId="77777777" w:rsidR="00C30276" w:rsidRPr="000877E9" w:rsidRDefault="00C30276" w:rsidP="00A860B4">
      <w:pPr>
        <w:pStyle w:val="titulostablasgraficas"/>
      </w:pPr>
    </w:p>
    <w:p w14:paraId="1F30F8A3" w14:textId="77777777" w:rsidR="00C30276" w:rsidRPr="000877E9" w:rsidRDefault="00CE4B7B" w:rsidP="00A860B4">
      <w:pPr>
        <w:pStyle w:val="titulostablasgraficas"/>
      </w:pPr>
      <w:r w:rsidRPr="000877E9">
        <w:rPr>
          <w:noProof/>
          <w:lang w:eastAsia="es-CO"/>
        </w:rPr>
        <w:drawing>
          <wp:inline distT="0" distB="0" distL="0" distR="0" wp14:anchorId="11DFD4EC" wp14:editId="52F82E29">
            <wp:extent cx="5021249" cy="2434680"/>
            <wp:effectExtent l="0" t="0" r="8255" b="3810"/>
            <wp:docPr id="568" name="Picture 56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405668" name="Picture 568" descr="Graphical user interface, application&#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041870" cy="2444679"/>
                    </a:xfrm>
                    <a:prstGeom prst="rect">
                      <a:avLst/>
                    </a:prstGeom>
                    <a:noFill/>
                  </pic:spPr>
                </pic:pic>
              </a:graphicData>
            </a:graphic>
          </wp:inline>
        </w:drawing>
      </w:r>
    </w:p>
    <w:p w14:paraId="34BF38B1" w14:textId="3E3DDA1D" w:rsidR="00733852" w:rsidRPr="000877E9" w:rsidRDefault="002D35FE" w:rsidP="00A860B4">
      <w:pPr>
        <w:pStyle w:val="titulostablasgraficas"/>
      </w:pPr>
      <w:bookmarkStart w:id="161" w:name="_Toc91634896"/>
      <w:r w:rsidRPr="000877E9">
        <w:t>Marco estratégico de TI de las Entidades del Sector Hacienda</w:t>
      </w:r>
      <w:bookmarkEnd w:id="161"/>
    </w:p>
    <w:p w14:paraId="26EEAFF9" w14:textId="77777777" w:rsidR="00733852" w:rsidRPr="000877E9" w:rsidRDefault="00CE4B7B" w:rsidP="00A860B4">
      <w:pPr>
        <w:pStyle w:val="titulostablasgraficas"/>
      </w:pPr>
      <w:r w:rsidRPr="000877E9">
        <w:t xml:space="preserve">Fuente. </w:t>
      </w:r>
      <w:r w:rsidR="002D35FE" w:rsidRPr="000877E9">
        <w:t>Documento PETI Sector Hacienda 2022-2025</w:t>
      </w:r>
    </w:p>
    <w:p w14:paraId="2DE1BCD9" w14:textId="189865E0" w:rsidR="002041BB" w:rsidRDefault="002041BB" w:rsidP="00CB3EB1">
      <w:pPr>
        <w:jc w:val="both"/>
        <w:rPr>
          <w:rFonts w:asciiTheme="minorHAnsi" w:hAnsiTheme="minorHAnsi" w:cstheme="minorHAnsi"/>
          <w:b/>
          <w:bCs/>
          <w:lang w:val="es-CO"/>
        </w:rPr>
      </w:pPr>
    </w:p>
    <w:p w14:paraId="2988F2A1" w14:textId="77777777" w:rsidR="004326D9" w:rsidRPr="000877E9" w:rsidRDefault="004326D9" w:rsidP="00CB3EB1">
      <w:pPr>
        <w:jc w:val="both"/>
        <w:rPr>
          <w:rFonts w:asciiTheme="minorHAnsi" w:hAnsiTheme="minorHAnsi" w:cstheme="minorHAnsi"/>
          <w:b/>
          <w:bCs/>
          <w:lang w:val="es-CO"/>
        </w:rPr>
      </w:pPr>
    </w:p>
    <w:p w14:paraId="48169F0F" w14:textId="77777777" w:rsidR="002041BB" w:rsidRPr="000877E9" w:rsidRDefault="002041BB" w:rsidP="00CB3EB1">
      <w:pPr>
        <w:jc w:val="both"/>
        <w:rPr>
          <w:rFonts w:asciiTheme="minorHAnsi" w:hAnsiTheme="minorHAnsi" w:cstheme="minorHAnsi"/>
          <w:b/>
          <w:bCs/>
          <w:lang w:val="es-CO"/>
        </w:rPr>
      </w:pPr>
    </w:p>
    <w:p w14:paraId="26E0CE34" w14:textId="77777777" w:rsidR="00000FF5" w:rsidRPr="000877E9" w:rsidRDefault="00CE4B7B" w:rsidP="00CB3EB1">
      <w:pPr>
        <w:jc w:val="both"/>
        <w:rPr>
          <w:rFonts w:asciiTheme="minorHAnsi" w:hAnsiTheme="minorHAnsi" w:cstheme="minorHAnsi"/>
          <w:b/>
          <w:bCs/>
          <w:lang w:val="es-CO"/>
        </w:rPr>
      </w:pPr>
      <w:r w:rsidRPr="000877E9">
        <w:rPr>
          <w:rFonts w:asciiTheme="minorHAnsi" w:hAnsiTheme="minorHAnsi" w:cstheme="minorHAnsi"/>
          <w:b/>
          <w:bCs/>
          <w:lang w:val="es-CO"/>
        </w:rPr>
        <w:t>Objetivos de TI del Sector Hacienda</w:t>
      </w:r>
    </w:p>
    <w:p w14:paraId="19536CDF" w14:textId="77777777" w:rsidR="00000FF5" w:rsidRPr="000877E9" w:rsidRDefault="00000FF5" w:rsidP="00CB3EB1">
      <w:pPr>
        <w:jc w:val="both"/>
        <w:rPr>
          <w:rFonts w:asciiTheme="minorHAnsi" w:hAnsiTheme="minorHAnsi" w:cstheme="minorHAnsi"/>
          <w:lang w:val="es-CO"/>
        </w:rPr>
      </w:pPr>
    </w:p>
    <w:p w14:paraId="30846188" w14:textId="77777777" w:rsidR="002D35FE" w:rsidRPr="000877E9" w:rsidRDefault="00CE4B7B" w:rsidP="00CB3EB1">
      <w:pPr>
        <w:jc w:val="both"/>
        <w:rPr>
          <w:rFonts w:asciiTheme="minorHAnsi" w:hAnsiTheme="minorHAnsi" w:cstheme="minorHAnsi"/>
          <w:lang w:val="es-CO"/>
        </w:rPr>
      </w:pPr>
      <w:r w:rsidRPr="000877E9">
        <w:rPr>
          <w:rFonts w:asciiTheme="minorHAnsi" w:hAnsiTheme="minorHAnsi" w:cstheme="minorHAnsi"/>
          <w:lang w:val="es-CO"/>
        </w:rPr>
        <w:t>El PETI del Sector Hacienda establece los siguientes objetivos estratégicos de TI que deben ser considerados en la formulación del PETI institucional del MCHP como entidad participante del Sector Hacienda del Gobierno Nacional.</w:t>
      </w:r>
    </w:p>
    <w:p w14:paraId="619E72EC" w14:textId="77777777" w:rsidR="002D35FE" w:rsidRPr="000877E9" w:rsidRDefault="002D35FE" w:rsidP="00CB3EB1">
      <w:pPr>
        <w:jc w:val="both"/>
        <w:rPr>
          <w:rFonts w:asciiTheme="minorHAnsi" w:hAnsiTheme="minorHAnsi" w:cstheme="minorHAnsi"/>
          <w:lang w:val="es-CO"/>
        </w:rPr>
      </w:pPr>
    </w:p>
    <w:p w14:paraId="16ABC3BE" w14:textId="77777777" w:rsidR="00DC5E08" w:rsidRPr="000877E9" w:rsidRDefault="00CE4B7B" w:rsidP="0056664A">
      <w:pPr>
        <w:pStyle w:val="Prrafodelista"/>
        <w:numPr>
          <w:ilvl w:val="0"/>
          <w:numId w:val="43"/>
        </w:numPr>
        <w:jc w:val="both"/>
        <w:rPr>
          <w:rFonts w:asciiTheme="minorHAnsi" w:hAnsiTheme="minorHAnsi" w:cstheme="minorHAnsi"/>
          <w:lang w:val="es-CO"/>
        </w:rPr>
      </w:pPr>
      <w:r w:rsidRPr="000877E9">
        <w:rPr>
          <w:rFonts w:asciiTheme="minorHAnsi" w:hAnsiTheme="minorHAnsi" w:cstheme="minorHAnsi"/>
          <w:b/>
          <w:bCs/>
          <w:lang w:val="es-CO"/>
        </w:rPr>
        <w:t>PETI-SEC-OB-01</w:t>
      </w:r>
      <w:r w:rsidRPr="000877E9">
        <w:rPr>
          <w:rFonts w:asciiTheme="minorHAnsi" w:hAnsiTheme="minorHAnsi" w:cstheme="minorHAnsi"/>
          <w:lang w:val="es-CO"/>
        </w:rPr>
        <w:t>Promover la transformación digital de las Entidades del sector Hacienda</w:t>
      </w:r>
    </w:p>
    <w:p w14:paraId="56811B1A" w14:textId="77777777" w:rsidR="00DC5E08" w:rsidRPr="000877E9" w:rsidRDefault="00CE4B7B" w:rsidP="0056664A">
      <w:pPr>
        <w:pStyle w:val="Prrafodelista"/>
        <w:numPr>
          <w:ilvl w:val="0"/>
          <w:numId w:val="43"/>
        </w:numPr>
        <w:jc w:val="both"/>
        <w:rPr>
          <w:rFonts w:asciiTheme="minorHAnsi" w:hAnsiTheme="minorHAnsi" w:cstheme="minorHAnsi"/>
          <w:lang w:val="es-CO"/>
        </w:rPr>
      </w:pPr>
      <w:r w:rsidRPr="000877E9">
        <w:rPr>
          <w:rFonts w:asciiTheme="minorHAnsi" w:hAnsiTheme="minorHAnsi" w:cstheme="minorHAnsi"/>
          <w:b/>
          <w:bCs/>
          <w:lang w:val="es-CO"/>
        </w:rPr>
        <w:t>PETI-SEC-OB-02</w:t>
      </w:r>
      <w:r w:rsidRPr="000877E9">
        <w:rPr>
          <w:rFonts w:asciiTheme="minorHAnsi" w:hAnsiTheme="minorHAnsi" w:cstheme="minorHAnsi"/>
          <w:lang w:val="es-CO"/>
        </w:rPr>
        <w:t xml:space="preserve"> Fomentar el uso y análisis de información como activos estratégicos sectoriales para la creación de valor a los grupos de interés.</w:t>
      </w:r>
    </w:p>
    <w:p w14:paraId="31F98E6F" w14:textId="77777777" w:rsidR="00DC5E08" w:rsidRPr="000877E9" w:rsidRDefault="00CE4B7B" w:rsidP="0056664A">
      <w:pPr>
        <w:pStyle w:val="Prrafodelista"/>
        <w:numPr>
          <w:ilvl w:val="0"/>
          <w:numId w:val="43"/>
        </w:numPr>
        <w:jc w:val="both"/>
        <w:rPr>
          <w:rFonts w:asciiTheme="minorHAnsi" w:hAnsiTheme="minorHAnsi" w:cstheme="minorHAnsi"/>
          <w:lang w:val="es-CO"/>
        </w:rPr>
      </w:pPr>
      <w:r w:rsidRPr="000877E9">
        <w:rPr>
          <w:rFonts w:asciiTheme="minorHAnsi" w:hAnsiTheme="minorHAnsi" w:cstheme="minorHAnsi"/>
          <w:b/>
          <w:bCs/>
          <w:lang w:val="es-CO"/>
        </w:rPr>
        <w:t>PETI-SEC-OB-03</w:t>
      </w:r>
      <w:r w:rsidRPr="000877E9">
        <w:rPr>
          <w:rFonts w:asciiTheme="minorHAnsi" w:hAnsiTheme="minorHAnsi" w:cstheme="minorHAnsi"/>
          <w:lang w:val="es-CO"/>
        </w:rPr>
        <w:t xml:space="preserve"> Impulsar la interoperabilidad e integración de datos entre las entidades del sector para fortalecer la automatización de procesos y digitalización de trámites del sector.</w:t>
      </w:r>
    </w:p>
    <w:p w14:paraId="4DDA17EF" w14:textId="77777777" w:rsidR="00DC5E08" w:rsidRPr="000877E9" w:rsidRDefault="00CE4B7B" w:rsidP="0056664A">
      <w:pPr>
        <w:pStyle w:val="Prrafodelista"/>
        <w:numPr>
          <w:ilvl w:val="0"/>
          <w:numId w:val="43"/>
        </w:numPr>
        <w:jc w:val="both"/>
        <w:rPr>
          <w:rFonts w:asciiTheme="minorHAnsi" w:hAnsiTheme="minorHAnsi" w:cstheme="minorHAnsi"/>
          <w:lang w:val="es-CO"/>
        </w:rPr>
      </w:pPr>
      <w:r w:rsidRPr="000877E9">
        <w:rPr>
          <w:rFonts w:asciiTheme="minorHAnsi" w:hAnsiTheme="minorHAnsi" w:cstheme="minorHAnsi"/>
          <w:b/>
          <w:bCs/>
          <w:lang w:val="es-CO"/>
        </w:rPr>
        <w:t>PETI-SEC-OB-04</w:t>
      </w:r>
      <w:r w:rsidRPr="000877E9">
        <w:rPr>
          <w:rFonts w:asciiTheme="minorHAnsi" w:hAnsiTheme="minorHAnsi" w:cstheme="minorHAnsi"/>
          <w:lang w:val="es-CO"/>
        </w:rPr>
        <w:t xml:space="preserve"> Propiciar el desarrollo de una cultura digital en el sector que favorezca la innovación de TI mediante nuevas tecnologías y servicios.</w:t>
      </w:r>
    </w:p>
    <w:p w14:paraId="42D4FCF9" w14:textId="77777777" w:rsidR="00312393" w:rsidRPr="000877E9" w:rsidRDefault="00312393" w:rsidP="005E7D25">
      <w:pPr>
        <w:jc w:val="both"/>
        <w:rPr>
          <w:rFonts w:asciiTheme="minorHAnsi" w:hAnsiTheme="minorHAnsi" w:cstheme="minorHAnsi"/>
          <w:b/>
          <w:bCs/>
          <w:sz w:val="24"/>
          <w:szCs w:val="24"/>
          <w:lang w:val="es-CO"/>
        </w:rPr>
      </w:pPr>
    </w:p>
    <w:p w14:paraId="7905FE18" w14:textId="77777777" w:rsidR="00BF3FF4" w:rsidRDefault="00BF3FF4" w:rsidP="005E7D25">
      <w:pPr>
        <w:jc w:val="both"/>
        <w:rPr>
          <w:rFonts w:asciiTheme="minorHAnsi" w:hAnsiTheme="minorHAnsi" w:cstheme="minorHAnsi"/>
          <w:b/>
          <w:bCs/>
          <w:sz w:val="24"/>
          <w:szCs w:val="24"/>
          <w:lang w:val="es-CO"/>
        </w:rPr>
      </w:pPr>
    </w:p>
    <w:p w14:paraId="07CDFFAC" w14:textId="77777777" w:rsidR="00BF3FF4" w:rsidRDefault="00BF3FF4" w:rsidP="005E7D25">
      <w:pPr>
        <w:jc w:val="both"/>
        <w:rPr>
          <w:rFonts w:asciiTheme="minorHAnsi" w:hAnsiTheme="minorHAnsi" w:cstheme="minorHAnsi"/>
          <w:b/>
          <w:bCs/>
          <w:sz w:val="24"/>
          <w:szCs w:val="24"/>
          <w:lang w:val="es-CO"/>
        </w:rPr>
      </w:pPr>
    </w:p>
    <w:p w14:paraId="2A6F7EBE" w14:textId="77777777" w:rsidR="00BF3FF4" w:rsidRDefault="00BF3FF4" w:rsidP="005E7D25">
      <w:pPr>
        <w:jc w:val="both"/>
        <w:rPr>
          <w:rFonts w:asciiTheme="minorHAnsi" w:hAnsiTheme="minorHAnsi" w:cstheme="minorHAnsi"/>
          <w:b/>
          <w:bCs/>
          <w:sz w:val="24"/>
          <w:szCs w:val="24"/>
          <w:lang w:val="es-CO"/>
        </w:rPr>
      </w:pPr>
    </w:p>
    <w:p w14:paraId="7FF9AB6E" w14:textId="469A59B0" w:rsidR="005E7D25" w:rsidRPr="005B0E19" w:rsidRDefault="00CE4B7B" w:rsidP="0056664A">
      <w:pPr>
        <w:pStyle w:val="Ttulo2"/>
        <w:numPr>
          <w:ilvl w:val="1"/>
          <w:numId w:val="46"/>
        </w:numPr>
        <w:rPr>
          <w:rFonts w:asciiTheme="minorHAnsi" w:hAnsiTheme="minorHAnsi" w:cstheme="minorHAnsi"/>
          <w:sz w:val="22"/>
          <w:szCs w:val="22"/>
          <w:lang w:val="es-CO"/>
        </w:rPr>
      </w:pPr>
      <w:bookmarkStart w:id="162" w:name="_Toc157117249"/>
      <w:r w:rsidRPr="005B0E19">
        <w:rPr>
          <w:rFonts w:asciiTheme="minorHAnsi" w:hAnsiTheme="minorHAnsi" w:cstheme="minorHAnsi"/>
          <w:sz w:val="22"/>
          <w:szCs w:val="22"/>
          <w:lang w:val="es-CO"/>
        </w:rPr>
        <w:t>PLAN ESTRATÉGICO INSTITUCIONAL DEL MHCP</w:t>
      </w:r>
      <w:bookmarkEnd w:id="162"/>
      <w:r w:rsidR="007358F2" w:rsidRPr="005B0E19">
        <w:rPr>
          <w:rFonts w:asciiTheme="minorHAnsi" w:hAnsiTheme="minorHAnsi" w:cstheme="minorHAnsi"/>
          <w:sz w:val="22"/>
          <w:szCs w:val="22"/>
          <w:lang w:val="es-CO"/>
        </w:rPr>
        <w:t xml:space="preserve"> </w:t>
      </w:r>
      <w:r w:rsidR="00D556A7" w:rsidRPr="005B0E19">
        <w:rPr>
          <w:rFonts w:asciiTheme="minorHAnsi" w:hAnsiTheme="minorHAnsi" w:cstheme="minorHAnsi"/>
          <w:sz w:val="22"/>
          <w:szCs w:val="22"/>
          <w:lang w:val="es-CO"/>
        </w:rPr>
        <w:t xml:space="preserve"> </w:t>
      </w:r>
    </w:p>
    <w:p w14:paraId="28328609" w14:textId="77777777" w:rsidR="005E7D25" w:rsidRPr="000877E9" w:rsidRDefault="005E7D25" w:rsidP="00B27286">
      <w:pPr>
        <w:suppressAutoHyphens/>
        <w:contextualSpacing/>
        <w:jc w:val="both"/>
        <w:rPr>
          <w:rFonts w:asciiTheme="minorHAnsi" w:hAnsiTheme="minorHAnsi" w:cstheme="minorHAnsi"/>
          <w:sz w:val="24"/>
          <w:szCs w:val="24"/>
          <w:lang w:val="es-CO"/>
        </w:rPr>
      </w:pPr>
    </w:p>
    <w:p w14:paraId="49416532" w14:textId="1A396291" w:rsidR="00D556A7" w:rsidRDefault="00D556A7" w:rsidP="00D556A7">
      <w:pPr>
        <w:jc w:val="both"/>
        <w:rPr>
          <w:rFonts w:asciiTheme="minorHAnsi" w:hAnsiTheme="minorHAnsi" w:cstheme="minorHAnsi"/>
          <w:lang w:val="es-CO"/>
        </w:rPr>
      </w:pPr>
      <w:r>
        <w:rPr>
          <w:rFonts w:asciiTheme="minorHAnsi" w:hAnsiTheme="minorHAnsi" w:cstheme="minorHAnsi"/>
          <w:lang w:val="es-CO"/>
        </w:rPr>
        <w:lastRenderedPageBreak/>
        <w:t>Una vez sea generado el Plan Estratégico del Sector Hacienda para el período 2023 – 2026 se procederá a evaluar la necesidad o pertinencia de actualizar el presente documento en cuanto a la estrategia TI para la Entidad</w:t>
      </w:r>
      <w:r w:rsidR="00BF3FF4">
        <w:rPr>
          <w:rFonts w:asciiTheme="minorHAnsi" w:hAnsiTheme="minorHAnsi" w:cstheme="minorHAnsi"/>
          <w:lang w:val="es-CO"/>
        </w:rPr>
        <w:t xml:space="preserve">. Se debe tener en cuenta que varias de las iniciativas planteadas deben ser aplazadas por la contingencia de recurso humano que la entidad presenta </w:t>
      </w:r>
      <w:proofErr w:type="gramStart"/>
      <w:r w:rsidR="00BF3FF4">
        <w:rPr>
          <w:rFonts w:asciiTheme="minorHAnsi" w:hAnsiTheme="minorHAnsi" w:cstheme="minorHAnsi"/>
          <w:lang w:val="es-CO"/>
        </w:rPr>
        <w:t>en relación a</w:t>
      </w:r>
      <w:proofErr w:type="gramEnd"/>
      <w:r w:rsidR="00BF3FF4">
        <w:rPr>
          <w:rFonts w:asciiTheme="minorHAnsi" w:hAnsiTheme="minorHAnsi" w:cstheme="minorHAnsi"/>
          <w:lang w:val="es-CO"/>
        </w:rPr>
        <w:t xml:space="preserve"> concursos con la llegada de nuevo </w:t>
      </w:r>
      <w:r w:rsidR="00A70C0B">
        <w:rPr>
          <w:rFonts w:asciiTheme="minorHAnsi" w:hAnsiTheme="minorHAnsi" w:cstheme="minorHAnsi"/>
          <w:lang w:val="es-CO"/>
        </w:rPr>
        <w:t>personal</w:t>
      </w:r>
      <w:r w:rsidR="00BF3FF4">
        <w:rPr>
          <w:rFonts w:asciiTheme="minorHAnsi" w:hAnsiTheme="minorHAnsi" w:cstheme="minorHAnsi"/>
          <w:lang w:val="es-CO"/>
        </w:rPr>
        <w:t xml:space="preserve">, los cargos pensionados que no se han podido cubrir y las </w:t>
      </w:r>
      <w:r w:rsidR="00A70C0B">
        <w:rPr>
          <w:rFonts w:asciiTheme="minorHAnsi" w:hAnsiTheme="minorHAnsi" w:cstheme="minorHAnsi"/>
          <w:lang w:val="es-CO"/>
        </w:rPr>
        <w:t>posiciones de contratistas pendientes por cubrir.</w:t>
      </w:r>
    </w:p>
    <w:p w14:paraId="3AC177E1" w14:textId="4AA8A884" w:rsidR="005E7D25" w:rsidRPr="000877E9" w:rsidRDefault="005E7D25" w:rsidP="00A860B4">
      <w:pPr>
        <w:pStyle w:val="titulostablasgraficas"/>
      </w:pPr>
    </w:p>
    <w:p w14:paraId="2B20CE61" w14:textId="77777777" w:rsidR="00A577F6" w:rsidRPr="000877E9" w:rsidRDefault="00A577F6" w:rsidP="009D2E96">
      <w:pPr>
        <w:jc w:val="both"/>
        <w:rPr>
          <w:rFonts w:asciiTheme="minorHAnsi" w:hAnsiTheme="minorHAnsi" w:cstheme="minorHAnsi"/>
          <w:b/>
          <w:bCs/>
          <w:sz w:val="24"/>
          <w:szCs w:val="24"/>
          <w:lang w:val="es-CO"/>
        </w:rPr>
      </w:pPr>
    </w:p>
    <w:p w14:paraId="249A1856" w14:textId="77777777" w:rsidR="009D2E96" w:rsidRPr="005B0E19" w:rsidRDefault="00CE4B7B" w:rsidP="0056664A">
      <w:pPr>
        <w:pStyle w:val="Ttulo2"/>
        <w:numPr>
          <w:ilvl w:val="1"/>
          <w:numId w:val="46"/>
        </w:numPr>
        <w:rPr>
          <w:rFonts w:asciiTheme="minorHAnsi" w:hAnsiTheme="minorHAnsi" w:cstheme="minorHAnsi"/>
          <w:sz w:val="22"/>
          <w:szCs w:val="22"/>
          <w:lang w:val="es-CO"/>
        </w:rPr>
      </w:pPr>
      <w:bookmarkStart w:id="163" w:name="_Toc157117250"/>
      <w:r w:rsidRPr="005B0E19">
        <w:rPr>
          <w:rFonts w:asciiTheme="minorHAnsi" w:hAnsiTheme="minorHAnsi" w:cstheme="minorHAnsi"/>
          <w:sz w:val="22"/>
          <w:szCs w:val="22"/>
          <w:lang w:val="es-CO"/>
        </w:rPr>
        <w:t>POLÍTICA DE GOBIERNO DIGITAL</w:t>
      </w:r>
      <w:bookmarkEnd w:id="163"/>
    </w:p>
    <w:p w14:paraId="46A45E74" w14:textId="77777777" w:rsidR="009D2E96" w:rsidRPr="000877E9" w:rsidRDefault="009D2E96" w:rsidP="00B27286">
      <w:pPr>
        <w:suppressAutoHyphens/>
        <w:contextualSpacing/>
        <w:jc w:val="both"/>
        <w:rPr>
          <w:rFonts w:asciiTheme="minorHAnsi" w:hAnsiTheme="minorHAnsi" w:cstheme="minorHAnsi"/>
          <w:sz w:val="24"/>
          <w:szCs w:val="24"/>
          <w:lang w:val="es-CO"/>
        </w:rPr>
      </w:pPr>
    </w:p>
    <w:p w14:paraId="2AC85F5C" w14:textId="5B8A6A11" w:rsidR="00996794" w:rsidRPr="000877E9" w:rsidRDefault="00CE4B7B" w:rsidP="003471BC">
      <w:pPr>
        <w:jc w:val="both"/>
        <w:rPr>
          <w:rFonts w:asciiTheme="minorHAnsi" w:hAnsiTheme="minorHAnsi" w:cstheme="minorHAnsi"/>
          <w:lang w:val="es-CO"/>
        </w:rPr>
      </w:pPr>
      <w:r w:rsidRPr="000877E9">
        <w:rPr>
          <w:rFonts w:asciiTheme="minorHAnsi" w:hAnsiTheme="minorHAnsi" w:cstheme="minorHAnsi"/>
          <w:lang w:val="es-CO"/>
        </w:rPr>
        <w:t xml:space="preserve">La política de Gobierno Digital </w:t>
      </w:r>
      <w:r w:rsidR="00133341">
        <w:rPr>
          <w:rFonts w:asciiTheme="minorHAnsi" w:hAnsiTheme="minorHAnsi" w:cstheme="minorHAnsi"/>
          <w:lang w:val="es-CO"/>
        </w:rPr>
        <w:t xml:space="preserve">actualizada </w:t>
      </w:r>
      <w:r w:rsidR="00B11BCB">
        <w:rPr>
          <w:rFonts w:asciiTheme="minorHAnsi" w:hAnsiTheme="minorHAnsi" w:cstheme="minorHAnsi"/>
          <w:lang w:val="es-CO"/>
        </w:rPr>
        <w:t xml:space="preserve">el 16 de mayo </w:t>
      </w:r>
      <w:r w:rsidRPr="000877E9">
        <w:rPr>
          <w:rFonts w:asciiTheme="minorHAnsi" w:hAnsiTheme="minorHAnsi" w:cstheme="minorHAnsi"/>
          <w:lang w:val="es-CO"/>
        </w:rPr>
        <w:t xml:space="preserve">según el Decreto </w:t>
      </w:r>
      <w:r w:rsidR="00B11BCB">
        <w:rPr>
          <w:rFonts w:asciiTheme="minorHAnsi" w:hAnsiTheme="minorHAnsi" w:cstheme="minorHAnsi"/>
          <w:lang w:val="es-CO"/>
        </w:rPr>
        <w:t>767</w:t>
      </w:r>
      <w:r w:rsidR="00B11BCB" w:rsidRPr="000877E9">
        <w:rPr>
          <w:rFonts w:asciiTheme="minorHAnsi" w:hAnsiTheme="minorHAnsi" w:cstheme="minorHAnsi"/>
          <w:lang w:val="es-CO"/>
        </w:rPr>
        <w:t xml:space="preserve"> </w:t>
      </w:r>
      <w:r w:rsidRPr="000877E9">
        <w:rPr>
          <w:rFonts w:asciiTheme="minorHAnsi" w:hAnsiTheme="minorHAnsi" w:cstheme="minorHAnsi"/>
          <w:lang w:val="es-CO"/>
        </w:rPr>
        <w:t xml:space="preserve">de </w:t>
      </w:r>
      <w:r w:rsidR="00B11BCB" w:rsidRPr="000877E9">
        <w:rPr>
          <w:rFonts w:asciiTheme="minorHAnsi" w:hAnsiTheme="minorHAnsi" w:cstheme="minorHAnsi"/>
          <w:lang w:val="es-CO"/>
        </w:rPr>
        <w:t>20</w:t>
      </w:r>
      <w:r w:rsidR="00B11BCB">
        <w:rPr>
          <w:rFonts w:asciiTheme="minorHAnsi" w:hAnsiTheme="minorHAnsi" w:cstheme="minorHAnsi"/>
          <w:lang w:val="es-CO"/>
        </w:rPr>
        <w:t>22</w:t>
      </w:r>
      <w:r w:rsidR="003471BC" w:rsidRPr="000877E9">
        <w:rPr>
          <w:rFonts w:asciiTheme="minorHAnsi" w:hAnsiTheme="minorHAnsi" w:cstheme="minorHAnsi"/>
          <w:lang w:val="es-CO"/>
        </w:rPr>
        <w:t xml:space="preserve">, define los lineamientos, estándares y proyectos estratégicos, que </w:t>
      </w:r>
      <w:r w:rsidR="00D436A4" w:rsidRPr="000877E9">
        <w:rPr>
          <w:rFonts w:asciiTheme="minorHAnsi" w:hAnsiTheme="minorHAnsi" w:cstheme="minorHAnsi"/>
          <w:lang w:val="es-CO"/>
        </w:rPr>
        <w:t xml:space="preserve">orientan y facilitan la formulación de </w:t>
      </w:r>
      <w:r w:rsidR="00531C02" w:rsidRPr="000877E9">
        <w:rPr>
          <w:rFonts w:asciiTheme="minorHAnsi" w:hAnsiTheme="minorHAnsi" w:cstheme="minorHAnsi"/>
          <w:lang w:val="es-CO"/>
        </w:rPr>
        <w:t>proyectos de</w:t>
      </w:r>
      <w:r w:rsidR="003471BC" w:rsidRPr="000877E9">
        <w:rPr>
          <w:rFonts w:asciiTheme="minorHAnsi" w:hAnsiTheme="minorHAnsi" w:cstheme="minorHAnsi"/>
          <w:lang w:val="es-CO"/>
        </w:rPr>
        <w:t xml:space="preserve"> transformación digital </w:t>
      </w:r>
      <w:r w:rsidR="00D436A4" w:rsidRPr="000877E9">
        <w:rPr>
          <w:rFonts w:asciiTheme="minorHAnsi" w:hAnsiTheme="minorHAnsi" w:cstheme="minorHAnsi"/>
          <w:lang w:val="es-CO"/>
        </w:rPr>
        <w:t xml:space="preserve">en las entidades mediante los cuales se promueva la </w:t>
      </w:r>
      <w:r w:rsidR="001142AC" w:rsidRPr="000877E9">
        <w:rPr>
          <w:rFonts w:asciiTheme="minorHAnsi" w:hAnsiTheme="minorHAnsi" w:cstheme="minorHAnsi"/>
          <w:lang w:val="es-CO"/>
        </w:rPr>
        <w:t>innovación en</w:t>
      </w:r>
      <w:r w:rsidRPr="000877E9">
        <w:rPr>
          <w:rFonts w:asciiTheme="minorHAnsi" w:hAnsiTheme="minorHAnsi" w:cstheme="minorHAnsi"/>
          <w:lang w:val="es-CO"/>
        </w:rPr>
        <w:t xml:space="preserve"> la atención de </w:t>
      </w:r>
      <w:r w:rsidR="004B1CA4" w:rsidRPr="000877E9">
        <w:rPr>
          <w:rFonts w:asciiTheme="minorHAnsi" w:hAnsiTheme="minorHAnsi" w:cstheme="minorHAnsi"/>
          <w:lang w:val="es-CO"/>
        </w:rPr>
        <w:t>las necesidades</w:t>
      </w:r>
      <w:r w:rsidR="00E87070" w:rsidRPr="000877E9">
        <w:rPr>
          <w:rFonts w:asciiTheme="minorHAnsi" w:hAnsiTheme="minorHAnsi" w:cstheme="minorHAnsi"/>
          <w:lang w:val="es-CO"/>
        </w:rPr>
        <w:t xml:space="preserve">, </w:t>
      </w:r>
      <w:r w:rsidR="004B1CA4" w:rsidRPr="000877E9">
        <w:rPr>
          <w:rFonts w:asciiTheme="minorHAnsi" w:hAnsiTheme="minorHAnsi" w:cstheme="minorHAnsi"/>
          <w:lang w:val="es-CO"/>
        </w:rPr>
        <w:t xml:space="preserve">problemáticas de los </w:t>
      </w:r>
      <w:r w:rsidR="00E87070" w:rsidRPr="000877E9">
        <w:rPr>
          <w:rFonts w:asciiTheme="minorHAnsi" w:hAnsiTheme="minorHAnsi" w:cstheme="minorHAnsi"/>
          <w:lang w:val="es-CO"/>
        </w:rPr>
        <w:t>ciudadanos y posibilit</w:t>
      </w:r>
      <w:r w:rsidR="00C02CB2" w:rsidRPr="000877E9">
        <w:rPr>
          <w:rFonts w:asciiTheme="minorHAnsi" w:hAnsiTheme="minorHAnsi" w:cstheme="minorHAnsi"/>
          <w:lang w:val="es-CO"/>
        </w:rPr>
        <w:t>a</w:t>
      </w:r>
      <w:r w:rsidR="00E87070" w:rsidRPr="000877E9">
        <w:rPr>
          <w:rFonts w:asciiTheme="minorHAnsi" w:hAnsiTheme="minorHAnsi" w:cstheme="minorHAnsi"/>
          <w:lang w:val="es-CO"/>
        </w:rPr>
        <w:t xml:space="preserve"> el desarrollo sostenible y en general, crear valor público.</w:t>
      </w:r>
    </w:p>
    <w:p w14:paraId="63FF1061" w14:textId="1C7E9D2F" w:rsidR="00A957D3" w:rsidRDefault="00A957D3" w:rsidP="003471BC">
      <w:pPr>
        <w:jc w:val="both"/>
        <w:rPr>
          <w:rFonts w:asciiTheme="minorHAnsi" w:hAnsiTheme="minorHAnsi" w:cstheme="minorHAnsi"/>
          <w:lang w:val="es-CO"/>
        </w:rPr>
      </w:pPr>
    </w:p>
    <w:p w14:paraId="1112C503" w14:textId="5EF18A78" w:rsidR="009B6946" w:rsidRPr="00B755BB" w:rsidRDefault="00CE4B7B" w:rsidP="003E18CF">
      <w:pPr>
        <w:shd w:val="clear" w:color="auto" w:fill="F9F9F9"/>
        <w:spacing w:after="158"/>
        <w:jc w:val="both"/>
        <w:rPr>
          <w:rFonts w:ascii="Montserrat" w:eastAsia="Times New Roman" w:hAnsi="Montserrat" w:cs="Times New Roman"/>
          <w:color w:val="333333"/>
          <w:sz w:val="23"/>
          <w:szCs w:val="23"/>
          <w:lang w:val="es-CO" w:eastAsia="es-CO"/>
        </w:rPr>
      </w:pPr>
      <w:r w:rsidRPr="000877E9">
        <w:rPr>
          <w:rFonts w:asciiTheme="minorHAnsi" w:hAnsiTheme="minorHAnsi" w:cstheme="minorHAnsi"/>
          <w:lang w:val="es-CO"/>
        </w:rPr>
        <w:t xml:space="preserve">Para facilitar la implementación de la política de Gobierno Digital en las entidades del Estado, </w:t>
      </w:r>
      <w:r w:rsidR="00921418" w:rsidRPr="000877E9">
        <w:rPr>
          <w:rFonts w:asciiTheme="minorHAnsi" w:hAnsiTheme="minorHAnsi" w:cstheme="minorHAnsi"/>
          <w:lang w:val="es-CO"/>
        </w:rPr>
        <w:t xml:space="preserve">el </w:t>
      </w:r>
      <w:r w:rsidR="00E2198F" w:rsidRPr="000877E9">
        <w:rPr>
          <w:rFonts w:asciiTheme="minorHAnsi" w:hAnsiTheme="minorHAnsi" w:cstheme="minorHAnsi"/>
          <w:lang w:val="es-CO"/>
        </w:rPr>
        <w:t>MinTIC</w:t>
      </w:r>
      <w:r w:rsidR="00921418" w:rsidRPr="000877E9">
        <w:rPr>
          <w:rFonts w:asciiTheme="minorHAnsi" w:hAnsiTheme="minorHAnsi" w:cstheme="minorHAnsi"/>
          <w:lang w:val="es-CO"/>
        </w:rPr>
        <w:t xml:space="preserve"> ha establecido un marco</w:t>
      </w:r>
      <w:r w:rsidR="007E4420" w:rsidRPr="000877E9">
        <w:rPr>
          <w:rFonts w:asciiTheme="minorHAnsi" w:hAnsiTheme="minorHAnsi" w:cstheme="minorHAnsi"/>
          <w:lang w:val="es-CO"/>
        </w:rPr>
        <w:t xml:space="preserve"> </w:t>
      </w:r>
      <w:r w:rsidR="00D436A4" w:rsidRPr="000877E9">
        <w:rPr>
          <w:rFonts w:asciiTheme="minorHAnsi" w:hAnsiTheme="minorHAnsi" w:cstheme="minorHAnsi"/>
          <w:lang w:val="es-CO"/>
        </w:rPr>
        <w:t xml:space="preserve">constituido </w:t>
      </w:r>
      <w:r w:rsidR="007E4420" w:rsidRPr="000877E9">
        <w:rPr>
          <w:rFonts w:asciiTheme="minorHAnsi" w:hAnsiTheme="minorHAnsi" w:cstheme="minorHAnsi"/>
          <w:lang w:val="es-CO"/>
        </w:rPr>
        <w:t xml:space="preserve">por </w:t>
      </w:r>
      <w:r w:rsidR="00231D0D">
        <w:rPr>
          <w:rFonts w:asciiTheme="minorHAnsi" w:hAnsiTheme="minorHAnsi" w:cstheme="minorHAnsi"/>
          <w:lang w:val="es-CO"/>
        </w:rPr>
        <w:t>cuatro (4)</w:t>
      </w:r>
      <w:r w:rsidRPr="000877E9">
        <w:rPr>
          <w:rFonts w:asciiTheme="minorHAnsi" w:hAnsiTheme="minorHAnsi" w:cstheme="minorHAnsi"/>
          <w:lang w:val="es-CO"/>
        </w:rPr>
        <w:t xml:space="preserve"> habilitadores </w:t>
      </w:r>
      <w:r w:rsidR="00611757">
        <w:rPr>
          <w:rFonts w:asciiTheme="minorHAnsi" w:hAnsiTheme="minorHAnsi" w:cstheme="minorHAnsi"/>
          <w:lang w:val="es-CO"/>
        </w:rPr>
        <w:t xml:space="preserve">mediante los cuales se desarrollan </w:t>
      </w:r>
      <w:r w:rsidR="00611757">
        <w:t>las capacidades que les permitan ejecutar las Líneas de Acción de la Política</w:t>
      </w:r>
      <w:r w:rsidR="009B6946">
        <w:t>,</w:t>
      </w:r>
      <w:r w:rsidR="00DE1F9C" w:rsidRPr="000877E9">
        <w:rPr>
          <w:rFonts w:asciiTheme="minorHAnsi" w:hAnsiTheme="minorHAnsi" w:cstheme="minorHAnsi"/>
          <w:lang w:val="es-CO"/>
        </w:rPr>
        <w:t xml:space="preserve"> </w:t>
      </w:r>
      <w:r w:rsidR="00231D0D">
        <w:rPr>
          <w:rFonts w:asciiTheme="minorHAnsi" w:hAnsiTheme="minorHAnsi" w:cstheme="minorHAnsi"/>
          <w:lang w:val="es-CO"/>
        </w:rPr>
        <w:t>tres</w:t>
      </w:r>
      <w:r w:rsidR="00231D0D" w:rsidRPr="000877E9">
        <w:rPr>
          <w:rFonts w:asciiTheme="minorHAnsi" w:hAnsiTheme="minorHAnsi" w:cstheme="minorHAnsi"/>
          <w:lang w:val="es-CO"/>
        </w:rPr>
        <w:t xml:space="preserve"> </w:t>
      </w:r>
      <w:r w:rsidR="00DE1F9C" w:rsidRPr="000877E9">
        <w:rPr>
          <w:rFonts w:asciiTheme="minorHAnsi" w:hAnsiTheme="minorHAnsi" w:cstheme="minorHAnsi"/>
          <w:lang w:val="es-CO"/>
        </w:rPr>
        <w:t>(</w:t>
      </w:r>
      <w:r w:rsidR="00231D0D">
        <w:rPr>
          <w:rFonts w:asciiTheme="minorHAnsi" w:hAnsiTheme="minorHAnsi" w:cstheme="minorHAnsi"/>
          <w:lang w:val="es-CO"/>
        </w:rPr>
        <w:t>3</w:t>
      </w:r>
      <w:r w:rsidR="00DE1F9C" w:rsidRPr="000877E9">
        <w:rPr>
          <w:rFonts w:asciiTheme="minorHAnsi" w:hAnsiTheme="minorHAnsi" w:cstheme="minorHAnsi"/>
          <w:lang w:val="es-CO"/>
        </w:rPr>
        <w:t>)</w:t>
      </w:r>
      <w:r w:rsidR="00231D0D">
        <w:rPr>
          <w:rFonts w:asciiTheme="minorHAnsi" w:hAnsiTheme="minorHAnsi" w:cstheme="minorHAnsi"/>
          <w:lang w:val="es-CO"/>
        </w:rPr>
        <w:t xml:space="preserve"> líneas de acción </w:t>
      </w:r>
      <w:r w:rsidR="009B6946">
        <w:rPr>
          <w:rFonts w:asciiTheme="minorHAnsi" w:hAnsiTheme="minorHAnsi" w:cstheme="minorHAnsi"/>
          <w:lang w:val="es-CO"/>
        </w:rPr>
        <w:t xml:space="preserve">que corresponden a las </w:t>
      </w:r>
      <w:r w:rsidR="009B6946">
        <w:t xml:space="preserve">acciones orientadas a desarrollar servicios y procesos inteligentes, tomar decisiones basadas en datos y consolidar un Estado abierto, con el fin de articular las Iniciativas Dinamizadoras de la Política de Gobierno Digital </w:t>
      </w:r>
      <w:r w:rsidR="00231D0D">
        <w:rPr>
          <w:rFonts w:asciiTheme="minorHAnsi" w:hAnsiTheme="minorHAnsi" w:cstheme="minorHAnsi"/>
          <w:lang w:val="es-CO"/>
        </w:rPr>
        <w:t>y</w:t>
      </w:r>
      <w:r w:rsidR="009B6946">
        <w:rPr>
          <w:rFonts w:asciiTheme="minorHAnsi" w:hAnsiTheme="minorHAnsi" w:cstheme="minorHAnsi"/>
          <w:lang w:val="es-CO"/>
        </w:rPr>
        <w:t xml:space="preserve">, </w:t>
      </w:r>
      <w:r w:rsidR="00231D0D">
        <w:rPr>
          <w:rFonts w:asciiTheme="minorHAnsi" w:hAnsiTheme="minorHAnsi" w:cstheme="minorHAnsi"/>
          <w:lang w:val="es-CO"/>
        </w:rPr>
        <w:t xml:space="preserve"> dos (2) tipos de iniciativas dinamizadoras</w:t>
      </w:r>
      <w:r w:rsidR="00DE1F9C" w:rsidRPr="000877E9">
        <w:rPr>
          <w:rFonts w:asciiTheme="minorHAnsi" w:hAnsiTheme="minorHAnsi" w:cstheme="minorHAnsi"/>
          <w:lang w:val="es-CO"/>
        </w:rPr>
        <w:t xml:space="preserve"> propósitos</w:t>
      </w:r>
      <w:r w:rsidR="00D436A4" w:rsidRPr="000877E9">
        <w:rPr>
          <w:rFonts w:asciiTheme="minorHAnsi" w:hAnsiTheme="minorHAnsi" w:cstheme="minorHAnsi"/>
          <w:lang w:val="es-CO"/>
        </w:rPr>
        <w:t xml:space="preserve"> de la política</w:t>
      </w:r>
      <w:r w:rsidR="00DE1F9C" w:rsidRPr="000877E9">
        <w:rPr>
          <w:rFonts w:asciiTheme="minorHAnsi" w:hAnsiTheme="minorHAnsi" w:cstheme="minorHAnsi"/>
          <w:lang w:val="es-CO"/>
        </w:rPr>
        <w:t>: D</w:t>
      </w:r>
      <w:r w:rsidRPr="000877E9">
        <w:rPr>
          <w:rFonts w:asciiTheme="minorHAnsi" w:hAnsiTheme="minorHAnsi" w:cstheme="minorHAnsi"/>
          <w:lang w:val="es-CO"/>
        </w:rPr>
        <w:t xml:space="preserve">esarrollo de servicios digitales de confianza y calidad, procesos digitales seguros y </w:t>
      </w:r>
      <w:r w:rsidR="009B6946">
        <w:rPr>
          <w:rFonts w:asciiTheme="minorHAnsi" w:hAnsiTheme="minorHAnsi" w:cstheme="minorHAnsi"/>
          <w:lang w:val="es-CO"/>
        </w:rPr>
        <w:t>que comprenden</w:t>
      </w:r>
      <w:r w:rsidR="009B6946">
        <w:t xml:space="preserve"> los Proyectos de Transformación Digital y las Estrategias de Ciudades y Territorios Inteligentes, a través de las cuales se materializan las Líneas de Acción, que permiten dar cumplimiento al objetivo de la Política de Gobierno Digital </w:t>
      </w:r>
      <w:r w:rsidR="009B6946">
        <w:rPr>
          <w:rFonts w:asciiTheme="minorHAnsi" w:hAnsiTheme="minorHAnsi" w:cstheme="minorHAnsi"/>
          <w:lang w:val="es-CO"/>
        </w:rPr>
        <w:t>definida como “</w:t>
      </w:r>
      <w:r w:rsidR="009B6946" w:rsidRPr="003E18CF">
        <w:rPr>
          <w:rFonts w:asciiTheme="minorHAnsi" w:hAnsiTheme="minorHAnsi" w:cstheme="minorHAnsi"/>
          <w:lang w:val="es-CO"/>
        </w:rPr>
        <w:t>Impactar positivamente la calidad de vida de los ciudadanos y, en general, los habitantes del territorio nacional y la competitividad del país, promoviendo la generación de valor público a través de la transformación digital del Estado, de manera proactiva, confiable, articulada y colaborativa entre los Grupos de Interés y permitir el ejercicio de los derechos de los usuarios del ciberespacio”.</w:t>
      </w:r>
    </w:p>
    <w:p w14:paraId="282E211E" w14:textId="224E1C24" w:rsidR="00611757" w:rsidRDefault="00611757" w:rsidP="00A957D3">
      <w:pPr>
        <w:jc w:val="both"/>
        <w:rPr>
          <w:rFonts w:asciiTheme="minorHAnsi" w:hAnsiTheme="minorHAnsi" w:cstheme="minorHAnsi"/>
          <w:lang w:val="es-CO"/>
        </w:rPr>
      </w:pPr>
    </w:p>
    <w:p w14:paraId="299A672C" w14:textId="77777777" w:rsidR="00611757" w:rsidRPr="000877E9" w:rsidRDefault="00611757" w:rsidP="00A957D3">
      <w:pPr>
        <w:jc w:val="both"/>
        <w:rPr>
          <w:rFonts w:asciiTheme="minorHAnsi" w:hAnsiTheme="minorHAnsi" w:cstheme="minorHAnsi"/>
          <w:lang w:val="es-CO"/>
        </w:rPr>
      </w:pPr>
    </w:p>
    <w:p w14:paraId="0A3AD7B4" w14:textId="5EF47DCB" w:rsidR="00A957D3" w:rsidRPr="000877E9" w:rsidRDefault="00CE4B7B" w:rsidP="00A957D3">
      <w:pPr>
        <w:jc w:val="both"/>
        <w:rPr>
          <w:rFonts w:asciiTheme="minorHAnsi" w:hAnsiTheme="minorHAnsi" w:cstheme="minorHAnsi"/>
          <w:lang w:val="es-CO"/>
        </w:rPr>
      </w:pPr>
      <w:r w:rsidRPr="000877E9">
        <w:rPr>
          <w:rFonts w:asciiTheme="minorHAnsi" w:hAnsiTheme="minorHAnsi" w:cstheme="minorHAnsi"/>
          <w:lang w:val="es-CO"/>
        </w:rPr>
        <w:t xml:space="preserve">La siguiente gráfica presenta los </w:t>
      </w:r>
      <w:r w:rsidR="009B6946">
        <w:rPr>
          <w:rFonts w:asciiTheme="minorHAnsi" w:hAnsiTheme="minorHAnsi" w:cstheme="minorHAnsi"/>
          <w:lang w:val="es-CO"/>
        </w:rPr>
        <w:t>elementos constitutivos de</w:t>
      </w:r>
      <w:r w:rsidRPr="000877E9">
        <w:rPr>
          <w:rFonts w:asciiTheme="minorHAnsi" w:hAnsiTheme="minorHAnsi" w:cstheme="minorHAnsi"/>
          <w:lang w:val="es-CO"/>
        </w:rPr>
        <w:t xml:space="preserve"> la Política de Gobierno Digital:</w:t>
      </w:r>
    </w:p>
    <w:p w14:paraId="0E71D8A7" w14:textId="77777777" w:rsidR="00A957D3" w:rsidRPr="000877E9" w:rsidRDefault="00A957D3" w:rsidP="003471BC">
      <w:pPr>
        <w:jc w:val="both"/>
        <w:rPr>
          <w:rFonts w:asciiTheme="minorHAnsi" w:hAnsiTheme="minorHAnsi" w:cstheme="minorHAnsi"/>
          <w:lang w:val="es-CO"/>
        </w:rPr>
      </w:pPr>
    </w:p>
    <w:p w14:paraId="4091445A" w14:textId="5727810B" w:rsidR="009D2E96" w:rsidRDefault="00133341" w:rsidP="009D2E96">
      <w:pPr>
        <w:suppressAutoHyphens/>
        <w:contextualSpacing/>
        <w:jc w:val="center"/>
        <w:rPr>
          <w:rFonts w:asciiTheme="minorHAnsi" w:hAnsiTheme="minorHAnsi" w:cstheme="minorHAnsi"/>
          <w:sz w:val="24"/>
          <w:szCs w:val="24"/>
          <w:lang w:val="es-CO"/>
        </w:rPr>
      </w:pPr>
      <w:r>
        <w:rPr>
          <w:noProof/>
          <w:lang w:val="es-CO" w:eastAsia="es-CO"/>
        </w:rPr>
        <w:lastRenderedPageBreak/>
        <w:drawing>
          <wp:inline distT="0" distB="0" distL="0" distR="0" wp14:anchorId="54CA12D0" wp14:editId="55396573">
            <wp:extent cx="5613400" cy="3898900"/>
            <wp:effectExtent l="0" t="0" r="6350" b="6350"/>
            <wp:docPr id="49" name="Imagen 49"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9" descr="Interfaz de usuario gráfica&#10;&#10;Descripción generada automáticamente"/>
                    <pic:cNvPicPr/>
                  </pic:nvPicPr>
                  <pic:blipFill>
                    <a:blip r:embed="rId13"/>
                    <a:stretch>
                      <a:fillRect/>
                    </a:stretch>
                  </pic:blipFill>
                  <pic:spPr>
                    <a:xfrm>
                      <a:off x="0" y="0"/>
                      <a:ext cx="5613400" cy="3898900"/>
                    </a:xfrm>
                    <a:prstGeom prst="rect">
                      <a:avLst/>
                    </a:prstGeom>
                  </pic:spPr>
                </pic:pic>
              </a:graphicData>
            </a:graphic>
          </wp:inline>
        </w:drawing>
      </w:r>
    </w:p>
    <w:p w14:paraId="218E6BF9" w14:textId="376C5867" w:rsidR="00133341" w:rsidRDefault="00133341" w:rsidP="009D2E96">
      <w:pPr>
        <w:suppressAutoHyphens/>
        <w:contextualSpacing/>
        <w:jc w:val="center"/>
        <w:rPr>
          <w:rFonts w:asciiTheme="minorHAnsi" w:hAnsiTheme="minorHAnsi" w:cstheme="minorHAnsi"/>
          <w:sz w:val="24"/>
          <w:szCs w:val="24"/>
          <w:lang w:val="es-CO"/>
        </w:rPr>
      </w:pPr>
    </w:p>
    <w:p w14:paraId="094BC05C" w14:textId="4F052DE4" w:rsidR="009D2E96" w:rsidRPr="000877E9" w:rsidRDefault="00174A3D" w:rsidP="00A860B4">
      <w:pPr>
        <w:pStyle w:val="titulostablasgraficas"/>
      </w:pPr>
      <w:bookmarkStart w:id="164" w:name="_Toc91634898"/>
      <w:bookmarkStart w:id="165" w:name="_Hlk89082864"/>
      <w:r w:rsidRPr="000877E9">
        <w:t>Componente</w:t>
      </w:r>
      <w:r w:rsidR="00191AA4" w:rsidRPr="000877E9">
        <w:t>s</w:t>
      </w:r>
      <w:r w:rsidRPr="000877E9">
        <w:t xml:space="preserve"> de la política de Gobierno Digital para el estado colombiano</w:t>
      </w:r>
      <w:bookmarkEnd w:id="164"/>
    </w:p>
    <w:bookmarkEnd w:id="165"/>
    <w:p w14:paraId="3A1F3F99" w14:textId="77777777" w:rsidR="009D2E96" w:rsidRPr="000877E9" w:rsidRDefault="00CE4B7B" w:rsidP="00A860B4">
      <w:pPr>
        <w:pStyle w:val="titulostablasgraficas"/>
      </w:pPr>
      <w:r w:rsidRPr="000877E9">
        <w:t xml:space="preserve">Fuente. </w:t>
      </w:r>
      <w:r w:rsidR="007F7C6D" w:rsidRPr="000877E9">
        <w:t>Documento de política de Gobierno Digital - MinTIC</w:t>
      </w:r>
      <w:r>
        <w:rPr>
          <w:rStyle w:val="Refdenotaalpie"/>
          <w:rFonts w:asciiTheme="minorHAnsi" w:hAnsiTheme="minorHAnsi" w:cstheme="minorHAnsi"/>
        </w:rPr>
        <w:footnoteReference w:id="3"/>
      </w:r>
    </w:p>
    <w:p w14:paraId="5BD79092" w14:textId="77777777" w:rsidR="009D2E96" w:rsidRPr="000877E9" w:rsidRDefault="009D2E96" w:rsidP="00B27286">
      <w:pPr>
        <w:suppressAutoHyphens/>
        <w:contextualSpacing/>
        <w:jc w:val="both"/>
        <w:rPr>
          <w:rFonts w:asciiTheme="minorHAnsi" w:hAnsiTheme="minorHAnsi" w:cstheme="minorHAnsi"/>
          <w:sz w:val="24"/>
          <w:szCs w:val="24"/>
          <w:lang w:val="es-CO"/>
        </w:rPr>
      </w:pPr>
    </w:p>
    <w:p w14:paraId="77D20F85" w14:textId="77777777" w:rsidR="009D2E96" w:rsidRPr="000877E9" w:rsidRDefault="009D2E96" w:rsidP="00B27286">
      <w:pPr>
        <w:suppressAutoHyphens/>
        <w:contextualSpacing/>
        <w:jc w:val="both"/>
        <w:rPr>
          <w:rFonts w:asciiTheme="minorHAnsi" w:hAnsiTheme="minorHAnsi" w:cstheme="minorHAnsi"/>
          <w:sz w:val="24"/>
          <w:szCs w:val="24"/>
          <w:lang w:val="es-CO"/>
        </w:rPr>
      </w:pPr>
    </w:p>
    <w:p w14:paraId="50AA6364" w14:textId="77777777" w:rsidR="00B17E30" w:rsidRPr="005B0E19" w:rsidRDefault="00CE4B7B" w:rsidP="0056664A">
      <w:pPr>
        <w:pStyle w:val="Ttulo2"/>
        <w:numPr>
          <w:ilvl w:val="1"/>
          <w:numId w:val="46"/>
        </w:numPr>
        <w:rPr>
          <w:rFonts w:asciiTheme="minorHAnsi" w:hAnsiTheme="minorHAnsi" w:cstheme="minorHAnsi"/>
          <w:sz w:val="22"/>
          <w:szCs w:val="22"/>
          <w:lang w:val="es-CO"/>
        </w:rPr>
      </w:pPr>
      <w:bookmarkStart w:id="166" w:name="_Toc157117251"/>
      <w:r w:rsidRPr="005B0E19">
        <w:rPr>
          <w:rFonts w:asciiTheme="minorHAnsi" w:hAnsiTheme="minorHAnsi" w:cstheme="minorHAnsi"/>
          <w:sz w:val="22"/>
          <w:szCs w:val="22"/>
          <w:lang w:val="es-CO"/>
        </w:rPr>
        <w:t xml:space="preserve">POLÍTICA NACIONAL PARA LA TRANSFORMACIÓN DIGITAL E INTELIGENCIA ARTIFICIAL: DOCUMENTO CONPES </w:t>
      </w:r>
      <w:r w:rsidR="00BC7C1A" w:rsidRPr="005B0E19">
        <w:rPr>
          <w:rFonts w:asciiTheme="minorHAnsi" w:hAnsiTheme="minorHAnsi" w:cstheme="minorHAnsi"/>
          <w:sz w:val="22"/>
          <w:szCs w:val="22"/>
          <w:lang w:val="es-CO"/>
        </w:rPr>
        <w:t>3975</w:t>
      </w:r>
      <w:r w:rsidRPr="005B0E19">
        <w:rPr>
          <w:sz w:val="22"/>
          <w:szCs w:val="22"/>
        </w:rPr>
        <w:footnoteReference w:id="4"/>
      </w:r>
      <w:bookmarkEnd w:id="166"/>
    </w:p>
    <w:p w14:paraId="33B3D9C2" w14:textId="77777777" w:rsidR="009F1121" w:rsidRPr="000877E9" w:rsidRDefault="009F1121" w:rsidP="009F1121">
      <w:pPr>
        <w:jc w:val="both"/>
        <w:rPr>
          <w:rFonts w:asciiTheme="minorHAnsi" w:hAnsiTheme="minorHAnsi" w:cstheme="minorHAnsi"/>
          <w:lang w:val="es-CO"/>
        </w:rPr>
      </w:pPr>
    </w:p>
    <w:p w14:paraId="15B5A692" w14:textId="77777777" w:rsidR="009F1121" w:rsidRPr="000877E9" w:rsidRDefault="00CE4B7B" w:rsidP="009F1121">
      <w:pPr>
        <w:jc w:val="both"/>
        <w:rPr>
          <w:rFonts w:asciiTheme="minorHAnsi" w:hAnsiTheme="minorHAnsi" w:cstheme="minorHAnsi"/>
          <w:lang w:val="es-CO"/>
        </w:rPr>
      </w:pPr>
      <w:r w:rsidRPr="000877E9">
        <w:rPr>
          <w:rFonts w:asciiTheme="minorHAnsi" w:hAnsiTheme="minorHAnsi" w:cstheme="minorHAnsi"/>
          <w:lang w:val="es-CO"/>
        </w:rPr>
        <w:t xml:space="preserve">Esta política tiene como objetivo potenciar la generación de valor social y económico en el país a través del uso estratégico de tecnologías digitales en las Entidades del Estado, para impulsar </w:t>
      </w:r>
      <w:r w:rsidR="006335B5" w:rsidRPr="000877E9">
        <w:rPr>
          <w:rFonts w:asciiTheme="minorHAnsi" w:hAnsiTheme="minorHAnsi" w:cstheme="minorHAnsi"/>
          <w:lang w:val="es-CO"/>
        </w:rPr>
        <w:t xml:space="preserve">la digitalización del Estado  </w:t>
      </w:r>
      <w:r w:rsidR="00F027CB" w:rsidRPr="000877E9">
        <w:rPr>
          <w:rFonts w:asciiTheme="minorHAnsi" w:hAnsiTheme="minorHAnsi" w:cstheme="minorHAnsi"/>
          <w:lang w:val="es-CO"/>
        </w:rPr>
        <w:t xml:space="preserve"> </w:t>
      </w:r>
      <w:r w:rsidRPr="000877E9">
        <w:rPr>
          <w:rFonts w:asciiTheme="minorHAnsi" w:hAnsiTheme="minorHAnsi" w:cstheme="minorHAnsi"/>
          <w:lang w:val="es-CO"/>
        </w:rPr>
        <w:t xml:space="preserve">y favorecer el bienestar de los ciudadanos, </w:t>
      </w:r>
      <w:r w:rsidR="00F027CB" w:rsidRPr="000877E9">
        <w:rPr>
          <w:rFonts w:asciiTheme="minorHAnsi" w:hAnsiTheme="minorHAnsi" w:cstheme="minorHAnsi"/>
          <w:lang w:val="es-CO"/>
        </w:rPr>
        <w:t xml:space="preserve">con habilitadores transversales para la transformación digital </w:t>
      </w:r>
      <w:r w:rsidR="00A45485" w:rsidRPr="000877E9">
        <w:rPr>
          <w:rFonts w:asciiTheme="minorHAnsi" w:hAnsiTheme="minorHAnsi" w:cstheme="minorHAnsi"/>
          <w:lang w:val="es-CO"/>
        </w:rPr>
        <w:t xml:space="preserve">para que las Entidades del Estado puedan aprovechar las oportunidades de las tecnologías emergentes de la </w:t>
      </w:r>
      <w:r w:rsidRPr="000877E9">
        <w:rPr>
          <w:rFonts w:asciiTheme="minorHAnsi" w:hAnsiTheme="minorHAnsi" w:cstheme="minorHAnsi"/>
          <w:lang w:val="es-CO"/>
        </w:rPr>
        <w:t>Cuarta Revolución Industrial (4RI).</w:t>
      </w:r>
      <w:r w:rsidR="00F346E8" w:rsidRPr="000877E9">
        <w:rPr>
          <w:rFonts w:asciiTheme="minorHAnsi" w:hAnsiTheme="minorHAnsi" w:cstheme="minorHAnsi"/>
          <w:lang w:val="es-CO"/>
        </w:rPr>
        <w:t xml:space="preserve"> En esta política se establecen los siguientes objetivos:</w:t>
      </w:r>
    </w:p>
    <w:p w14:paraId="74C3E044" w14:textId="77777777" w:rsidR="00F346E8" w:rsidRPr="000877E9" w:rsidRDefault="00F346E8" w:rsidP="009F1121">
      <w:pPr>
        <w:jc w:val="both"/>
        <w:rPr>
          <w:rFonts w:asciiTheme="minorHAnsi" w:hAnsiTheme="minorHAnsi" w:cstheme="minorHAnsi"/>
          <w:lang w:val="es-CO"/>
        </w:rPr>
      </w:pPr>
    </w:p>
    <w:p w14:paraId="197F7782" w14:textId="77777777" w:rsidR="00F346E8" w:rsidRPr="000877E9" w:rsidRDefault="00CE4B7B" w:rsidP="0056664A">
      <w:pPr>
        <w:pStyle w:val="Prrafodelista"/>
        <w:numPr>
          <w:ilvl w:val="0"/>
          <w:numId w:val="9"/>
        </w:numPr>
        <w:jc w:val="both"/>
        <w:rPr>
          <w:rFonts w:asciiTheme="minorHAnsi" w:hAnsiTheme="minorHAnsi" w:cstheme="minorHAnsi"/>
          <w:lang w:val="es-CO"/>
        </w:rPr>
      </w:pPr>
      <w:r w:rsidRPr="000877E9">
        <w:rPr>
          <w:rFonts w:asciiTheme="minorHAnsi" w:hAnsiTheme="minorHAnsi" w:cstheme="minorHAnsi"/>
          <w:lang w:val="es-CO"/>
        </w:rPr>
        <w:t>OE 1. Disminuir las barreras que impiden la incorporación de tecnologías digitales en el sector privado y en el sector público para facilitar la transformación digital del país.</w:t>
      </w:r>
    </w:p>
    <w:p w14:paraId="4A1871CB" w14:textId="77777777" w:rsidR="00F346E8" w:rsidRPr="000877E9" w:rsidRDefault="00CE4B7B" w:rsidP="0056664A">
      <w:pPr>
        <w:pStyle w:val="Prrafodelista"/>
        <w:numPr>
          <w:ilvl w:val="0"/>
          <w:numId w:val="9"/>
        </w:numPr>
        <w:jc w:val="both"/>
        <w:rPr>
          <w:rFonts w:asciiTheme="minorHAnsi" w:hAnsiTheme="minorHAnsi" w:cstheme="minorHAnsi"/>
          <w:lang w:val="es-CO"/>
        </w:rPr>
      </w:pPr>
      <w:r w:rsidRPr="000877E9">
        <w:rPr>
          <w:rFonts w:asciiTheme="minorHAnsi" w:hAnsiTheme="minorHAnsi" w:cstheme="minorHAnsi"/>
          <w:lang w:val="es-CO"/>
        </w:rPr>
        <w:lastRenderedPageBreak/>
        <w:t>OE 2. Crear condiciones habilitantes para la innovación digital en los sectores público y privado con el propósito que sea un mecanismo para el desarrollo de la transformación digital.</w:t>
      </w:r>
    </w:p>
    <w:p w14:paraId="26D26219" w14:textId="77777777" w:rsidR="00F346E8" w:rsidRPr="000877E9" w:rsidRDefault="00CE4B7B" w:rsidP="0056664A">
      <w:pPr>
        <w:pStyle w:val="Prrafodelista"/>
        <w:numPr>
          <w:ilvl w:val="0"/>
          <w:numId w:val="9"/>
        </w:numPr>
        <w:jc w:val="both"/>
        <w:rPr>
          <w:rFonts w:asciiTheme="minorHAnsi" w:hAnsiTheme="minorHAnsi" w:cstheme="minorHAnsi"/>
          <w:lang w:val="es-CO"/>
        </w:rPr>
      </w:pPr>
      <w:r w:rsidRPr="000877E9">
        <w:rPr>
          <w:rFonts w:asciiTheme="minorHAnsi" w:hAnsiTheme="minorHAnsi" w:cstheme="minorHAnsi"/>
          <w:lang w:val="es-CO"/>
        </w:rPr>
        <w:t xml:space="preserve">OE 3. Fortalecer las competencias del capital humano para afrontar la 4RI con el fin de asegurar el recurso humano requerido. </w:t>
      </w:r>
    </w:p>
    <w:p w14:paraId="700A1B64" w14:textId="77777777" w:rsidR="00F346E8" w:rsidRPr="000877E9" w:rsidRDefault="00CE4B7B" w:rsidP="0056664A">
      <w:pPr>
        <w:pStyle w:val="Prrafodelista"/>
        <w:numPr>
          <w:ilvl w:val="0"/>
          <w:numId w:val="9"/>
        </w:numPr>
        <w:jc w:val="both"/>
        <w:rPr>
          <w:rFonts w:asciiTheme="minorHAnsi" w:hAnsiTheme="minorHAnsi" w:cstheme="minorHAnsi"/>
          <w:lang w:val="es-CO"/>
        </w:rPr>
      </w:pPr>
      <w:r w:rsidRPr="000877E9">
        <w:rPr>
          <w:rFonts w:asciiTheme="minorHAnsi" w:hAnsiTheme="minorHAnsi" w:cstheme="minorHAnsi"/>
          <w:lang w:val="es-CO"/>
        </w:rPr>
        <w:t>OE 4. Desarrollar condiciones habilitantes para preparar a Colombia para los cambios económicos y sociales que conlleva la IA.</w:t>
      </w:r>
    </w:p>
    <w:p w14:paraId="4EC9C204" w14:textId="77777777" w:rsidR="00F346E8" w:rsidRPr="000877E9" w:rsidRDefault="00F346E8" w:rsidP="009F1121">
      <w:pPr>
        <w:jc w:val="both"/>
        <w:rPr>
          <w:rFonts w:asciiTheme="minorHAnsi" w:hAnsiTheme="minorHAnsi" w:cstheme="minorHAnsi"/>
          <w:lang w:val="es-CO"/>
        </w:rPr>
      </w:pPr>
    </w:p>
    <w:p w14:paraId="2D24E281" w14:textId="77777777" w:rsidR="00A36476" w:rsidRPr="000877E9" w:rsidRDefault="00CE4B7B" w:rsidP="00D77C6B">
      <w:pPr>
        <w:jc w:val="both"/>
        <w:rPr>
          <w:rFonts w:asciiTheme="minorHAnsi" w:hAnsiTheme="minorHAnsi" w:cstheme="minorHAnsi"/>
          <w:lang w:val="es-CO"/>
        </w:rPr>
      </w:pPr>
      <w:r w:rsidRPr="000877E9">
        <w:rPr>
          <w:rFonts w:asciiTheme="minorHAnsi" w:hAnsiTheme="minorHAnsi" w:cstheme="minorHAnsi"/>
          <w:lang w:val="es-CO"/>
        </w:rPr>
        <w:t>A partir de</w:t>
      </w:r>
      <w:r w:rsidR="00270E69" w:rsidRPr="000877E9">
        <w:rPr>
          <w:rFonts w:asciiTheme="minorHAnsi" w:hAnsiTheme="minorHAnsi" w:cstheme="minorHAnsi"/>
          <w:lang w:val="es-CO"/>
        </w:rPr>
        <w:t xml:space="preserve"> </w:t>
      </w:r>
      <w:r w:rsidRPr="000877E9">
        <w:rPr>
          <w:rFonts w:asciiTheme="minorHAnsi" w:hAnsiTheme="minorHAnsi" w:cstheme="minorHAnsi"/>
          <w:lang w:val="es-CO"/>
        </w:rPr>
        <w:t>l</w:t>
      </w:r>
      <w:r w:rsidR="00270E69" w:rsidRPr="000877E9">
        <w:rPr>
          <w:rFonts w:asciiTheme="minorHAnsi" w:hAnsiTheme="minorHAnsi" w:cstheme="minorHAnsi"/>
          <w:lang w:val="es-CO"/>
        </w:rPr>
        <w:t xml:space="preserve">a revisión efectuada sobre </w:t>
      </w:r>
      <w:r w:rsidRPr="000877E9">
        <w:rPr>
          <w:rFonts w:asciiTheme="minorHAnsi" w:hAnsiTheme="minorHAnsi" w:cstheme="minorHAnsi"/>
          <w:lang w:val="es-CO"/>
        </w:rPr>
        <w:t xml:space="preserve">las líneas de acción </w:t>
      </w:r>
      <w:r w:rsidR="000800F2" w:rsidRPr="000877E9">
        <w:rPr>
          <w:rFonts w:asciiTheme="minorHAnsi" w:hAnsiTheme="minorHAnsi" w:cstheme="minorHAnsi"/>
          <w:lang w:val="es-CO"/>
        </w:rPr>
        <w:t>establecidas</w:t>
      </w:r>
      <w:r w:rsidRPr="000877E9">
        <w:rPr>
          <w:rFonts w:asciiTheme="minorHAnsi" w:hAnsiTheme="minorHAnsi" w:cstheme="minorHAnsi"/>
          <w:lang w:val="es-CO"/>
        </w:rPr>
        <w:t xml:space="preserve"> para cada objetivo</w:t>
      </w:r>
      <w:r w:rsidR="00027EF8" w:rsidRPr="000877E9">
        <w:rPr>
          <w:rFonts w:asciiTheme="minorHAnsi" w:hAnsiTheme="minorHAnsi" w:cstheme="minorHAnsi"/>
          <w:lang w:val="es-CO"/>
        </w:rPr>
        <w:t xml:space="preserve"> del CONPES 3975</w:t>
      </w:r>
      <w:r w:rsidR="00F53445" w:rsidRPr="000877E9">
        <w:rPr>
          <w:rFonts w:asciiTheme="minorHAnsi" w:hAnsiTheme="minorHAnsi" w:cstheme="minorHAnsi"/>
          <w:lang w:val="es-CO"/>
        </w:rPr>
        <w:t xml:space="preserve">, se identifican </w:t>
      </w:r>
      <w:r w:rsidR="00270E69" w:rsidRPr="000877E9">
        <w:rPr>
          <w:rFonts w:asciiTheme="minorHAnsi" w:hAnsiTheme="minorHAnsi" w:cstheme="minorHAnsi"/>
          <w:lang w:val="es-CO"/>
        </w:rPr>
        <w:t>aquellas que serán tomadas como referentes den la</w:t>
      </w:r>
      <w:r w:rsidR="00D77C6B" w:rsidRPr="000877E9">
        <w:rPr>
          <w:rFonts w:asciiTheme="minorHAnsi" w:hAnsiTheme="minorHAnsi" w:cstheme="minorHAnsi"/>
          <w:lang w:val="es-CO"/>
        </w:rPr>
        <w:t xml:space="preserve"> formulación del PETI</w:t>
      </w:r>
      <w:r w:rsidRPr="000877E9">
        <w:rPr>
          <w:rFonts w:asciiTheme="minorHAnsi" w:hAnsiTheme="minorHAnsi" w:cstheme="minorHAnsi"/>
          <w:lang w:val="es-CO"/>
        </w:rPr>
        <w:t xml:space="preserve"> del MHCP:</w:t>
      </w:r>
    </w:p>
    <w:p w14:paraId="7B123A8A" w14:textId="77777777" w:rsidR="00A36476" w:rsidRPr="000877E9" w:rsidRDefault="00A36476" w:rsidP="009F1121">
      <w:pPr>
        <w:jc w:val="both"/>
        <w:rPr>
          <w:rFonts w:asciiTheme="minorHAnsi" w:hAnsiTheme="minorHAnsi" w:cstheme="minorHAnsi"/>
          <w:lang w:val="es-CO"/>
        </w:rPr>
      </w:pPr>
    </w:p>
    <w:p w14:paraId="055CAB82" w14:textId="77777777" w:rsidR="00BB233C" w:rsidRPr="000877E9" w:rsidRDefault="00CE4B7B" w:rsidP="0058480D">
      <w:pPr>
        <w:jc w:val="both"/>
        <w:rPr>
          <w:rFonts w:asciiTheme="minorHAnsi" w:hAnsiTheme="minorHAnsi" w:cstheme="minorHAnsi"/>
          <w:b/>
          <w:bCs/>
          <w:lang w:val="es-CO"/>
        </w:rPr>
      </w:pPr>
      <w:r w:rsidRPr="000877E9">
        <w:rPr>
          <w:rFonts w:asciiTheme="minorHAnsi" w:hAnsiTheme="minorHAnsi" w:cstheme="minorHAnsi"/>
          <w:b/>
          <w:bCs/>
          <w:lang w:val="es-CO"/>
        </w:rPr>
        <w:t>Objetivo 1. Disminuir las barreras que impiden la incorporación de tecnologías digitales en el sector privado y en el sector público para facilitar la transformación digital del país.</w:t>
      </w:r>
    </w:p>
    <w:p w14:paraId="4F2C58F1" w14:textId="77777777" w:rsidR="00BB233C" w:rsidRPr="000877E9" w:rsidRDefault="00BB233C" w:rsidP="00E21860">
      <w:pPr>
        <w:rPr>
          <w:rFonts w:asciiTheme="minorHAnsi" w:hAnsiTheme="minorHAnsi" w:cstheme="minorHAnsi"/>
          <w:lang w:val="es-CO"/>
        </w:rPr>
      </w:pPr>
    </w:p>
    <w:p w14:paraId="735CF0A9" w14:textId="77777777" w:rsidR="00BB233C" w:rsidRPr="000877E9" w:rsidRDefault="00CE4B7B" w:rsidP="0056664A">
      <w:pPr>
        <w:pStyle w:val="Prrafodelista"/>
        <w:numPr>
          <w:ilvl w:val="0"/>
          <w:numId w:val="11"/>
        </w:numPr>
        <w:jc w:val="both"/>
        <w:rPr>
          <w:rFonts w:asciiTheme="minorHAnsi" w:hAnsiTheme="minorHAnsi" w:cstheme="minorHAnsi"/>
          <w:lang w:val="es-CO"/>
        </w:rPr>
      </w:pPr>
      <w:r w:rsidRPr="000877E9">
        <w:rPr>
          <w:rFonts w:asciiTheme="minorHAnsi" w:hAnsiTheme="minorHAnsi" w:cstheme="minorHAnsi"/>
          <w:lang w:val="es-CO"/>
        </w:rPr>
        <w:t>Línea de acción 3. Mejorar el desempeño de la política de gobierno digital, para abordar la adopción y explotación de la transformación digital en el sector público</w:t>
      </w:r>
      <w:r w:rsidR="18082A7C" w:rsidRPr="000877E9">
        <w:rPr>
          <w:rFonts w:asciiTheme="minorHAnsi" w:hAnsiTheme="minorHAnsi" w:cstheme="minorHAnsi"/>
          <w:lang w:val="es-CO"/>
        </w:rPr>
        <w:t xml:space="preserve"> a través del </w:t>
      </w:r>
      <w:r w:rsidR="63AC3230" w:rsidRPr="000877E9">
        <w:rPr>
          <w:rFonts w:asciiTheme="minorHAnsi" w:hAnsiTheme="minorHAnsi" w:cstheme="minorHAnsi"/>
          <w:lang w:val="es-CO"/>
        </w:rPr>
        <w:t>m</w:t>
      </w:r>
      <w:r w:rsidR="30ECC43F" w:rsidRPr="000877E9">
        <w:rPr>
          <w:rFonts w:asciiTheme="minorHAnsi" w:hAnsiTheme="minorHAnsi" w:cstheme="minorHAnsi"/>
          <w:lang w:val="es-CO"/>
        </w:rPr>
        <w:t>anual</w:t>
      </w:r>
      <w:r w:rsidR="18082A7C" w:rsidRPr="000877E9">
        <w:rPr>
          <w:rFonts w:asciiTheme="minorHAnsi" w:hAnsiTheme="minorHAnsi" w:cstheme="minorHAnsi"/>
          <w:lang w:val="es-CO"/>
        </w:rPr>
        <w:t xml:space="preserve"> de gobierno </w:t>
      </w:r>
      <w:r w:rsidR="30ECC43F" w:rsidRPr="000877E9">
        <w:rPr>
          <w:rFonts w:asciiTheme="minorHAnsi" w:hAnsiTheme="minorHAnsi" w:cstheme="minorHAnsi"/>
          <w:lang w:val="es-CO"/>
        </w:rPr>
        <w:t>digital.</w:t>
      </w:r>
    </w:p>
    <w:p w14:paraId="4F897ECD" w14:textId="77777777" w:rsidR="009D464B" w:rsidRPr="000877E9" w:rsidRDefault="00CE4B7B" w:rsidP="0056664A">
      <w:pPr>
        <w:pStyle w:val="Prrafodelista"/>
        <w:numPr>
          <w:ilvl w:val="0"/>
          <w:numId w:val="11"/>
        </w:numPr>
        <w:jc w:val="both"/>
        <w:rPr>
          <w:rFonts w:asciiTheme="minorHAnsi" w:hAnsiTheme="minorHAnsi" w:cstheme="minorHAnsi"/>
          <w:lang w:val="es-CO"/>
        </w:rPr>
      </w:pPr>
      <w:r w:rsidRPr="000877E9">
        <w:rPr>
          <w:rFonts w:asciiTheme="minorHAnsi" w:hAnsiTheme="minorHAnsi" w:cstheme="minorHAnsi"/>
          <w:lang w:val="es-CO"/>
        </w:rPr>
        <w:t>Línea de acción 7. Ejecutar iniciativas de alto impacto apoyadas en la transformación digital.</w:t>
      </w:r>
    </w:p>
    <w:p w14:paraId="68D25E9A" w14:textId="77777777" w:rsidR="00BB233C" w:rsidRPr="000877E9" w:rsidRDefault="00BB233C" w:rsidP="009F1121">
      <w:pPr>
        <w:jc w:val="both"/>
        <w:rPr>
          <w:rFonts w:asciiTheme="minorHAnsi" w:hAnsiTheme="minorHAnsi" w:cstheme="minorHAnsi"/>
          <w:lang w:val="es-CO"/>
        </w:rPr>
      </w:pPr>
    </w:p>
    <w:p w14:paraId="69843BDE" w14:textId="77777777" w:rsidR="006E4541" w:rsidRPr="000877E9" w:rsidRDefault="00CE4B7B" w:rsidP="006E4541">
      <w:pPr>
        <w:rPr>
          <w:rFonts w:asciiTheme="minorHAnsi" w:hAnsiTheme="minorHAnsi" w:cstheme="minorHAnsi"/>
          <w:b/>
          <w:bCs/>
          <w:lang w:val="es-CO"/>
        </w:rPr>
      </w:pPr>
      <w:r w:rsidRPr="000877E9">
        <w:rPr>
          <w:rFonts w:asciiTheme="minorHAnsi" w:hAnsiTheme="minorHAnsi" w:cstheme="minorHAnsi"/>
          <w:b/>
          <w:bCs/>
          <w:lang w:val="es-CO"/>
        </w:rPr>
        <w:t xml:space="preserve">Objetivo </w:t>
      </w:r>
      <w:r w:rsidR="00212C64" w:rsidRPr="000877E9">
        <w:rPr>
          <w:rFonts w:asciiTheme="minorHAnsi" w:hAnsiTheme="minorHAnsi" w:cstheme="minorHAnsi"/>
          <w:b/>
          <w:bCs/>
          <w:lang w:val="es-CO"/>
        </w:rPr>
        <w:t>2</w:t>
      </w:r>
      <w:r w:rsidRPr="000877E9">
        <w:rPr>
          <w:rFonts w:asciiTheme="minorHAnsi" w:hAnsiTheme="minorHAnsi" w:cstheme="minorHAnsi"/>
          <w:b/>
          <w:bCs/>
          <w:lang w:val="es-CO"/>
        </w:rPr>
        <w:t xml:space="preserve">. </w:t>
      </w:r>
      <w:r w:rsidR="00212C64" w:rsidRPr="000877E9">
        <w:rPr>
          <w:rFonts w:asciiTheme="minorHAnsi" w:hAnsiTheme="minorHAnsi" w:cstheme="minorHAnsi"/>
          <w:b/>
          <w:bCs/>
          <w:lang w:val="es-CO"/>
        </w:rPr>
        <w:t>Crear condiciones habilitantes para la innovación digital en los sectores público y privado con el propósito que sea un mecanismo para el desarrollo de la transformación digital.</w:t>
      </w:r>
    </w:p>
    <w:p w14:paraId="10F9B281" w14:textId="77777777" w:rsidR="006E4541" w:rsidRPr="000877E9" w:rsidRDefault="006E4541" w:rsidP="009F1121">
      <w:pPr>
        <w:jc w:val="both"/>
        <w:rPr>
          <w:rFonts w:asciiTheme="minorHAnsi" w:hAnsiTheme="minorHAnsi" w:cstheme="minorHAnsi"/>
          <w:lang w:val="es-CO"/>
        </w:rPr>
      </w:pPr>
    </w:p>
    <w:p w14:paraId="5641C632" w14:textId="77777777" w:rsidR="006E4541" w:rsidRPr="000877E9" w:rsidRDefault="00CE4B7B" w:rsidP="0056664A">
      <w:pPr>
        <w:pStyle w:val="Prrafodelista"/>
        <w:numPr>
          <w:ilvl w:val="0"/>
          <w:numId w:val="11"/>
        </w:numPr>
        <w:jc w:val="both"/>
        <w:rPr>
          <w:rFonts w:asciiTheme="minorHAnsi" w:hAnsiTheme="minorHAnsi" w:cstheme="minorHAnsi"/>
          <w:lang w:val="es-CO"/>
        </w:rPr>
      </w:pPr>
      <w:r w:rsidRPr="000877E9">
        <w:rPr>
          <w:rFonts w:asciiTheme="minorHAnsi" w:hAnsiTheme="minorHAnsi" w:cstheme="minorHAnsi"/>
          <w:lang w:val="es-CO"/>
        </w:rPr>
        <w:t>Línea de acción 6. Promover la innovación basada en TIC en el sector público</w:t>
      </w:r>
    </w:p>
    <w:p w14:paraId="345D4302" w14:textId="77777777" w:rsidR="006E4541" w:rsidRPr="000877E9" w:rsidRDefault="006E4541" w:rsidP="009F1121">
      <w:pPr>
        <w:jc w:val="both"/>
        <w:rPr>
          <w:rFonts w:asciiTheme="minorHAnsi" w:hAnsiTheme="minorHAnsi" w:cstheme="minorHAnsi"/>
          <w:lang w:val="es-CO"/>
        </w:rPr>
      </w:pPr>
    </w:p>
    <w:p w14:paraId="78E06B34" w14:textId="77777777" w:rsidR="0024542F" w:rsidRPr="000877E9" w:rsidRDefault="0024542F" w:rsidP="00B27286">
      <w:pPr>
        <w:suppressAutoHyphens/>
        <w:contextualSpacing/>
        <w:jc w:val="both"/>
        <w:rPr>
          <w:rFonts w:asciiTheme="minorHAnsi" w:hAnsiTheme="minorHAnsi" w:cstheme="minorHAnsi"/>
          <w:sz w:val="24"/>
          <w:szCs w:val="24"/>
          <w:lang w:val="es-CO"/>
        </w:rPr>
      </w:pPr>
    </w:p>
    <w:p w14:paraId="547DB508" w14:textId="77777777" w:rsidR="00B17E30" w:rsidRPr="005B0E19" w:rsidRDefault="00CE4B7B" w:rsidP="0056664A">
      <w:pPr>
        <w:pStyle w:val="Ttulo2"/>
        <w:numPr>
          <w:ilvl w:val="1"/>
          <w:numId w:val="46"/>
        </w:numPr>
        <w:rPr>
          <w:rFonts w:asciiTheme="minorHAnsi" w:hAnsiTheme="minorHAnsi" w:cstheme="minorHAnsi"/>
          <w:sz w:val="22"/>
          <w:szCs w:val="22"/>
          <w:lang w:val="es-CO"/>
        </w:rPr>
      </w:pPr>
      <w:bookmarkStart w:id="167" w:name="_Toc157117252"/>
      <w:r w:rsidRPr="005B0E19">
        <w:rPr>
          <w:rFonts w:asciiTheme="minorHAnsi" w:hAnsiTheme="minorHAnsi" w:cstheme="minorHAnsi"/>
          <w:sz w:val="22"/>
          <w:szCs w:val="22"/>
          <w:lang w:val="es-CO"/>
        </w:rPr>
        <w:t>POLÍTICA NACIONAL PARA LA EXPLOTACIÓN DE DATOS (BIG DATA): DOCUMENTO CONPES 3920</w:t>
      </w:r>
      <w:r w:rsidRPr="005B0E19">
        <w:rPr>
          <w:sz w:val="22"/>
          <w:szCs w:val="22"/>
        </w:rPr>
        <w:footnoteReference w:id="5"/>
      </w:r>
      <w:bookmarkEnd w:id="167"/>
    </w:p>
    <w:p w14:paraId="7596D995" w14:textId="77777777" w:rsidR="00916E66" w:rsidRPr="000877E9" w:rsidRDefault="00916E66" w:rsidP="00B27286">
      <w:pPr>
        <w:suppressAutoHyphens/>
        <w:contextualSpacing/>
        <w:jc w:val="both"/>
        <w:rPr>
          <w:rFonts w:asciiTheme="minorHAnsi" w:hAnsiTheme="minorHAnsi" w:cstheme="minorHAnsi"/>
          <w:sz w:val="24"/>
          <w:szCs w:val="24"/>
          <w:lang w:val="es-CO"/>
        </w:rPr>
      </w:pPr>
    </w:p>
    <w:p w14:paraId="372615A0" w14:textId="77777777" w:rsidR="0072321E" w:rsidRPr="000877E9" w:rsidRDefault="00CE4B7B" w:rsidP="00F346E8">
      <w:pPr>
        <w:jc w:val="both"/>
        <w:rPr>
          <w:rFonts w:asciiTheme="minorHAnsi" w:hAnsiTheme="minorHAnsi" w:cstheme="minorHAnsi"/>
          <w:lang w:val="es-CO"/>
        </w:rPr>
      </w:pPr>
      <w:r w:rsidRPr="000877E9">
        <w:rPr>
          <w:rFonts w:asciiTheme="minorHAnsi" w:hAnsiTheme="minorHAnsi" w:cstheme="minorHAnsi"/>
          <w:lang w:val="es-CO"/>
        </w:rPr>
        <w:t xml:space="preserve">La Política de Explotación de Datos </w:t>
      </w:r>
      <w:r w:rsidR="000142C9" w:rsidRPr="000877E9">
        <w:rPr>
          <w:rFonts w:asciiTheme="minorHAnsi" w:hAnsiTheme="minorHAnsi" w:cstheme="minorHAnsi"/>
          <w:lang w:val="es-CO"/>
        </w:rPr>
        <w:t>tiene por objetivo aumentar el aprovechamiento de datos</w:t>
      </w:r>
      <w:r w:rsidRPr="000877E9">
        <w:rPr>
          <w:rFonts w:asciiTheme="minorHAnsi" w:hAnsiTheme="minorHAnsi" w:cstheme="minorHAnsi"/>
          <w:lang w:val="es-CO"/>
        </w:rPr>
        <w:t xml:space="preserve"> en las Entidades Públicas mediante el desarrollo de capacidades institucionales para que los datos sean gestionados como activos estratégicos que contribuyan </w:t>
      </w:r>
      <w:r w:rsidR="00020A8D" w:rsidRPr="000877E9">
        <w:rPr>
          <w:rFonts w:asciiTheme="minorHAnsi" w:hAnsiTheme="minorHAnsi" w:cstheme="minorHAnsi"/>
          <w:lang w:val="es-CO"/>
        </w:rPr>
        <w:t xml:space="preserve">a la generación de valor según los cinco (5) propósitos definidos en la Política de Gobierno Digital. </w:t>
      </w:r>
    </w:p>
    <w:p w14:paraId="4B187590" w14:textId="77777777" w:rsidR="0072321E" w:rsidRPr="000877E9" w:rsidRDefault="0072321E" w:rsidP="00F346E8">
      <w:pPr>
        <w:jc w:val="both"/>
        <w:rPr>
          <w:rFonts w:asciiTheme="minorHAnsi" w:hAnsiTheme="minorHAnsi" w:cstheme="minorHAnsi"/>
          <w:lang w:val="es-CO"/>
        </w:rPr>
      </w:pPr>
    </w:p>
    <w:p w14:paraId="0462F85F" w14:textId="77777777" w:rsidR="007E1476" w:rsidRPr="000877E9" w:rsidRDefault="00CE4B7B" w:rsidP="00F346E8">
      <w:pPr>
        <w:jc w:val="both"/>
        <w:rPr>
          <w:rFonts w:asciiTheme="minorHAnsi" w:hAnsiTheme="minorHAnsi" w:cstheme="minorHAnsi"/>
          <w:lang w:val="es-CO"/>
        </w:rPr>
      </w:pPr>
      <w:r w:rsidRPr="000877E9">
        <w:rPr>
          <w:rFonts w:asciiTheme="minorHAnsi" w:hAnsiTheme="minorHAnsi" w:cstheme="minorHAnsi"/>
          <w:lang w:val="es-CO"/>
        </w:rPr>
        <w:t xml:space="preserve">El CONPES de explotación de datos establece cuatro </w:t>
      </w:r>
      <w:r w:rsidR="00BD0D3D" w:rsidRPr="000877E9">
        <w:rPr>
          <w:rFonts w:asciiTheme="minorHAnsi" w:hAnsiTheme="minorHAnsi" w:cstheme="minorHAnsi"/>
          <w:lang w:val="es-CO"/>
        </w:rPr>
        <w:t>objetivos</w:t>
      </w:r>
      <w:r w:rsidRPr="000877E9">
        <w:rPr>
          <w:rFonts w:asciiTheme="minorHAnsi" w:hAnsiTheme="minorHAnsi" w:cstheme="minorHAnsi"/>
          <w:lang w:val="es-CO"/>
        </w:rPr>
        <w:t xml:space="preserve"> estructurales:</w:t>
      </w:r>
    </w:p>
    <w:p w14:paraId="63DF0CEE" w14:textId="77777777" w:rsidR="00B81A05" w:rsidRPr="000877E9" w:rsidRDefault="00B81A05" w:rsidP="000142C9">
      <w:pPr>
        <w:suppressAutoHyphens/>
        <w:contextualSpacing/>
        <w:jc w:val="both"/>
        <w:rPr>
          <w:rFonts w:asciiTheme="minorHAnsi" w:hAnsiTheme="minorHAnsi" w:cstheme="minorHAnsi"/>
          <w:sz w:val="24"/>
          <w:szCs w:val="24"/>
          <w:lang w:val="es-CO"/>
        </w:rPr>
      </w:pPr>
    </w:p>
    <w:p w14:paraId="7EFFFE0B" w14:textId="77777777" w:rsidR="00E57BD6" w:rsidRPr="000877E9" w:rsidRDefault="00CE4B7B" w:rsidP="0056664A">
      <w:pPr>
        <w:pStyle w:val="Prrafodelista"/>
        <w:numPr>
          <w:ilvl w:val="0"/>
          <w:numId w:val="10"/>
        </w:numPr>
        <w:rPr>
          <w:rFonts w:asciiTheme="minorHAnsi" w:hAnsiTheme="minorHAnsi" w:cstheme="minorHAnsi"/>
          <w:lang w:val="es-CO"/>
        </w:rPr>
      </w:pPr>
      <w:r w:rsidRPr="000877E9">
        <w:rPr>
          <w:rFonts w:asciiTheme="minorHAnsi" w:hAnsiTheme="minorHAnsi" w:cstheme="minorHAnsi"/>
          <w:lang w:val="es-CO"/>
        </w:rPr>
        <w:t xml:space="preserve">OE 1. </w:t>
      </w:r>
      <w:r w:rsidR="737F4D66" w:rsidRPr="000877E9">
        <w:rPr>
          <w:rFonts w:asciiTheme="minorHAnsi" w:hAnsiTheme="minorHAnsi" w:cstheme="minorHAnsi"/>
          <w:lang w:val="es-CO"/>
        </w:rPr>
        <w:t xml:space="preserve">Masificar la disponibilidad de datos públicos digitales accesibles, usables y de calidad </w:t>
      </w:r>
    </w:p>
    <w:p w14:paraId="3DC1E84D" w14:textId="77777777" w:rsidR="00E57BD6" w:rsidRPr="000877E9" w:rsidRDefault="00CE4B7B" w:rsidP="0056664A">
      <w:pPr>
        <w:pStyle w:val="Prrafodelista"/>
        <w:numPr>
          <w:ilvl w:val="0"/>
          <w:numId w:val="10"/>
        </w:numPr>
        <w:rPr>
          <w:rFonts w:asciiTheme="minorHAnsi" w:hAnsiTheme="minorHAnsi" w:cstheme="minorHAnsi"/>
          <w:lang w:val="es-CO"/>
        </w:rPr>
      </w:pPr>
      <w:r w:rsidRPr="000877E9">
        <w:rPr>
          <w:rFonts w:asciiTheme="minorHAnsi" w:hAnsiTheme="minorHAnsi" w:cstheme="minorHAnsi"/>
          <w:lang w:val="es-CO"/>
        </w:rPr>
        <w:t xml:space="preserve">OE 2. </w:t>
      </w:r>
      <w:r w:rsidR="737F4D66" w:rsidRPr="000877E9">
        <w:rPr>
          <w:rFonts w:asciiTheme="minorHAnsi" w:hAnsiTheme="minorHAnsi" w:cstheme="minorHAnsi"/>
          <w:lang w:val="es-CO"/>
        </w:rPr>
        <w:t>Generar seguridad jurídica para la explotación de datos</w:t>
      </w:r>
    </w:p>
    <w:p w14:paraId="52F9B900" w14:textId="77777777" w:rsidR="00E57BD6" w:rsidRPr="000877E9" w:rsidRDefault="00CE4B7B" w:rsidP="0056664A">
      <w:pPr>
        <w:pStyle w:val="Prrafodelista"/>
        <w:numPr>
          <w:ilvl w:val="0"/>
          <w:numId w:val="10"/>
        </w:numPr>
        <w:rPr>
          <w:rFonts w:asciiTheme="minorHAnsi" w:hAnsiTheme="minorHAnsi" w:cstheme="minorHAnsi"/>
          <w:lang w:val="es-CO"/>
        </w:rPr>
      </w:pPr>
      <w:r w:rsidRPr="000877E9">
        <w:rPr>
          <w:rFonts w:asciiTheme="minorHAnsi" w:hAnsiTheme="minorHAnsi" w:cstheme="minorHAnsi"/>
          <w:lang w:val="es-CO"/>
        </w:rPr>
        <w:t xml:space="preserve">OE 3. </w:t>
      </w:r>
      <w:r w:rsidR="737F4D66" w:rsidRPr="000877E9">
        <w:rPr>
          <w:rFonts w:asciiTheme="minorHAnsi" w:hAnsiTheme="minorHAnsi" w:cstheme="minorHAnsi"/>
          <w:lang w:val="es-CO"/>
        </w:rPr>
        <w:t>Disponer de capital humano para generar valor con los datos</w:t>
      </w:r>
    </w:p>
    <w:p w14:paraId="513B0579" w14:textId="77777777" w:rsidR="00B81A05" w:rsidRPr="000877E9" w:rsidRDefault="00CE4B7B" w:rsidP="0056664A">
      <w:pPr>
        <w:pStyle w:val="Prrafodelista"/>
        <w:numPr>
          <w:ilvl w:val="0"/>
          <w:numId w:val="10"/>
        </w:numPr>
        <w:rPr>
          <w:rFonts w:asciiTheme="minorHAnsi" w:hAnsiTheme="minorHAnsi" w:cstheme="minorHAnsi"/>
          <w:lang w:val="es-CO"/>
        </w:rPr>
      </w:pPr>
      <w:r w:rsidRPr="000877E9">
        <w:rPr>
          <w:rFonts w:asciiTheme="minorHAnsi" w:hAnsiTheme="minorHAnsi" w:cstheme="minorHAnsi"/>
          <w:lang w:val="es-CO"/>
        </w:rPr>
        <w:t xml:space="preserve">OE 4. </w:t>
      </w:r>
      <w:r w:rsidR="737F4D66" w:rsidRPr="000877E9">
        <w:rPr>
          <w:rFonts w:asciiTheme="minorHAnsi" w:hAnsiTheme="minorHAnsi" w:cstheme="minorHAnsi"/>
          <w:lang w:val="es-CO"/>
        </w:rPr>
        <w:t>Generar cultura de datos en el país</w:t>
      </w:r>
    </w:p>
    <w:p w14:paraId="604DCFF1" w14:textId="77777777" w:rsidR="00BE2918" w:rsidRPr="000877E9" w:rsidRDefault="00CE4B7B" w:rsidP="0020497B">
      <w:pPr>
        <w:jc w:val="both"/>
        <w:rPr>
          <w:rFonts w:asciiTheme="minorHAnsi" w:hAnsiTheme="minorHAnsi" w:cstheme="minorHAnsi"/>
          <w:lang w:val="es-CO"/>
        </w:rPr>
      </w:pPr>
      <w:r w:rsidRPr="000877E9">
        <w:rPr>
          <w:rFonts w:asciiTheme="minorHAnsi" w:hAnsiTheme="minorHAnsi" w:cstheme="minorHAnsi"/>
          <w:lang w:val="es-CO"/>
        </w:rPr>
        <w:t xml:space="preserve">De los objetivos de la política mencionada, se identifican aquellos que establecen líneas de acción </w:t>
      </w:r>
      <w:r w:rsidR="0020497B" w:rsidRPr="000877E9">
        <w:rPr>
          <w:rFonts w:asciiTheme="minorHAnsi" w:hAnsiTheme="minorHAnsi" w:cstheme="minorHAnsi"/>
          <w:lang w:val="es-CO"/>
        </w:rPr>
        <w:t>relacionadas con el fortalecimiento de capacidades de TI en las entidades del estado, que serán consideradas para la formulación del PETI</w:t>
      </w:r>
      <w:r w:rsidR="0065061F" w:rsidRPr="000877E9">
        <w:rPr>
          <w:rFonts w:asciiTheme="minorHAnsi" w:hAnsiTheme="minorHAnsi" w:cstheme="minorHAnsi"/>
          <w:lang w:val="es-CO"/>
        </w:rPr>
        <w:t xml:space="preserve"> del MHCP:</w:t>
      </w:r>
    </w:p>
    <w:p w14:paraId="242F3A5A" w14:textId="77777777" w:rsidR="0065061F" w:rsidRPr="000877E9" w:rsidRDefault="0065061F" w:rsidP="000142C9">
      <w:pPr>
        <w:suppressAutoHyphens/>
        <w:contextualSpacing/>
        <w:jc w:val="both"/>
        <w:rPr>
          <w:rFonts w:asciiTheme="minorHAnsi" w:hAnsiTheme="minorHAnsi" w:cstheme="minorHAnsi"/>
          <w:sz w:val="24"/>
          <w:szCs w:val="24"/>
          <w:lang w:val="es-CO"/>
        </w:rPr>
      </w:pPr>
    </w:p>
    <w:p w14:paraId="42DE5474" w14:textId="77777777" w:rsidR="00BD0D3D" w:rsidRPr="000877E9" w:rsidRDefault="00CE4B7B" w:rsidP="000142C9">
      <w:pPr>
        <w:suppressAutoHyphens/>
        <w:contextualSpacing/>
        <w:jc w:val="both"/>
        <w:rPr>
          <w:rFonts w:asciiTheme="minorHAnsi" w:hAnsiTheme="minorHAnsi" w:cstheme="minorHAnsi"/>
          <w:b/>
          <w:bCs/>
          <w:lang w:val="es-CO"/>
        </w:rPr>
      </w:pPr>
      <w:r w:rsidRPr="000877E9">
        <w:rPr>
          <w:rFonts w:asciiTheme="minorHAnsi" w:hAnsiTheme="minorHAnsi" w:cstheme="minorHAnsi"/>
          <w:b/>
          <w:bCs/>
          <w:lang w:val="es-CO"/>
        </w:rPr>
        <w:lastRenderedPageBreak/>
        <w:t>Objetivo 1: Masificar la disponibilidad de datos públicos digitales accesibles, usables y de calidad</w:t>
      </w:r>
    </w:p>
    <w:p w14:paraId="665AC419" w14:textId="77777777" w:rsidR="00BD0D3D" w:rsidRPr="000877E9" w:rsidRDefault="00BD0D3D" w:rsidP="000142C9">
      <w:pPr>
        <w:suppressAutoHyphens/>
        <w:contextualSpacing/>
        <w:jc w:val="both"/>
        <w:rPr>
          <w:rFonts w:asciiTheme="minorHAnsi" w:hAnsiTheme="minorHAnsi" w:cstheme="minorHAnsi"/>
          <w:sz w:val="24"/>
          <w:szCs w:val="24"/>
          <w:lang w:val="es-CO"/>
        </w:rPr>
      </w:pPr>
    </w:p>
    <w:p w14:paraId="4321EABE" w14:textId="77777777" w:rsidR="00A72E5E" w:rsidRPr="000877E9" w:rsidRDefault="00CE4B7B" w:rsidP="0056664A">
      <w:pPr>
        <w:pStyle w:val="Prrafodelista"/>
        <w:numPr>
          <w:ilvl w:val="0"/>
          <w:numId w:val="8"/>
        </w:numPr>
        <w:rPr>
          <w:rFonts w:asciiTheme="minorHAnsi" w:hAnsiTheme="minorHAnsi" w:cstheme="minorHAnsi"/>
          <w:lang w:val="es-CO"/>
        </w:rPr>
      </w:pPr>
      <w:r w:rsidRPr="000877E9">
        <w:rPr>
          <w:rFonts w:asciiTheme="minorHAnsi" w:hAnsiTheme="minorHAnsi" w:cstheme="minorHAnsi"/>
          <w:lang w:val="es-CO"/>
        </w:rPr>
        <w:t>Línea de acción 1. Diseñar e implementar la infraestructura de datos</w:t>
      </w:r>
    </w:p>
    <w:p w14:paraId="073757F0" w14:textId="77777777" w:rsidR="00C830EE" w:rsidRPr="000877E9" w:rsidRDefault="00CE4B7B" w:rsidP="0056664A">
      <w:pPr>
        <w:pStyle w:val="Prrafodelista"/>
        <w:numPr>
          <w:ilvl w:val="0"/>
          <w:numId w:val="8"/>
        </w:numPr>
        <w:rPr>
          <w:rFonts w:asciiTheme="minorHAnsi" w:hAnsiTheme="minorHAnsi" w:cstheme="minorHAnsi"/>
          <w:lang w:val="es-CO"/>
        </w:rPr>
      </w:pPr>
      <w:r w:rsidRPr="000877E9">
        <w:rPr>
          <w:rFonts w:asciiTheme="minorHAnsi" w:hAnsiTheme="minorHAnsi" w:cstheme="minorHAnsi"/>
          <w:lang w:val="es-CO"/>
        </w:rPr>
        <w:t>Línea de acción 2. Materializar la apertura por defecto</w:t>
      </w:r>
    </w:p>
    <w:p w14:paraId="71354EA7" w14:textId="77777777" w:rsidR="00206DAC" w:rsidRPr="000877E9" w:rsidRDefault="00CE4B7B" w:rsidP="0056664A">
      <w:pPr>
        <w:pStyle w:val="Prrafodelista"/>
        <w:numPr>
          <w:ilvl w:val="0"/>
          <w:numId w:val="8"/>
        </w:numPr>
        <w:rPr>
          <w:rFonts w:asciiTheme="minorHAnsi" w:hAnsiTheme="minorHAnsi" w:cstheme="minorHAnsi"/>
          <w:lang w:val="es-CO"/>
        </w:rPr>
      </w:pPr>
      <w:r w:rsidRPr="000877E9">
        <w:rPr>
          <w:rFonts w:asciiTheme="minorHAnsi" w:hAnsiTheme="minorHAnsi" w:cstheme="minorHAnsi"/>
          <w:lang w:val="es-CO"/>
        </w:rPr>
        <w:t>Línea de acción 3. Reglamentar y fortalecer técnicamente la habilitación general para el intercambio de información entre entidades públicas</w:t>
      </w:r>
    </w:p>
    <w:p w14:paraId="25174CEA" w14:textId="77777777" w:rsidR="0065061F" w:rsidRPr="000877E9" w:rsidRDefault="0065061F" w:rsidP="000142C9">
      <w:pPr>
        <w:suppressAutoHyphens/>
        <w:contextualSpacing/>
        <w:jc w:val="both"/>
        <w:rPr>
          <w:rFonts w:asciiTheme="minorHAnsi" w:hAnsiTheme="minorHAnsi" w:cstheme="minorHAnsi"/>
          <w:sz w:val="24"/>
          <w:szCs w:val="24"/>
          <w:lang w:val="es-CO"/>
        </w:rPr>
      </w:pPr>
    </w:p>
    <w:p w14:paraId="09EE6462" w14:textId="77777777" w:rsidR="003C1538" w:rsidRPr="000877E9" w:rsidRDefault="00CE4B7B" w:rsidP="003C1538">
      <w:pPr>
        <w:suppressAutoHyphens/>
        <w:contextualSpacing/>
        <w:jc w:val="both"/>
        <w:rPr>
          <w:rFonts w:asciiTheme="minorHAnsi" w:hAnsiTheme="minorHAnsi" w:cstheme="minorHAnsi"/>
          <w:b/>
          <w:bCs/>
          <w:lang w:val="es-CO"/>
        </w:rPr>
      </w:pPr>
      <w:r w:rsidRPr="000877E9">
        <w:rPr>
          <w:rFonts w:asciiTheme="minorHAnsi" w:hAnsiTheme="minorHAnsi" w:cstheme="minorHAnsi"/>
          <w:b/>
          <w:bCs/>
          <w:lang w:val="es-CO"/>
        </w:rPr>
        <w:t xml:space="preserve">Objetivo 3: </w:t>
      </w:r>
      <w:r w:rsidR="00966F04" w:rsidRPr="000877E9">
        <w:rPr>
          <w:rFonts w:asciiTheme="minorHAnsi" w:hAnsiTheme="minorHAnsi" w:cstheme="minorHAnsi"/>
          <w:b/>
          <w:bCs/>
          <w:lang w:val="es-CO"/>
        </w:rPr>
        <w:t>Disponer de capital humano para generar valor con los datos</w:t>
      </w:r>
    </w:p>
    <w:p w14:paraId="198DBFFF" w14:textId="77777777" w:rsidR="00BE2918" w:rsidRPr="000877E9" w:rsidRDefault="00BE2918" w:rsidP="000142C9">
      <w:pPr>
        <w:suppressAutoHyphens/>
        <w:contextualSpacing/>
        <w:jc w:val="both"/>
        <w:rPr>
          <w:rFonts w:asciiTheme="minorHAnsi" w:hAnsiTheme="minorHAnsi" w:cstheme="minorHAnsi"/>
          <w:sz w:val="24"/>
          <w:szCs w:val="24"/>
          <w:lang w:val="es-CO"/>
        </w:rPr>
      </w:pPr>
    </w:p>
    <w:p w14:paraId="6E0B5C8C" w14:textId="77777777" w:rsidR="00BE2918" w:rsidRPr="000877E9" w:rsidRDefault="00CE4B7B" w:rsidP="0056664A">
      <w:pPr>
        <w:pStyle w:val="Prrafodelista"/>
        <w:numPr>
          <w:ilvl w:val="0"/>
          <w:numId w:val="8"/>
        </w:numPr>
        <w:rPr>
          <w:rFonts w:asciiTheme="minorHAnsi" w:hAnsiTheme="minorHAnsi" w:cstheme="minorHAnsi"/>
          <w:lang w:val="es-CO"/>
        </w:rPr>
      </w:pPr>
      <w:r w:rsidRPr="000877E9">
        <w:rPr>
          <w:rFonts w:asciiTheme="minorHAnsi" w:hAnsiTheme="minorHAnsi" w:cstheme="minorHAnsi"/>
          <w:lang w:val="es-CO"/>
        </w:rPr>
        <w:t>Línea de acción 7. Nivelar el alistamiento para la explotación de datos en las entidades públicas</w:t>
      </w:r>
    </w:p>
    <w:p w14:paraId="44EA4891" w14:textId="77777777" w:rsidR="003D06CD" w:rsidRPr="000877E9" w:rsidRDefault="00CE4B7B" w:rsidP="0056664A">
      <w:pPr>
        <w:pStyle w:val="Prrafodelista"/>
        <w:numPr>
          <w:ilvl w:val="0"/>
          <w:numId w:val="8"/>
        </w:numPr>
        <w:rPr>
          <w:rFonts w:asciiTheme="minorHAnsi" w:hAnsiTheme="minorHAnsi" w:cstheme="minorHAnsi"/>
          <w:lang w:val="es-CO"/>
        </w:rPr>
      </w:pPr>
      <w:r w:rsidRPr="000877E9">
        <w:rPr>
          <w:rFonts w:asciiTheme="minorHAnsi" w:hAnsiTheme="minorHAnsi" w:cstheme="minorHAnsi"/>
          <w:lang w:val="es-CO"/>
        </w:rPr>
        <w:t>Línea de acción 8. Medición de la brecha de capital humano y actualización de competencias</w:t>
      </w:r>
    </w:p>
    <w:p w14:paraId="6AEEB71E" w14:textId="77777777" w:rsidR="00966F04" w:rsidRPr="000877E9" w:rsidRDefault="00966F04" w:rsidP="000142C9">
      <w:pPr>
        <w:suppressAutoHyphens/>
        <w:contextualSpacing/>
        <w:jc w:val="both"/>
        <w:rPr>
          <w:rFonts w:asciiTheme="minorHAnsi" w:hAnsiTheme="minorHAnsi" w:cstheme="minorHAnsi"/>
          <w:sz w:val="24"/>
          <w:szCs w:val="24"/>
          <w:lang w:val="es-CO"/>
        </w:rPr>
      </w:pPr>
    </w:p>
    <w:p w14:paraId="62F3EEEF" w14:textId="77777777" w:rsidR="00D3122A" w:rsidRPr="000877E9" w:rsidRDefault="00CE4B7B" w:rsidP="00D3122A">
      <w:pPr>
        <w:suppressAutoHyphens/>
        <w:contextualSpacing/>
        <w:jc w:val="both"/>
        <w:rPr>
          <w:rFonts w:asciiTheme="minorHAnsi" w:hAnsiTheme="minorHAnsi" w:cstheme="minorHAnsi"/>
          <w:b/>
          <w:bCs/>
          <w:lang w:val="es-CO"/>
        </w:rPr>
      </w:pPr>
      <w:r w:rsidRPr="000877E9">
        <w:rPr>
          <w:rFonts w:asciiTheme="minorHAnsi" w:hAnsiTheme="minorHAnsi" w:cstheme="minorHAnsi"/>
          <w:b/>
          <w:bCs/>
          <w:lang w:val="es-CO"/>
        </w:rPr>
        <w:t>Objetivo 4: Generar cultura de datos en el país</w:t>
      </w:r>
    </w:p>
    <w:p w14:paraId="43223C89" w14:textId="77777777" w:rsidR="00D3122A" w:rsidRPr="000877E9" w:rsidRDefault="00D3122A" w:rsidP="00D3122A">
      <w:pPr>
        <w:suppressAutoHyphens/>
        <w:contextualSpacing/>
        <w:jc w:val="both"/>
        <w:rPr>
          <w:rFonts w:asciiTheme="minorHAnsi" w:hAnsiTheme="minorHAnsi" w:cstheme="minorHAnsi"/>
          <w:sz w:val="24"/>
          <w:szCs w:val="24"/>
          <w:lang w:val="es-CO"/>
        </w:rPr>
      </w:pPr>
    </w:p>
    <w:p w14:paraId="13793B53" w14:textId="77777777" w:rsidR="0028105C" w:rsidRPr="000877E9" w:rsidRDefault="00CE4B7B" w:rsidP="0056664A">
      <w:pPr>
        <w:pStyle w:val="Prrafodelista"/>
        <w:numPr>
          <w:ilvl w:val="0"/>
          <w:numId w:val="8"/>
        </w:numPr>
        <w:rPr>
          <w:rFonts w:asciiTheme="minorHAnsi" w:hAnsiTheme="minorHAnsi" w:cstheme="minorHAnsi"/>
          <w:lang w:val="es-CO"/>
        </w:rPr>
      </w:pPr>
      <w:r w:rsidRPr="000877E9">
        <w:rPr>
          <w:rFonts w:asciiTheme="minorHAnsi" w:hAnsiTheme="minorHAnsi" w:cstheme="minorHAnsi"/>
          <w:lang w:val="es-CO"/>
        </w:rPr>
        <w:t>Línea de acción 10. Generar los mecanismos para materializar el valor de los datos en las entidades de la administración pública</w:t>
      </w:r>
    </w:p>
    <w:p w14:paraId="2CE593AE" w14:textId="77777777" w:rsidR="00D3122A" w:rsidRPr="000877E9" w:rsidRDefault="00CE4B7B" w:rsidP="0056664A">
      <w:pPr>
        <w:pStyle w:val="Prrafodelista"/>
        <w:numPr>
          <w:ilvl w:val="0"/>
          <w:numId w:val="8"/>
        </w:numPr>
        <w:rPr>
          <w:rFonts w:asciiTheme="minorHAnsi" w:hAnsiTheme="minorHAnsi" w:cstheme="minorHAnsi"/>
          <w:lang w:val="es-CO"/>
        </w:rPr>
      </w:pPr>
      <w:r w:rsidRPr="000877E9">
        <w:rPr>
          <w:rFonts w:asciiTheme="minorHAnsi" w:hAnsiTheme="minorHAnsi" w:cstheme="minorHAnsi"/>
          <w:lang w:val="es-CO"/>
        </w:rPr>
        <w:t>Línea de acción 11. Institucionalizar la explotación de datos en la toma de decisiones públicas</w:t>
      </w:r>
    </w:p>
    <w:p w14:paraId="7E5F3A59" w14:textId="77777777" w:rsidR="00D3122A" w:rsidRPr="000877E9" w:rsidRDefault="00D3122A" w:rsidP="00F346E8">
      <w:pPr>
        <w:suppressAutoHyphens/>
        <w:contextualSpacing/>
        <w:jc w:val="both"/>
        <w:rPr>
          <w:rFonts w:asciiTheme="minorHAnsi" w:hAnsiTheme="minorHAnsi" w:cstheme="minorHAnsi"/>
          <w:sz w:val="24"/>
          <w:szCs w:val="24"/>
          <w:lang w:val="es-CO"/>
        </w:rPr>
      </w:pPr>
    </w:p>
    <w:p w14:paraId="264E54C1" w14:textId="77777777" w:rsidR="00CF2EA6" w:rsidRPr="000877E9" w:rsidRDefault="00CF2EA6" w:rsidP="00F346E8">
      <w:pPr>
        <w:suppressAutoHyphens/>
        <w:contextualSpacing/>
        <w:jc w:val="both"/>
        <w:rPr>
          <w:rFonts w:asciiTheme="minorHAnsi" w:hAnsiTheme="minorHAnsi" w:cstheme="minorHAnsi"/>
          <w:sz w:val="24"/>
          <w:szCs w:val="24"/>
          <w:lang w:val="es-CO"/>
        </w:rPr>
      </w:pPr>
    </w:p>
    <w:p w14:paraId="261643A9" w14:textId="77777777" w:rsidR="00F346E8" w:rsidRPr="005B0E19" w:rsidRDefault="00CE4B7B" w:rsidP="0056664A">
      <w:pPr>
        <w:pStyle w:val="Ttulo2"/>
        <w:numPr>
          <w:ilvl w:val="1"/>
          <w:numId w:val="46"/>
        </w:numPr>
        <w:rPr>
          <w:rFonts w:asciiTheme="minorHAnsi" w:hAnsiTheme="minorHAnsi" w:cstheme="minorHAnsi"/>
          <w:sz w:val="22"/>
          <w:szCs w:val="22"/>
          <w:lang w:val="es-CO"/>
        </w:rPr>
      </w:pPr>
      <w:bookmarkStart w:id="168" w:name="_Toc157117253"/>
      <w:r w:rsidRPr="005B0E19">
        <w:rPr>
          <w:rFonts w:asciiTheme="minorHAnsi" w:hAnsiTheme="minorHAnsi" w:cstheme="minorHAnsi"/>
          <w:sz w:val="22"/>
          <w:szCs w:val="22"/>
          <w:lang w:val="es-CO"/>
        </w:rPr>
        <w:t>POLÍTICA NACIONAL DE CONFIANZA Y SEGURIDAD DIGITAL: DOCUMENTO CONPES 3995</w:t>
      </w:r>
      <w:bookmarkEnd w:id="168"/>
    </w:p>
    <w:p w14:paraId="3F2E722D" w14:textId="77777777" w:rsidR="00EA7F8F" w:rsidRPr="000877E9" w:rsidRDefault="00EA7F8F" w:rsidP="00EA7F8F">
      <w:pPr>
        <w:suppressAutoHyphens/>
        <w:contextualSpacing/>
        <w:jc w:val="both"/>
        <w:rPr>
          <w:rFonts w:asciiTheme="minorHAnsi" w:hAnsiTheme="minorHAnsi" w:cstheme="minorHAnsi"/>
          <w:sz w:val="24"/>
          <w:szCs w:val="24"/>
          <w:lang w:val="es-CO"/>
        </w:rPr>
      </w:pPr>
    </w:p>
    <w:p w14:paraId="73DF02A2" w14:textId="77777777" w:rsidR="00AA5AA3" w:rsidRPr="000877E9" w:rsidRDefault="00CE4B7B" w:rsidP="00E457AB">
      <w:pPr>
        <w:jc w:val="both"/>
        <w:rPr>
          <w:rFonts w:asciiTheme="minorHAnsi" w:hAnsiTheme="minorHAnsi" w:cstheme="minorHAnsi"/>
          <w:lang w:val="es-CO"/>
        </w:rPr>
      </w:pPr>
      <w:r w:rsidRPr="000877E9">
        <w:rPr>
          <w:rFonts w:asciiTheme="minorHAnsi" w:hAnsiTheme="minorHAnsi" w:cstheme="minorHAnsi"/>
          <w:lang w:val="es-CO"/>
        </w:rPr>
        <w:t>Esta política tiene el objetivo de establecer las medidas para ampliar la confianza digital y mejorar la seguridad digital de manera que Colombia sea una sociedad incluyente y competitiva en el futuro digital.</w:t>
      </w:r>
      <w:r w:rsidR="00E457AB" w:rsidRPr="000877E9">
        <w:rPr>
          <w:rFonts w:asciiTheme="minorHAnsi" w:hAnsiTheme="minorHAnsi" w:cstheme="minorHAnsi"/>
          <w:lang w:val="es-CO"/>
        </w:rPr>
        <w:t xml:space="preserve"> Este CONPES se articula mediante los siguientes objetivos:</w:t>
      </w:r>
    </w:p>
    <w:p w14:paraId="4D74FC55" w14:textId="77777777" w:rsidR="00E457AB" w:rsidRPr="000877E9" w:rsidRDefault="00E457AB" w:rsidP="00E457AB">
      <w:pPr>
        <w:jc w:val="both"/>
        <w:rPr>
          <w:rFonts w:asciiTheme="minorHAnsi" w:hAnsiTheme="minorHAnsi" w:cstheme="minorHAnsi"/>
          <w:lang w:val="es-CO"/>
        </w:rPr>
      </w:pPr>
    </w:p>
    <w:p w14:paraId="1C012FE8" w14:textId="77777777" w:rsidR="009A65A6" w:rsidRPr="000877E9" w:rsidRDefault="00CE4B7B" w:rsidP="0056664A">
      <w:pPr>
        <w:pStyle w:val="Prrafodelista"/>
        <w:numPr>
          <w:ilvl w:val="0"/>
          <w:numId w:val="12"/>
        </w:numPr>
        <w:rPr>
          <w:rFonts w:asciiTheme="minorHAnsi" w:hAnsiTheme="minorHAnsi" w:cstheme="minorHAnsi"/>
          <w:lang w:val="es-CO"/>
        </w:rPr>
      </w:pPr>
      <w:r w:rsidRPr="000877E9">
        <w:rPr>
          <w:rFonts w:asciiTheme="minorHAnsi" w:hAnsiTheme="minorHAnsi" w:cstheme="minorHAnsi"/>
          <w:lang w:val="es-CO"/>
        </w:rPr>
        <w:t>OE 1. Fortalecer las capacidades en seguridad digital de los ciudadanos, del sector público y del sector privado para aumentar la confianza digital en el país.</w:t>
      </w:r>
    </w:p>
    <w:p w14:paraId="7497A7C0" w14:textId="77777777" w:rsidR="009A65A6" w:rsidRPr="000877E9" w:rsidRDefault="00CE4B7B" w:rsidP="0056664A">
      <w:pPr>
        <w:pStyle w:val="Prrafodelista"/>
        <w:numPr>
          <w:ilvl w:val="0"/>
          <w:numId w:val="12"/>
        </w:numPr>
        <w:rPr>
          <w:rFonts w:asciiTheme="minorHAnsi" w:hAnsiTheme="minorHAnsi" w:cstheme="minorHAnsi"/>
          <w:lang w:val="es-CO"/>
        </w:rPr>
      </w:pPr>
      <w:r w:rsidRPr="000877E9">
        <w:rPr>
          <w:rFonts w:asciiTheme="minorHAnsi" w:hAnsiTheme="minorHAnsi" w:cstheme="minorHAnsi"/>
          <w:lang w:val="es-CO"/>
        </w:rPr>
        <w:t>OE 2. Actualizar el marco de gobernanza en materia de seguridad digital para aumentar su grado de desarrollo y mejorar el avance en seguridad digital del país.</w:t>
      </w:r>
    </w:p>
    <w:p w14:paraId="790B7419" w14:textId="77777777" w:rsidR="002C709D" w:rsidRPr="000877E9" w:rsidRDefault="00CE4B7B" w:rsidP="0056664A">
      <w:pPr>
        <w:pStyle w:val="Prrafodelista"/>
        <w:numPr>
          <w:ilvl w:val="0"/>
          <w:numId w:val="12"/>
        </w:numPr>
        <w:rPr>
          <w:rFonts w:asciiTheme="minorHAnsi" w:hAnsiTheme="minorHAnsi" w:cstheme="minorHAnsi"/>
          <w:lang w:val="es-CO"/>
        </w:rPr>
      </w:pPr>
      <w:r w:rsidRPr="000877E9">
        <w:rPr>
          <w:rFonts w:asciiTheme="minorHAnsi" w:hAnsiTheme="minorHAnsi" w:cstheme="minorHAnsi"/>
          <w:lang w:val="es-CO"/>
        </w:rPr>
        <w:t>OE 3. Analizar la adopción de modelos, estándares y marcos de trabajo en materia de seguridad digital, con énfasis en nuevas tecnologías para preparar al país a los desafíos de la 4RI.</w:t>
      </w:r>
      <w:r w:rsidR="009A65A6" w:rsidRPr="000877E9">
        <w:rPr>
          <w:rFonts w:asciiTheme="minorHAnsi" w:hAnsiTheme="minorHAnsi" w:cstheme="minorHAnsi"/>
          <w:lang w:val="es-CO"/>
        </w:rPr>
        <w:cr/>
      </w:r>
    </w:p>
    <w:p w14:paraId="4771CCF5" w14:textId="77777777" w:rsidR="009A65A6" w:rsidRPr="000877E9" w:rsidRDefault="00CE4B7B" w:rsidP="00C02CB2">
      <w:pPr>
        <w:jc w:val="both"/>
        <w:rPr>
          <w:rFonts w:asciiTheme="minorHAnsi" w:hAnsiTheme="minorHAnsi" w:cstheme="minorHAnsi"/>
          <w:lang w:val="es-CO"/>
        </w:rPr>
      </w:pPr>
      <w:r w:rsidRPr="000877E9">
        <w:rPr>
          <w:rFonts w:asciiTheme="minorHAnsi" w:hAnsiTheme="minorHAnsi" w:cstheme="minorHAnsi"/>
          <w:lang w:val="es-CO"/>
        </w:rPr>
        <w:t xml:space="preserve">Para cada uno de los objetivos </w:t>
      </w:r>
      <w:r w:rsidR="0031419F" w:rsidRPr="000877E9">
        <w:rPr>
          <w:rFonts w:asciiTheme="minorHAnsi" w:hAnsiTheme="minorHAnsi" w:cstheme="minorHAnsi"/>
          <w:lang w:val="es-CO"/>
        </w:rPr>
        <w:t xml:space="preserve">del CONPES de </w:t>
      </w:r>
      <w:r w:rsidR="005B13CE" w:rsidRPr="000877E9">
        <w:rPr>
          <w:rFonts w:asciiTheme="minorHAnsi" w:hAnsiTheme="minorHAnsi" w:cstheme="minorHAnsi"/>
          <w:lang w:val="es-CO"/>
        </w:rPr>
        <w:t>S</w:t>
      </w:r>
      <w:r w:rsidR="0031419F" w:rsidRPr="000877E9">
        <w:rPr>
          <w:rFonts w:asciiTheme="minorHAnsi" w:hAnsiTheme="minorHAnsi" w:cstheme="minorHAnsi"/>
          <w:lang w:val="es-CO"/>
        </w:rPr>
        <w:t xml:space="preserve">eguridad </w:t>
      </w:r>
      <w:r w:rsidR="005B13CE" w:rsidRPr="000877E9">
        <w:rPr>
          <w:rFonts w:asciiTheme="minorHAnsi" w:hAnsiTheme="minorHAnsi" w:cstheme="minorHAnsi"/>
          <w:lang w:val="es-CO"/>
        </w:rPr>
        <w:t xml:space="preserve">Digital, </w:t>
      </w:r>
      <w:r w:rsidRPr="000877E9">
        <w:rPr>
          <w:rFonts w:asciiTheme="minorHAnsi" w:hAnsiTheme="minorHAnsi" w:cstheme="minorHAnsi"/>
          <w:lang w:val="es-CO"/>
        </w:rPr>
        <w:t>se</w:t>
      </w:r>
      <w:r w:rsidR="00ED10E3" w:rsidRPr="000877E9">
        <w:rPr>
          <w:rFonts w:asciiTheme="minorHAnsi" w:hAnsiTheme="minorHAnsi" w:cstheme="minorHAnsi"/>
          <w:lang w:val="es-CO"/>
        </w:rPr>
        <w:t xml:space="preserve"> evalúa su relación con las líneas de acción que son aplicables en el </w:t>
      </w:r>
      <w:r w:rsidRPr="000877E9">
        <w:rPr>
          <w:rFonts w:asciiTheme="minorHAnsi" w:hAnsiTheme="minorHAnsi" w:cstheme="minorHAnsi"/>
          <w:lang w:val="es-CO"/>
        </w:rPr>
        <w:t>contexto de la formulación del PETI del MHCP:</w:t>
      </w:r>
    </w:p>
    <w:p w14:paraId="73D09FCD" w14:textId="77777777" w:rsidR="005B13CE" w:rsidRPr="000877E9" w:rsidRDefault="005B13CE" w:rsidP="005B13CE">
      <w:pPr>
        <w:suppressAutoHyphens/>
        <w:contextualSpacing/>
        <w:jc w:val="both"/>
        <w:rPr>
          <w:rFonts w:asciiTheme="minorHAnsi" w:hAnsiTheme="minorHAnsi" w:cstheme="minorHAnsi"/>
          <w:sz w:val="24"/>
          <w:szCs w:val="24"/>
          <w:lang w:val="es-CO"/>
        </w:rPr>
      </w:pPr>
    </w:p>
    <w:p w14:paraId="0D93C17F" w14:textId="2C1C0C41" w:rsidR="005B13CE" w:rsidRDefault="00CE4B7B" w:rsidP="005B13CE">
      <w:pPr>
        <w:suppressAutoHyphens/>
        <w:contextualSpacing/>
        <w:jc w:val="both"/>
        <w:rPr>
          <w:rFonts w:asciiTheme="minorHAnsi" w:hAnsiTheme="minorHAnsi" w:cstheme="minorHAnsi"/>
          <w:b/>
          <w:bCs/>
          <w:lang w:val="es-CO"/>
        </w:rPr>
      </w:pPr>
      <w:r w:rsidRPr="000877E9">
        <w:rPr>
          <w:rFonts w:asciiTheme="minorHAnsi" w:hAnsiTheme="minorHAnsi" w:cstheme="minorHAnsi"/>
          <w:b/>
          <w:bCs/>
          <w:lang w:val="es-CO"/>
        </w:rPr>
        <w:t xml:space="preserve">Objetivo 3: </w:t>
      </w:r>
      <w:r w:rsidR="00984324" w:rsidRPr="000877E9">
        <w:rPr>
          <w:rFonts w:asciiTheme="minorHAnsi" w:hAnsiTheme="minorHAnsi" w:cstheme="minorHAnsi"/>
          <w:b/>
          <w:bCs/>
          <w:lang w:val="es-CO"/>
        </w:rPr>
        <w:t>Analizar la adopción de modelos, estándares y marcos de trabajo en materia de seguridad digital, con énfasis en nuevas tecnologías para preparar al país a los desafíos de la 4RI.</w:t>
      </w:r>
    </w:p>
    <w:p w14:paraId="4B0EE896" w14:textId="77777777" w:rsidR="003D2CE5" w:rsidRPr="000877E9" w:rsidRDefault="003D2CE5" w:rsidP="005B13CE">
      <w:pPr>
        <w:suppressAutoHyphens/>
        <w:contextualSpacing/>
        <w:jc w:val="both"/>
        <w:rPr>
          <w:rFonts w:asciiTheme="minorHAnsi" w:hAnsiTheme="minorHAnsi" w:cstheme="minorHAnsi"/>
          <w:sz w:val="24"/>
          <w:szCs w:val="24"/>
          <w:lang w:val="es-CO"/>
        </w:rPr>
      </w:pPr>
    </w:p>
    <w:p w14:paraId="7872D889" w14:textId="77777777" w:rsidR="009B619F" w:rsidRDefault="00CE4B7B" w:rsidP="0056664A">
      <w:pPr>
        <w:pStyle w:val="Prrafodelista"/>
        <w:numPr>
          <w:ilvl w:val="0"/>
          <w:numId w:val="8"/>
        </w:numPr>
        <w:rPr>
          <w:rFonts w:asciiTheme="minorHAnsi" w:hAnsiTheme="minorHAnsi" w:cstheme="minorHAnsi"/>
          <w:lang w:val="es-CO"/>
        </w:rPr>
      </w:pPr>
      <w:r w:rsidRPr="000877E9">
        <w:rPr>
          <w:rFonts w:asciiTheme="minorHAnsi" w:hAnsiTheme="minorHAnsi" w:cstheme="minorHAnsi"/>
          <w:lang w:val="es-CO"/>
        </w:rPr>
        <w:t xml:space="preserve">Guías metodológicas para la identificación y gestión de riesgos de seguridad digital en la adopción </w:t>
      </w:r>
      <w:r w:rsidR="0836051F" w:rsidRPr="000877E9">
        <w:rPr>
          <w:rFonts w:asciiTheme="minorHAnsi" w:hAnsiTheme="minorHAnsi" w:cstheme="minorHAnsi"/>
          <w:lang w:val="es-CO"/>
        </w:rPr>
        <w:t xml:space="preserve">de tecnologías de la 4RI </w:t>
      </w:r>
      <w:r w:rsidR="62244F47" w:rsidRPr="000877E9">
        <w:rPr>
          <w:rFonts w:asciiTheme="minorHAnsi" w:hAnsiTheme="minorHAnsi" w:cstheme="minorHAnsi"/>
          <w:lang w:val="es-CO"/>
        </w:rPr>
        <w:t xml:space="preserve">por parte de </w:t>
      </w:r>
      <w:r w:rsidRPr="000877E9">
        <w:rPr>
          <w:rFonts w:asciiTheme="minorHAnsi" w:hAnsiTheme="minorHAnsi" w:cstheme="minorHAnsi"/>
          <w:lang w:val="es-CO"/>
        </w:rPr>
        <w:t>las entidades del sector público</w:t>
      </w:r>
    </w:p>
    <w:p w14:paraId="790D6329" w14:textId="77777777" w:rsidR="004C7983" w:rsidRDefault="004C7983" w:rsidP="00023201">
      <w:pPr>
        <w:rPr>
          <w:rFonts w:asciiTheme="minorHAnsi" w:hAnsiTheme="minorHAnsi" w:cstheme="minorHAnsi"/>
          <w:lang w:val="es-CO"/>
        </w:rPr>
      </w:pPr>
    </w:p>
    <w:p w14:paraId="734440ED" w14:textId="77777777" w:rsidR="004C7983" w:rsidRDefault="004C7983" w:rsidP="00D152F8">
      <w:pPr>
        <w:rPr>
          <w:rFonts w:asciiTheme="minorHAnsi" w:hAnsiTheme="minorHAnsi" w:cstheme="minorHAnsi"/>
          <w:lang w:val="es-CO"/>
        </w:rPr>
      </w:pPr>
    </w:p>
    <w:p w14:paraId="015C5502" w14:textId="77777777" w:rsidR="0056664A" w:rsidRDefault="0056664A" w:rsidP="00D152F8">
      <w:pPr>
        <w:rPr>
          <w:rFonts w:asciiTheme="minorHAnsi" w:hAnsiTheme="minorHAnsi" w:cstheme="minorHAnsi"/>
          <w:lang w:val="es-CO"/>
        </w:rPr>
      </w:pPr>
    </w:p>
    <w:p w14:paraId="046C354D" w14:textId="77777777" w:rsidR="0056664A" w:rsidRPr="00D152F8" w:rsidRDefault="0056664A" w:rsidP="00D152F8">
      <w:pPr>
        <w:rPr>
          <w:rFonts w:asciiTheme="minorHAnsi" w:hAnsiTheme="minorHAnsi" w:cstheme="minorHAnsi"/>
          <w:lang w:val="es-CO"/>
        </w:rPr>
      </w:pPr>
    </w:p>
    <w:p w14:paraId="71C91F53" w14:textId="44E390B4" w:rsidR="0025635F" w:rsidRPr="000877E9" w:rsidRDefault="00CE4B7B" w:rsidP="0056664A">
      <w:pPr>
        <w:pStyle w:val="Ttulo2"/>
        <w:numPr>
          <w:ilvl w:val="0"/>
          <w:numId w:val="46"/>
        </w:numPr>
        <w:jc w:val="center"/>
        <w:rPr>
          <w:rFonts w:asciiTheme="minorHAnsi" w:hAnsiTheme="minorHAnsi" w:cstheme="minorHAnsi"/>
          <w:sz w:val="24"/>
          <w:szCs w:val="24"/>
          <w:lang w:val="es-CO"/>
        </w:rPr>
      </w:pPr>
      <w:bookmarkStart w:id="169" w:name="_Toc84359394"/>
      <w:bookmarkStart w:id="170" w:name="_Toc84359653"/>
      <w:bookmarkStart w:id="171" w:name="_Toc84364813"/>
      <w:bookmarkStart w:id="172" w:name="_Toc84359395"/>
      <w:bookmarkStart w:id="173" w:name="_Toc84359654"/>
      <w:bookmarkStart w:id="174" w:name="_Toc84364814"/>
      <w:bookmarkStart w:id="175" w:name="_Toc83922157"/>
      <w:bookmarkStart w:id="176" w:name="_Toc125380248"/>
      <w:bookmarkStart w:id="177" w:name="_Toc157117254"/>
      <w:bookmarkEnd w:id="169"/>
      <w:bookmarkEnd w:id="170"/>
      <w:bookmarkEnd w:id="171"/>
      <w:bookmarkEnd w:id="172"/>
      <w:bookmarkEnd w:id="173"/>
      <w:bookmarkEnd w:id="174"/>
      <w:r w:rsidRPr="000877E9">
        <w:rPr>
          <w:rFonts w:asciiTheme="minorHAnsi" w:hAnsiTheme="minorHAnsi" w:cstheme="minorHAnsi"/>
          <w:sz w:val="24"/>
          <w:szCs w:val="24"/>
          <w:lang w:val="es-CO"/>
        </w:rPr>
        <w:lastRenderedPageBreak/>
        <w:t>C</w:t>
      </w:r>
      <w:r w:rsidR="00495FA8" w:rsidRPr="000877E9">
        <w:rPr>
          <w:rFonts w:asciiTheme="minorHAnsi" w:hAnsiTheme="minorHAnsi" w:cstheme="minorHAnsi"/>
          <w:sz w:val="24"/>
          <w:szCs w:val="24"/>
          <w:lang w:val="es-CO"/>
        </w:rPr>
        <w:t>ONTEXTO INSTITUCIONAL</w:t>
      </w:r>
      <w:bookmarkEnd w:id="175"/>
      <w:bookmarkEnd w:id="176"/>
      <w:bookmarkEnd w:id="177"/>
    </w:p>
    <w:p w14:paraId="4BC3AE56" w14:textId="77777777" w:rsidR="0025635F" w:rsidRPr="000877E9" w:rsidRDefault="0025635F" w:rsidP="0025635F">
      <w:pPr>
        <w:jc w:val="both"/>
        <w:rPr>
          <w:rFonts w:asciiTheme="minorHAnsi" w:hAnsiTheme="minorHAnsi" w:cstheme="minorHAnsi"/>
          <w:sz w:val="24"/>
          <w:szCs w:val="24"/>
          <w:lang w:val="es-CO"/>
        </w:rPr>
      </w:pPr>
    </w:p>
    <w:p w14:paraId="2D03E466" w14:textId="77777777" w:rsidR="00877837" w:rsidRPr="000877E9" w:rsidRDefault="00CE4B7B">
      <w:pPr>
        <w:jc w:val="both"/>
        <w:rPr>
          <w:rFonts w:asciiTheme="minorHAnsi" w:hAnsiTheme="minorHAnsi" w:cstheme="minorHAnsi"/>
          <w:sz w:val="24"/>
          <w:szCs w:val="24"/>
          <w:lang w:val="es-CO"/>
        </w:rPr>
      </w:pPr>
      <w:r w:rsidRPr="000877E9">
        <w:rPr>
          <w:rFonts w:asciiTheme="minorHAnsi" w:hAnsiTheme="minorHAnsi" w:cstheme="minorHAnsi"/>
          <w:lang w:val="es-CO"/>
        </w:rPr>
        <w:t xml:space="preserve">El </w:t>
      </w:r>
      <w:r w:rsidR="00FD010C" w:rsidRPr="000877E9">
        <w:rPr>
          <w:rFonts w:asciiTheme="minorHAnsi" w:hAnsiTheme="minorHAnsi" w:cstheme="minorHAnsi"/>
          <w:lang w:val="es-CO"/>
        </w:rPr>
        <w:t>M</w:t>
      </w:r>
      <w:r w:rsidRPr="000877E9">
        <w:rPr>
          <w:rFonts w:asciiTheme="minorHAnsi" w:hAnsiTheme="minorHAnsi" w:cstheme="minorHAnsi"/>
          <w:lang w:val="es-CO"/>
        </w:rPr>
        <w:t xml:space="preserve">inisterio de </w:t>
      </w:r>
      <w:r w:rsidR="00FD010C" w:rsidRPr="000877E9">
        <w:rPr>
          <w:rFonts w:asciiTheme="minorHAnsi" w:hAnsiTheme="minorHAnsi" w:cstheme="minorHAnsi"/>
          <w:lang w:val="es-CO"/>
        </w:rPr>
        <w:t>H</w:t>
      </w:r>
      <w:r w:rsidRPr="000877E9">
        <w:rPr>
          <w:rFonts w:asciiTheme="minorHAnsi" w:hAnsiTheme="minorHAnsi" w:cstheme="minorHAnsi"/>
          <w:lang w:val="es-CO"/>
        </w:rPr>
        <w:t>acienda</w:t>
      </w:r>
      <w:r w:rsidR="00FD010C" w:rsidRPr="000877E9">
        <w:rPr>
          <w:rFonts w:asciiTheme="minorHAnsi" w:hAnsiTheme="minorHAnsi" w:cstheme="minorHAnsi"/>
          <w:lang w:val="es-CO"/>
        </w:rPr>
        <w:t xml:space="preserve"> Y Crédito Público</w:t>
      </w:r>
      <w:r w:rsidRPr="000877E9">
        <w:rPr>
          <w:rFonts w:asciiTheme="minorHAnsi" w:hAnsiTheme="minorHAnsi" w:cstheme="minorHAnsi"/>
          <w:lang w:val="es-CO"/>
        </w:rPr>
        <w:t xml:space="preserve"> </w:t>
      </w:r>
      <w:r w:rsidR="00753B0D" w:rsidRPr="000877E9">
        <w:rPr>
          <w:rFonts w:asciiTheme="minorHAnsi" w:hAnsiTheme="minorHAnsi" w:cstheme="minorHAnsi"/>
          <w:lang w:val="es-CO"/>
        </w:rPr>
        <w:t xml:space="preserve">es un </w:t>
      </w:r>
      <w:r w:rsidR="00FD010C" w:rsidRPr="000877E9">
        <w:rPr>
          <w:rFonts w:asciiTheme="minorHAnsi" w:hAnsiTheme="minorHAnsi" w:cstheme="minorHAnsi"/>
          <w:lang w:val="es-CO"/>
        </w:rPr>
        <w:t>o</w:t>
      </w:r>
      <w:r w:rsidR="00753B0D" w:rsidRPr="000877E9">
        <w:rPr>
          <w:rFonts w:asciiTheme="minorHAnsi" w:hAnsiTheme="minorHAnsi" w:cstheme="minorHAnsi"/>
          <w:lang w:val="es-CO"/>
        </w:rPr>
        <w:t>rganismo del sector central de la administración pública nacional, pertenece a la rama ejecutiva del poder público en el orden nacional, en el sector central, en los términos del Art. 38 de la Ley 489 de 1998</w:t>
      </w:r>
      <w:r>
        <w:rPr>
          <w:rStyle w:val="Refdenotaalpie"/>
          <w:rFonts w:asciiTheme="minorHAnsi" w:hAnsiTheme="minorHAnsi" w:cstheme="minorHAnsi"/>
          <w:lang w:val="es-CO"/>
        </w:rPr>
        <w:footnoteReference w:id="6"/>
      </w:r>
      <w:r w:rsidR="00753B0D" w:rsidRPr="000877E9">
        <w:rPr>
          <w:rFonts w:asciiTheme="minorHAnsi" w:hAnsiTheme="minorHAnsi" w:cstheme="minorHAnsi"/>
          <w:lang w:val="es-CO"/>
        </w:rPr>
        <w:t>.</w:t>
      </w:r>
      <w:r w:rsidR="00753B0D" w:rsidRPr="000877E9">
        <w:rPr>
          <w:rFonts w:asciiTheme="minorHAnsi" w:hAnsiTheme="minorHAnsi" w:cstheme="minorHAnsi"/>
          <w:sz w:val="24"/>
          <w:szCs w:val="24"/>
          <w:lang w:val="es-CO"/>
        </w:rPr>
        <w:cr/>
      </w:r>
    </w:p>
    <w:p w14:paraId="3A4CDF4A" w14:textId="546971DB" w:rsidR="004C7983" w:rsidRDefault="004C7983" w:rsidP="00514FE6">
      <w:pPr>
        <w:jc w:val="both"/>
        <w:rPr>
          <w:rFonts w:asciiTheme="minorHAnsi" w:hAnsiTheme="minorHAnsi" w:cstheme="minorHAnsi"/>
          <w:lang w:val="es-CO"/>
        </w:rPr>
      </w:pPr>
      <w:r>
        <w:rPr>
          <w:rFonts w:asciiTheme="minorHAnsi" w:hAnsiTheme="minorHAnsi" w:cstheme="minorHAnsi"/>
          <w:lang w:val="es-CO"/>
        </w:rPr>
        <w:t xml:space="preserve">La definición del Marco Estratégico de la entidad </w:t>
      </w:r>
      <w:r w:rsidR="009D6CF6">
        <w:rPr>
          <w:rFonts w:asciiTheme="minorHAnsi" w:hAnsiTheme="minorHAnsi" w:cstheme="minorHAnsi"/>
          <w:lang w:val="es-CO"/>
        </w:rPr>
        <w:t xml:space="preserve">en cuanto a Misión, Visión, Objetivos, Iniciativas e Indicadores </w:t>
      </w:r>
      <w:r>
        <w:rPr>
          <w:rFonts w:asciiTheme="minorHAnsi" w:hAnsiTheme="minorHAnsi" w:cstheme="minorHAnsi"/>
          <w:lang w:val="es-CO"/>
        </w:rPr>
        <w:t xml:space="preserve">puede ser consultada en el link  </w:t>
      </w:r>
      <w:hyperlink r:id="rId14" w:history="1">
        <w:r w:rsidRPr="00516267">
          <w:rPr>
            <w:rStyle w:val="Hipervnculo"/>
            <w:rFonts w:asciiTheme="minorHAnsi" w:hAnsiTheme="minorHAnsi" w:cstheme="minorHAnsi"/>
            <w:lang w:val="es-CO"/>
          </w:rPr>
          <w:t>https://www.minhacienda.gov.co/webcenter/portal/TransparenciaMHCP/pages_Entidad</w:t>
        </w:r>
      </w:hyperlink>
    </w:p>
    <w:p w14:paraId="7AC5B23B" w14:textId="77777777" w:rsidR="004C7983" w:rsidRDefault="004C7983" w:rsidP="00514FE6">
      <w:pPr>
        <w:jc w:val="both"/>
        <w:rPr>
          <w:rFonts w:asciiTheme="minorHAnsi" w:hAnsiTheme="minorHAnsi" w:cstheme="minorHAnsi"/>
          <w:lang w:val="es-CO"/>
        </w:rPr>
      </w:pPr>
    </w:p>
    <w:p w14:paraId="23B94E3E" w14:textId="77777777" w:rsidR="004C7983" w:rsidRDefault="004C7983" w:rsidP="00514FE6">
      <w:pPr>
        <w:jc w:val="both"/>
        <w:rPr>
          <w:rFonts w:asciiTheme="minorHAnsi" w:hAnsiTheme="minorHAnsi" w:cstheme="minorHAnsi"/>
          <w:lang w:val="es-CO"/>
        </w:rPr>
      </w:pPr>
    </w:p>
    <w:p w14:paraId="1C49B978" w14:textId="77777777" w:rsidR="00A95E74" w:rsidRPr="000877E9" w:rsidRDefault="00A95E74" w:rsidP="001411FB">
      <w:pPr>
        <w:pStyle w:val="Prrafodelista"/>
        <w:ind w:left="720"/>
        <w:rPr>
          <w:rFonts w:asciiTheme="minorHAnsi" w:hAnsiTheme="minorHAnsi" w:cstheme="minorHAnsi"/>
          <w:lang w:val="es-CO"/>
        </w:rPr>
      </w:pPr>
    </w:p>
    <w:p w14:paraId="301BDBE4" w14:textId="77777777" w:rsidR="000A6AF0" w:rsidRPr="000877E9" w:rsidRDefault="00CE4B7B" w:rsidP="000A6AF0">
      <w:pPr>
        <w:autoSpaceDE w:val="0"/>
        <w:autoSpaceDN w:val="0"/>
        <w:adjustRightInd w:val="0"/>
        <w:rPr>
          <w:rFonts w:asciiTheme="minorHAnsi" w:hAnsiTheme="minorHAnsi" w:cstheme="minorHAnsi"/>
          <w:b/>
          <w:color w:val="000000"/>
          <w:sz w:val="22"/>
          <w:szCs w:val="22"/>
          <w:lang w:val="es-CO" w:eastAsia="en-US"/>
        </w:rPr>
      </w:pPr>
      <w:r w:rsidRPr="000877E9">
        <w:rPr>
          <w:rFonts w:asciiTheme="minorHAnsi" w:hAnsiTheme="minorHAnsi" w:cstheme="minorHAnsi"/>
          <w:b/>
          <w:color w:val="000000"/>
          <w:sz w:val="22"/>
          <w:szCs w:val="22"/>
          <w:lang w:val="es-CO" w:eastAsia="en-US"/>
        </w:rPr>
        <w:t xml:space="preserve">VALORES </w:t>
      </w:r>
    </w:p>
    <w:p w14:paraId="37CF7F10" w14:textId="77777777" w:rsidR="00A95E74" w:rsidRPr="000877E9" w:rsidRDefault="00A95E74" w:rsidP="000A6AF0">
      <w:pPr>
        <w:jc w:val="both"/>
        <w:rPr>
          <w:rFonts w:asciiTheme="minorHAnsi" w:hAnsiTheme="minorHAnsi" w:cstheme="minorHAnsi"/>
          <w:color w:val="000000"/>
          <w:sz w:val="22"/>
          <w:szCs w:val="22"/>
          <w:lang w:val="es-CO" w:eastAsia="en-US"/>
        </w:rPr>
      </w:pPr>
    </w:p>
    <w:p w14:paraId="2E4A5C5C" w14:textId="77777777" w:rsidR="000A6AF0" w:rsidRPr="000877E9" w:rsidRDefault="00CE4B7B" w:rsidP="000A6AF0">
      <w:pPr>
        <w:jc w:val="both"/>
        <w:rPr>
          <w:rFonts w:asciiTheme="minorHAnsi" w:hAnsiTheme="minorHAnsi" w:cstheme="minorHAnsi"/>
          <w:lang w:val="es-CO"/>
        </w:rPr>
      </w:pPr>
      <w:r w:rsidRPr="000877E9">
        <w:rPr>
          <w:rFonts w:asciiTheme="minorHAnsi" w:hAnsiTheme="minorHAnsi" w:cstheme="minorHAnsi"/>
          <w:lang w:val="es-CO"/>
        </w:rPr>
        <w:t>Los principios y valores éticos se contemplan en el código de ética del Ministerio de Hacienda y Crédito Público</w:t>
      </w:r>
      <w:r w:rsidR="006B36FB" w:rsidRPr="000877E9">
        <w:rPr>
          <w:rFonts w:asciiTheme="minorHAnsi" w:hAnsiTheme="minorHAnsi" w:cstheme="minorHAnsi"/>
          <w:lang w:val="es-CO"/>
        </w:rPr>
        <w:t xml:space="preserve"> son </w:t>
      </w:r>
      <w:r w:rsidRPr="000877E9">
        <w:rPr>
          <w:rFonts w:asciiTheme="minorHAnsi" w:hAnsiTheme="minorHAnsi" w:cstheme="minorHAnsi"/>
          <w:lang w:val="es-CO"/>
        </w:rPr>
        <w:t>los siguientes</w:t>
      </w:r>
      <w:r>
        <w:rPr>
          <w:rStyle w:val="Refdenotaalpie"/>
          <w:rFonts w:asciiTheme="minorHAnsi" w:hAnsiTheme="minorHAnsi" w:cstheme="minorHAnsi"/>
          <w:lang w:val="es-CO"/>
        </w:rPr>
        <w:footnoteReference w:id="7"/>
      </w:r>
      <w:r w:rsidRPr="000877E9">
        <w:rPr>
          <w:rFonts w:asciiTheme="minorHAnsi" w:hAnsiTheme="minorHAnsi" w:cstheme="minorHAnsi"/>
          <w:lang w:val="es-CO"/>
        </w:rPr>
        <w:t>:</w:t>
      </w:r>
    </w:p>
    <w:p w14:paraId="75C5FD33" w14:textId="77777777" w:rsidR="000A6AF0" w:rsidRPr="000877E9" w:rsidRDefault="000A6AF0" w:rsidP="000A6AF0">
      <w:pPr>
        <w:jc w:val="both"/>
        <w:rPr>
          <w:rFonts w:asciiTheme="minorHAnsi" w:hAnsiTheme="minorHAnsi" w:cstheme="minorHAnsi"/>
          <w:color w:val="000000"/>
          <w:sz w:val="22"/>
          <w:szCs w:val="22"/>
          <w:lang w:val="es-CO" w:eastAsia="en-US"/>
        </w:rPr>
      </w:pPr>
    </w:p>
    <w:p w14:paraId="478F8E2E" w14:textId="77777777" w:rsidR="000A6AF0" w:rsidRPr="000877E9" w:rsidRDefault="00CE4B7B" w:rsidP="0056664A">
      <w:pPr>
        <w:pStyle w:val="Prrafodelista"/>
        <w:numPr>
          <w:ilvl w:val="0"/>
          <w:numId w:val="5"/>
        </w:numPr>
        <w:jc w:val="both"/>
        <w:rPr>
          <w:rFonts w:asciiTheme="minorHAnsi" w:hAnsiTheme="minorHAnsi" w:cstheme="minorHAnsi"/>
          <w:lang w:val="es-CO"/>
        </w:rPr>
      </w:pPr>
      <w:r w:rsidRPr="000877E9">
        <w:rPr>
          <w:rFonts w:asciiTheme="minorHAnsi" w:hAnsiTheme="minorHAnsi" w:cstheme="minorHAnsi"/>
          <w:b/>
          <w:bCs/>
          <w:lang w:val="es-CO"/>
        </w:rPr>
        <w:t>Honestidad</w:t>
      </w:r>
      <w:r w:rsidRPr="000877E9">
        <w:rPr>
          <w:rFonts w:asciiTheme="minorHAnsi" w:hAnsiTheme="minorHAnsi" w:cstheme="minorHAnsi"/>
          <w:lang w:val="es-CO"/>
        </w:rPr>
        <w:t xml:space="preserve">: </w:t>
      </w:r>
      <w:r w:rsidR="007048FB" w:rsidRPr="000877E9">
        <w:rPr>
          <w:rFonts w:asciiTheme="minorHAnsi" w:hAnsiTheme="minorHAnsi" w:cstheme="minorHAnsi"/>
          <w:lang w:val="es-CO"/>
        </w:rPr>
        <w:t xml:space="preserve">Actúo siempre con fundamente en la verdad, cumpliendo mis deberes </w:t>
      </w:r>
      <w:r w:rsidR="00F366A1" w:rsidRPr="000877E9">
        <w:rPr>
          <w:rFonts w:asciiTheme="minorHAnsi" w:hAnsiTheme="minorHAnsi" w:cstheme="minorHAnsi"/>
          <w:lang w:val="es-CO"/>
        </w:rPr>
        <w:t>con transparencia y rectitud, y siempre favoreciendo el interés general.</w:t>
      </w:r>
    </w:p>
    <w:p w14:paraId="694E4FE7" w14:textId="77777777" w:rsidR="00D711E4" w:rsidRPr="000877E9" w:rsidRDefault="00CE4B7B" w:rsidP="0056664A">
      <w:pPr>
        <w:pStyle w:val="Prrafodelista"/>
        <w:numPr>
          <w:ilvl w:val="0"/>
          <w:numId w:val="5"/>
        </w:numPr>
        <w:jc w:val="both"/>
        <w:rPr>
          <w:rFonts w:asciiTheme="minorHAnsi" w:hAnsiTheme="minorHAnsi" w:cstheme="minorHAnsi"/>
          <w:lang w:val="es-CO"/>
        </w:rPr>
      </w:pPr>
      <w:r w:rsidRPr="000877E9">
        <w:rPr>
          <w:rFonts w:asciiTheme="minorHAnsi" w:hAnsiTheme="minorHAnsi" w:cstheme="minorHAnsi"/>
          <w:b/>
          <w:bCs/>
          <w:lang w:val="es-CO"/>
        </w:rPr>
        <w:t>Compromiso</w:t>
      </w:r>
      <w:r w:rsidR="413C96D0" w:rsidRPr="000877E9">
        <w:rPr>
          <w:rFonts w:asciiTheme="minorHAnsi" w:hAnsiTheme="minorHAnsi" w:cstheme="minorHAnsi"/>
          <w:lang w:val="es-CO"/>
        </w:rPr>
        <w:t xml:space="preserve">: </w:t>
      </w:r>
      <w:r w:rsidR="00F366A1" w:rsidRPr="000877E9">
        <w:rPr>
          <w:rFonts w:asciiTheme="minorHAnsi" w:hAnsiTheme="minorHAnsi" w:cstheme="minorHAnsi"/>
          <w:lang w:val="es-CO"/>
        </w:rPr>
        <w:t xml:space="preserve">Soy consciente </w:t>
      </w:r>
      <w:r w:rsidR="00D463B1" w:rsidRPr="000877E9">
        <w:rPr>
          <w:rFonts w:asciiTheme="minorHAnsi" w:hAnsiTheme="minorHAnsi" w:cstheme="minorHAnsi"/>
          <w:lang w:val="es-CO"/>
        </w:rPr>
        <w:t>de la importancia de mi rol como servidor público y estoy en disposición permanente para comprender y resolver las necesidades de las personas con las que me relaciono en mis labores cotidianas, buscando siempre mejorar su bienestar.</w:t>
      </w:r>
    </w:p>
    <w:p w14:paraId="7C5C3EE9" w14:textId="77777777" w:rsidR="006358BC" w:rsidRPr="000877E9" w:rsidRDefault="00CE4B7B" w:rsidP="0056664A">
      <w:pPr>
        <w:pStyle w:val="Prrafodelista"/>
        <w:numPr>
          <w:ilvl w:val="0"/>
          <w:numId w:val="5"/>
        </w:numPr>
        <w:jc w:val="both"/>
        <w:rPr>
          <w:rFonts w:asciiTheme="minorHAnsi" w:hAnsiTheme="minorHAnsi" w:cstheme="minorHAnsi"/>
          <w:lang w:val="es-CO"/>
        </w:rPr>
      </w:pPr>
      <w:r w:rsidRPr="000877E9">
        <w:rPr>
          <w:rFonts w:asciiTheme="minorHAnsi" w:hAnsiTheme="minorHAnsi" w:cstheme="minorHAnsi"/>
          <w:b/>
          <w:bCs/>
          <w:lang w:val="es-CO"/>
        </w:rPr>
        <w:t>Diligencia</w:t>
      </w:r>
      <w:r w:rsidR="413C96D0" w:rsidRPr="000877E9">
        <w:rPr>
          <w:rFonts w:asciiTheme="minorHAnsi" w:hAnsiTheme="minorHAnsi" w:cstheme="minorHAnsi"/>
          <w:lang w:val="es-CO"/>
        </w:rPr>
        <w:t xml:space="preserve">: </w:t>
      </w:r>
      <w:r w:rsidR="00D463B1" w:rsidRPr="000877E9">
        <w:rPr>
          <w:rFonts w:asciiTheme="minorHAnsi" w:hAnsiTheme="minorHAnsi" w:cstheme="minorHAnsi"/>
          <w:lang w:val="es-CO"/>
        </w:rPr>
        <w:t>Cumplo con los deberes, funciones y responsabilidades asignadas a mi cargo de la mejor manera posible, con atención, prontitud, destreza y eficiencia, para así optimizar el uso de recursos del Estado.</w:t>
      </w:r>
    </w:p>
    <w:p w14:paraId="79E6635B" w14:textId="77777777" w:rsidR="006358BC" w:rsidRPr="000877E9" w:rsidRDefault="00CE4B7B" w:rsidP="0056664A">
      <w:pPr>
        <w:pStyle w:val="Prrafodelista"/>
        <w:numPr>
          <w:ilvl w:val="0"/>
          <w:numId w:val="5"/>
        </w:numPr>
        <w:jc w:val="both"/>
        <w:rPr>
          <w:rFonts w:asciiTheme="minorHAnsi" w:hAnsiTheme="minorHAnsi" w:cstheme="minorHAnsi"/>
          <w:lang w:val="es-CO"/>
        </w:rPr>
      </w:pPr>
      <w:r w:rsidRPr="000877E9">
        <w:rPr>
          <w:rFonts w:asciiTheme="minorHAnsi" w:hAnsiTheme="minorHAnsi" w:cstheme="minorHAnsi"/>
          <w:b/>
          <w:bCs/>
          <w:lang w:val="es-CO"/>
        </w:rPr>
        <w:t>Justicia</w:t>
      </w:r>
      <w:r w:rsidRPr="000877E9">
        <w:rPr>
          <w:rFonts w:asciiTheme="minorHAnsi" w:hAnsiTheme="minorHAnsi" w:cstheme="minorHAnsi"/>
          <w:lang w:val="es-CO"/>
        </w:rPr>
        <w:t xml:space="preserve">: </w:t>
      </w:r>
      <w:r w:rsidR="00994AC8" w:rsidRPr="000877E9">
        <w:rPr>
          <w:rFonts w:asciiTheme="minorHAnsi" w:hAnsiTheme="minorHAnsi" w:cstheme="minorHAnsi"/>
          <w:lang w:val="es-CO"/>
        </w:rPr>
        <w:t>Actúo con imparcialidad, garantizando los derechos de personas, con equidad, igualdad y sin discriminación.</w:t>
      </w:r>
    </w:p>
    <w:p w14:paraId="167E9DDC" w14:textId="77777777" w:rsidR="00A95E74" w:rsidRPr="000877E9" w:rsidRDefault="00CE4B7B" w:rsidP="0056664A">
      <w:pPr>
        <w:pStyle w:val="Prrafodelista"/>
        <w:numPr>
          <w:ilvl w:val="0"/>
          <w:numId w:val="5"/>
        </w:numPr>
        <w:jc w:val="both"/>
        <w:rPr>
          <w:rFonts w:asciiTheme="minorHAnsi" w:hAnsiTheme="minorHAnsi" w:cstheme="minorHAnsi"/>
          <w:lang w:val="es-CO"/>
        </w:rPr>
      </w:pPr>
      <w:r w:rsidRPr="000877E9">
        <w:rPr>
          <w:rFonts w:asciiTheme="minorHAnsi" w:hAnsiTheme="minorHAnsi" w:cstheme="minorHAnsi"/>
          <w:b/>
          <w:bCs/>
          <w:lang w:val="es-CO"/>
        </w:rPr>
        <w:t>Respeto</w:t>
      </w:r>
      <w:r w:rsidR="413C96D0" w:rsidRPr="000877E9">
        <w:rPr>
          <w:rFonts w:asciiTheme="minorHAnsi" w:hAnsiTheme="minorHAnsi" w:cstheme="minorHAnsi"/>
          <w:b/>
          <w:bCs/>
          <w:lang w:val="es-CO"/>
        </w:rPr>
        <w:t xml:space="preserve">: </w:t>
      </w:r>
      <w:r w:rsidR="00E83BDD" w:rsidRPr="000877E9">
        <w:rPr>
          <w:rFonts w:asciiTheme="minorHAnsi" w:hAnsiTheme="minorHAnsi" w:cstheme="minorHAnsi"/>
          <w:lang w:val="es-CO"/>
        </w:rPr>
        <w:t>Reconozco, valoro y traro de manera digna a todas las personas, con sus virtudes y defectos, sin importar su labor, su procedencia, títulos o cualquier otra condición.</w:t>
      </w:r>
    </w:p>
    <w:p w14:paraId="127AC7E2" w14:textId="77777777" w:rsidR="00A95E74" w:rsidRPr="000877E9" w:rsidRDefault="00A95E74" w:rsidP="000A6AF0">
      <w:pPr>
        <w:autoSpaceDE w:val="0"/>
        <w:autoSpaceDN w:val="0"/>
        <w:adjustRightInd w:val="0"/>
        <w:rPr>
          <w:rFonts w:asciiTheme="minorHAnsi" w:hAnsiTheme="minorHAnsi" w:cstheme="minorHAnsi"/>
          <w:color w:val="000000"/>
          <w:sz w:val="22"/>
          <w:szCs w:val="22"/>
          <w:lang w:val="es-CO" w:eastAsia="en-US"/>
        </w:rPr>
      </w:pPr>
    </w:p>
    <w:p w14:paraId="4AF43D9A" w14:textId="34B7E6CC" w:rsidR="004326D9" w:rsidRDefault="004326D9" w:rsidP="004326D9">
      <w:pPr>
        <w:autoSpaceDE w:val="0"/>
        <w:autoSpaceDN w:val="0"/>
        <w:adjustRightInd w:val="0"/>
        <w:jc w:val="both"/>
        <w:rPr>
          <w:rFonts w:asciiTheme="minorHAnsi" w:hAnsiTheme="minorHAnsi" w:cstheme="minorHAnsi"/>
          <w:lang w:val="es-CO"/>
        </w:rPr>
      </w:pPr>
    </w:p>
    <w:p w14:paraId="0E1DE51F" w14:textId="77777777" w:rsidR="004326D9" w:rsidRPr="000877E9" w:rsidRDefault="004326D9" w:rsidP="004326D9">
      <w:pPr>
        <w:autoSpaceDE w:val="0"/>
        <w:autoSpaceDN w:val="0"/>
        <w:adjustRightInd w:val="0"/>
        <w:jc w:val="both"/>
        <w:rPr>
          <w:rFonts w:asciiTheme="minorHAnsi" w:hAnsiTheme="minorHAnsi" w:cstheme="minorHAnsi"/>
          <w:lang w:val="es-CO"/>
        </w:rPr>
      </w:pPr>
    </w:p>
    <w:p w14:paraId="3D90A05B" w14:textId="7857BAC8" w:rsidR="00B35723" w:rsidRPr="000877E9" w:rsidRDefault="00CE4B7B" w:rsidP="0056664A">
      <w:pPr>
        <w:pStyle w:val="Ttulo1"/>
        <w:numPr>
          <w:ilvl w:val="0"/>
          <w:numId w:val="46"/>
        </w:numPr>
        <w:rPr>
          <w:rFonts w:asciiTheme="minorHAnsi" w:hAnsiTheme="minorHAnsi" w:cstheme="minorHAnsi"/>
          <w:sz w:val="24"/>
          <w:szCs w:val="24"/>
          <w:lang w:val="es-CO"/>
        </w:rPr>
      </w:pPr>
      <w:bookmarkStart w:id="178" w:name="_Toc83922159"/>
      <w:bookmarkStart w:id="179" w:name="_Toc125380249"/>
      <w:bookmarkStart w:id="180" w:name="_Toc157117255"/>
      <w:r w:rsidRPr="000877E9">
        <w:rPr>
          <w:rFonts w:asciiTheme="minorHAnsi" w:hAnsiTheme="minorHAnsi" w:cstheme="minorHAnsi"/>
          <w:sz w:val="24"/>
          <w:szCs w:val="24"/>
          <w:lang w:val="es-CO"/>
        </w:rPr>
        <w:t>MODELO OPERATIVO</w:t>
      </w:r>
      <w:bookmarkEnd w:id="178"/>
      <w:bookmarkEnd w:id="179"/>
      <w:bookmarkEnd w:id="180"/>
    </w:p>
    <w:p w14:paraId="70649F38" w14:textId="77777777" w:rsidR="00B97247" w:rsidRPr="000877E9" w:rsidRDefault="00B97247" w:rsidP="00B97247">
      <w:pPr>
        <w:rPr>
          <w:rFonts w:asciiTheme="minorHAnsi" w:hAnsiTheme="minorHAnsi" w:cstheme="minorHAnsi"/>
          <w:lang w:val="es-CO"/>
        </w:rPr>
      </w:pPr>
    </w:p>
    <w:p w14:paraId="5F3D1137" w14:textId="77777777" w:rsidR="00623B0D" w:rsidRPr="000877E9" w:rsidRDefault="00CE4B7B" w:rsidP="00623B0D">
      <w:pPr>
        <w:jc w:val="both"/>
        <w:rPr>
          <w:rFonts w:asciiTheme="minorHAnsi" w:hAnsiTheme="minorHAnsi" w:cstheme="minorHAnsi"/>
          <w:lang w:val="es-CO"/>
        </w:rPr>
      </w:pPr>
      <w:r w:rsidRPr="000877E9">
        <w:rPr>
          <w:rFonts w:asciiTheme="minorHAnsi" w:hAnsiTheme="minorHAnsi" w:cstheme="minorHAnsi"/>
          <w:lang w:val="es-CO"/>
        </w:rPr>
        <w:t xml:space="preserve">El MHCP desarrolla todas sus actividades orientadas por procesos, </w:t>
      </w:r>
      <w:r w:rsidR="006B0F92" w:rsidRPr="000877E9">
        <w:rPr>
          <w:rFonts w:asciiTheme="minorHAnsi" w:hAnsiTheme="minorHAnsi" w:cstheme="minorHAnsi"/>
          <w:lang w:val="es-CO"/>
        </w:rPr>
        <w:t xml:space="preserve">lo cual </w:t>
      </w:r>
      <w:r w:rsidRPr="000877E9">
        <w:rPr>
          <w:rFonts w:asciiTheme="minorHAnsi" w:hAnsiTheme="minorHAnsi" w:cstheme="minorHAnsi"/>
          <w:lang w:val="es-CO"/>
        </w:rPr>
        <w:t>le permite generar valor agregado a los servicios ofrecidos a los diferentes grupos de interés con los que interactúa en su quehacer, garantizando el cumplimiento a lo definido en el marco estratégico y por ende a su misionalidad.</w:t>
      </w:r>
      <w:r w:rsidR="006B0F92" w:rsidRPr="000877E9">
        <w:rPr>
          <w:rFonts w:asciiTheme="minorHAnsi" w:hAnsiTheme="minorHAnsi" w:cstheme="minorHAnsi"/>
          <w:lang w:val="es-CO"/>
        </w:rPr>
        <w:t xml:space="preserve"> </w:t>
      </w:r>
    </w:p>
    <w:p w14:paraId="44CA5E25" w14:textId="77777777" w:rsidR="00623B0D" w:rsidRPr="000877E9" w:rsidRDefault="00623B0D" w:rsidP="00AE6541">
      <w:pPr>
        <w:rPr>
          <w:rFonts w:asciiTheme="minorHAnsi" w:hAnsiTheme="minorHAnsi" w:cstheme="minorHAnsi"/>
          <w:lang w:val="es-CO"/>
        </w:rPr>
      </w:pPr>
    </w:p>
    <w:p w14:paraId="228A9240" w14:textId="5CE00279" w:rsidR="00623B0D" w:rsidRPr="000877E9" w:rsidRDefault="00CE4B7B" w:rsidP="0056664A">
      <w:pPr>
        <w:pStyle w:val="Ttulo2"/>
        <w:numPr>
          <w:ilvl w:val="1"/>
          <w:numId w:val="46"/>
        </w:numPr>
        <w:rPr>
          <w:rFonts w:asciiTheme="minorHAnsi" w:hAnsiTheme="minorHAnsi" w:cstheme="minorHAnsi"/>
          <w:sz w:val="22"/>
          <w:szCs w:val="22"/>
          <w:lang w:val="es-CO"/>
        </w:rPr>
      </w:pPr>
      <w:bookmarkStart w:id="181" w:name="_Toc83392702"/>
      <w:bookmarkStart w:id="182" w:name="_Toc83922160"/>
      <w:bookmarkStart w:id="183" w:name="_Toc125380250"/>
      <w:bookmarkStart w:id="184" w:name="_Toc157117256"/>
      <w:r w:rsidRPr="000877E9">
        <w:rPr>
          <w:rFonts w:asciiTheme="minorHAnsi" w:hAnsiTheme="minorHAnsi" w:cstheme="minorHAnsi"/>
          <w:sz w:val="22"/>
          <w:szCs w:val="22"/>
          <w:lang w:val="es-CO"/>
        </w:rPr>
        <w:t>PROCESOS DEL MHCP</w:t>
      </w:r>
      <w:bookmarkEnd w:id="181"/>
      <w:bookmarkEnd w:id="182"/>
      <w:bookmarkEnd w:id="183"/>
      <w:bookmarkEnd w:id="184"/>
    </w:p>
    <w:p w14:paraId="39196ECD" w14:textId="77777777" w:rsidR="00623B0D" w:rsidRPr="000877E9" w:rsidRDefault="00623B0D" w:rsidP="00623B0D">
      <w:pPr>
        <w:rPr>
          <w:rFonts w:asciiTheme="minorHAnsi" w:hAnsiTheme="minorHAnsi" w:cstheme="minorHAnsi"/>
          <w:lang w:val="es-CO"/>
        </w:rPr>
      </w:pPr>
    </w:p>
    <w:p w14:paraId="1FBC883D" w14:textId="77777777" w:rsidR="00623B0D" w:rsidRPr="000877E9" w:rsidRDefault="00CE4B7B" w:rsidP="00623B0D">
      <w:pPr>
        <w:jc w:val="both"/>
        <w:rPr>
          <w:rFonts w:asciiTheme="minorHAnsi" w:hAnsiTheme="minorHAnsi" w:cstheme="minorHAnsi"/>
          <w:lang w:val="es-CO"/>
        </w:rPr>
      </w:pPr>
      <w:r w:rsidRPr="000877E9">
        <w:rPr>
          <w:rFonts w:asciiTheme="minorHAnsi" w:hAnsiTheme="minorHAnsi" w:cstheme="minorHAnsi"/>
          <w:lang w:val="es-CO"/>
        </w:rPr>
        <w:lastRenderedPageBreak/>
        <w:t>Con el fin de desarrollar el Modelo</w:t>
      </w:r>
      <w:r w:rsidR="00084445" w:rsidRPr="000877E9">
        <w:rPr>
          <w:rFonts w:asciiTheme="minorHAnsi" w:hAnsiTheme="minorHAnsi" w:cstheme="minorHAnsi"/>
          <w:lang w:val="es-CO"/>
        </w:rPr>
        <w:t xml:space="preserve"> Operativo</w:t>
      </w:r>
      <w:r w:rsidR="009E1D24" w:rsidRPr="000877E9">
        <w:rPr>
          <w:rFonts w:asciiTheme="minorHAnsi" w:hAnsiTheme="minorHAnsi" w:cstheme="minorHAnsi"/>
          <w:lang w:val="es-CO"/>
        </w:rPr>
        <w:t>-Institucional</w:t>
      </w:r>
      <w:r w:rsidRPr="000877E9">
        <w:rPr>
          <w:rFonts w:asciiTheme="minorHAnsi" w:hAnsiTheme="minorHAnsi" w:cstheme="minorHAnsi"/>
          <w:lang w:val="es-CO"/>
        </w:rPr>
        <w:t xml:space="preserve"> del MHCP, se partió del contexto del Mapa de Procesos institucional que se presenta a continuación.</w:t>
      </w:r>
    </w:p>
    <w:p w14:paraId="1EC356DE" w14:textId="72D908AB" w:rsidR="003460FF" w:rsidRPr="000877E9" w:rsidRDefault="003460FF" w:rsidP="003460FF">
      <w:pPr>
        <w:keepNext/>
        <w:jc w:val="center"/>
        <w:rPr>
          <w:rFonts w:asciiTheme="minorHAnsi" w:hAnsiTheme="minorHAnsi" w:cstheme="minorHAnsi"/>
          <w:lang w:val="es-CO"/>
        </w:rPr>
      </w:pPr>
    </w:p>
    <w:p w14:paraId="46E839CC" w14:textId="77777777" w:rsidR="003460FF" w:rsidRPr="000877E9" w:rsidRDefault="00CE4B7B" w:rsidP="003460FF">
      <w:pPr>
        <w:keepNext/>
        <w:jc w:val="center"/>
        <w:rPr>
          <w:rFonts w:asciiTheme="minorHAnsi" w:hAnsiTheme="minorHAnsi" w:cstheme="minorHAnsi"/>
          <w:lang w:val="es-CO"/>
        </w:rPr>
      </w:pPr>
      <w:r w:rsidRPr="000877E9">
        <w:rPr>
          <w:rFonts w:asciiTheme="minorHAnsi" w:hAnsiTheme="minorHAnsi" w:cstheme="minorHAnsi"/>
          <w:noProof/>
          <w:lang w:val="es-CO" w:eastAsia="es-CO"/>
        </w:rPr>
        <w:drawing>
          <wp:inline distT="0" distB="0" distL="0" distR="0" wp14:anchorId="1E85D46F" wp14:editId="0F336D96">
            <wp:extent cx="4002405" cy="3131389"/>
            <wp:effectExtent l="0" t="0" r="0" b="0"/>
            <wp:docPr id="39" name="Picture 39" descr="Diagram,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160009" name="Picture 39" descr="Diagram, text&#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010848" cy="3137994"/>
                    </a:xfrm>
                    <a:prstGeom prst="rect">
                      <a:avLst/>
                    </a:prstGeom>
                    <a:noFill/>
                    <a:ln>
                      <a:noFill/>
                    </a:ln>
                  </pic:spPr>
                </pic:pic>
              </a:graphicData>
            </a:graphic>
          </wp:inline>
        </w:drawing>
      </w:r>
    </w:p>
    <w:p w14:paraId="55FE14F5" w14:textId="0E138A10" w:rsidR="003460FF" w:rsidRPr="000877E9" w:rsidRDefault="00326CA4" w:rsidP="00A860B4">
      <w:pPr>
        <w:pStyle w:val="titulostablasgraficas"/>
      </w:pPr>
      <w:bookmarkStart w:id="185" w:name="_Toc91634899"/>
      <w:bookmarkStart w:id="186" w:name="_Hlk89082906"/>
      <w:r w:rsidRPr="000877E9">
        <w:t>Mapa de Procesos MHCP</w:t>
      </w:r>
      <w:bookmarkEnd w:id="185"/>
    </w:p>
    <w:bookmarkEnd w:id="186"/>
    <w:p w14:paraId="0F76F0A5" w14:textId="77777777" w:rsidR="00623B0D" w:rsidRPr="000877E9" w:rsidRDefault="00CE4B7B" w:rsidP="00A860B4">
      <w:pPr>
        <w:pStyle w:val="titulostablasgraficas"/>
      </w:pPr>
      <w:r w:rsidRPr="000877E9">
        <w:t>Fuente.</w:t>
      </w:r>
      <w:r w:rsidR="003460FF" w:rsidRPr="000877E9">
        <w:t xml:space="preserve"> </w:t>
      </w:r>
      <w:r w:rsidR="00196A92" w:rsidRPr="000877E9">
        <w:t>P</w:t>
      </w:r>
      <w:r w:rsidR="001E3905" w:rsidRPr="000877E9">
        <w:t>á</w:t>
      </w:r>
      <w:r w:rsidR="00196A92" w:rsidRPr="000877E9">
        <w:t>gina web del</w:t>
      </w:r>
      <w:r w:rsidR="007213E9" w:rsidRPr="000877E9">
        <w:t xml:space="preserve"> MHCP</w:t>
      </w:r>
      <w:r w:rsidR="00196A92" w:rsidRPr="000877E9">
        <w:t>- Sistema Único de Gestión</w:t>
      </w:r>
      <w:r>
        <w:rPr>
          <w:rStyle w:val="Refdenotaalpie"/>
          <w:rFonts w:asciiTheme="minorHAnsi" w:hAnsiTheme="minorHAnsi" w:cstheme="minorHAnsi"/>
        </w:rPr>
        <w:footnoteReference w:id="8"/>
      </w:r>
    </w:p>
    <w:p w14:paraId="69A4C2C6" w14:textId="77777777" w:rsidR="009D6CF6" w:rsidRDefault="009D6CF6" w:rsidP="00792F5A">
      <w:pPr>
        <w:rPr>
          <w:rFonts w:asciiTheme="minorHAnsi" w:hAnsiTheme="minorHAnsi" w:cstheme="minorHAnsi"/>
          <w:lang w:val="es-CO"/>
        </w:rPr>
      </w:pPr>
    </w:p>
    <w:p w14:paraId="60FAA429" w14:textId="65542F3A" w:rsidR="00721164" w:rsidRPr="000877E9" w:rsidRDefault="00CE4B7B" w:rsidP="00792F5A">
      <w:pPr>
        <w:rPr>
          <w:rFonts w:asciiTheme="minorHAnsi" w:hAnsiTheme="minorHAnsi" w:cstheme="minorHAnsi"/>
          <w:lang w:val="es-CO"/>
        </w:rPr>
      </w:pPr>
      <w:r w:rsidRPr="000877E9">
        <w:rPr>
          <w:rFonts w:asciiTheme="minorHAnsi" w:hAnsiTheme="minorHAnsi" w:cstheme="minorHAnsi"/>
          <w:lang w:val="es-CO"/>
        </w:rPr>
        <w:t>Partiendo de este contexto se identifican los bloques de arquitectura</w:t>
      </w:r>
      <w:r w:rsidR="00196A92" w:rsidRPr="000877E9">
        <w:rPr>
          <w:rFonts w:asciiTheme="minorHAnsi" w:hAnsiTheme="minorHAnsi" w:cstheme="minorHAnsi"/>
          <w:lang w:val="es-CO"/>
        </w:rPr>
        <w:t xml:space="preserve"> del modelo operativo que soportan la misionalidad de la Entidad.</w:t>
      </w:r>
    </w:p>
    <w:p w14:paraId="0A7897E8" w14:textId="77777777" w:rsidR="00721164" w:rsidRPr="000877E9" w:rsidRDefault="00721164" w:rsidP="00721164">
      <w:pPr>
        <w:keepNext/>
        <w:rPr>
          <w:rFonts w:asciiTheme="minorHAnsi" w:hAnsiTheme="minorHAnsi" w:cstheme="minorHAnsi"/>
          <w:noProof/>
          <w:lang w:val="es-CO" w:eastAsia="es-CO"/>
        </w:rPr>
      </w:pPr>
    </w:p>
    <w:p w14:paraId="53B0E615" w14:textId="6AB69B7D" w:rsidR="00807952" w:rsidRPr="000877E9" w:rsidRDefault="00CE4B7B" w:rsidP="003E18CF">
      <w:pPr>
        <w:jc w:val="both"/>
      </w:pPr>
      <w:r w:rsidRPr="000877E9">
        <w:rPr>
          <w:rFonts w:asciiTheme="minorHAnsi" w:hAnsiTheme="minorHAnsi" w:cstheme="minorHAnsi"/>
          <w:lang w:val="es-CO"/>
        </w:rPr>
        <w:t>El anterior diagrama de la vista de Bloques de Arquitectura presenta los componentes existentes en el MHCP para los macroprocesos clasificados en estratégicos, misionales, de apoyo y de evaluación.</w:t>
      </w:r>
      <w:r w:rsidR="00DE3AE9" w:rsidRPr="000877E9">
        <w:rPr>
          <w:rFonts w:asciiTheme="minorHAnsi" w:hAnsiTheme="minorHAnsi" w:cstheme="minorHAnsi"/>
          <w:lang w:val="es-CO"/>
        </w:rPr>
        <w:t xml:space="preserve"> Las convenciones utilizadas en el anterior diagrama están expresadas en el lenguaje de modelamiento </w:t>
      </w:r>
      <w:proofErr w:type="spellStart"/>
      <w:r w:rsidR="00DE3AE9" w:rsidRPr="000877E9">
        <w:rPr>
          <w:rFonts w:asciiTheme="minorHAnsi" w:hAnsiTheme="minorHAnsi" w:cstheme="minorHAnsi"/>
          <w:lang w:val="es-CO"/>
        </w:rPr>
        <w:t>Archimate</w:t>
      </w:r>
      <w:proofErr w:type="spellEnd"/>
      <w:r>
        <w:rPr>
          <w:rStyle w:val="Refdenotaalpie"/>
          <w:rFonts w:asciiTheme="minorHAnsi" w:hAnsiTheme="minorHAnsi" w:cstheme="minorHAnsi"/>
          <w:lang w:val="es-CO"/>
        </w:rPr>
        <w:footnoteReference w:id="9"/>
      </w:r>
      <w:r w:rsidR="00DE3AE9" w:rsidRPr="000877E9">
        <w:rPr>
          <w:rFonts w:asciiTheme="minorHAnsi" w:hAnsiTheme="minorHAnsi" w:cstheme="minorHAnsi"/>
          <w:lang w:val="es-CO"/>
        </w:rPr>
        <w:t xml:space="preserve">, </w:t>
      </w:r>
    </w:p>
    <w:p w14:paraId="44779051" w14:textId="77777777" w:rsidR="00B00801" w:rsidRPr="000877E9" w:rsidRDefault="00B00801" w:rsidP="00623B0D">
      <w:pPr>
        <w:jc w:val="both"/>
        <w:rPr>
          <w:rFonts w:asciiTheme="minorHAnsi" w:hAnsiTheme="minorHAnsi" w:cstheme="minorHAnsi"/>
          <w:lang w:val="es-CO"/>
        </w:rPr>
      </w:pPr>
    </w:p>
    <w:p w14:paraId="39E8415A" w14:textId="77777777" w:rsidR="00623B0D" w:rsidRDefault="00CE4B7B" w:rsidP="00623B0D">
      <w:pPr>
        <w:jc w:val="both"/>
        <w:rPr>
          <w:rFonts w:asciiTheme="minorHAnsi" w:hAnsiTheme="minorHAnsi" w:cstheme="minorHAnsi"/>
          <w:lang w:val="es-CO"/>
        </w:rPr>
      </w:pPr>
      <w:r w:rsidRPr="000877E9">
        <w:rPr>
          <w:rFonts w:asciiTheme="minorHAnsi" w:hAnsiTheme="minorHAnsi" w:cstheme="minorHAnsi"/>
          <w:lang w:val="es-CO"/>
        </w:rPr>
        <w:t>Los procesos del MHCP identificados en el Mapa de Procesos Institucional manejan la siguiente distribución por cada uno:</w:t>
      </w:r>
    </w:p>
    <w:p w14:paraId="7FA56342" w14:textId="77777777" w:rsidR="00A654D6" w:rsidRPr="000877E9" w:rsidRDefault="00A654D6" w:rsidP="00623B0D">
      <w:pPr>
        <w:jc w:val="both"/>
        <w:rPr>
          <w:rFonts w:asciiTheme="minorHAnsi" w:hAnsiTheme="minorHAnsi" w:cstheme="minorHAnsi"/>
          <w:lang w:val="es-CO"/>
        </w:rPr>
      </w:pPr>
    </w:p>
    <w:p w14:paraId="1E1FEFF1" w14:textId="77777777" w:rsidR="00623B0D" w:rsidRPr="000877E9" w:rsidRDefault="00623B0D" w:rsidP="00623B0D">
      <w:pPr>
        <w:rPr>
          <w:rFonts w:asciiTheme="minorHAnsi" w:hAnsiTheme="minorHAnsi" w:cstheme="minorHAnsi"/>
          <w:lang w:val="es-CO"/>
        </w:rPr>
      </w:pPr>
    </w:p>
    <w:p w14:paraId="4A44A6A6" w14:textId="77777777" w:rsidR="00330240" w:rsidRPr="000877E9" w:rsidRDefault="00330240" w:rsidP="0056664A">
      <w:pPr>
        <w:pStyle w:val="Prrafodelista"/>
        <w:keepNext/>
        <w:widowControl w:val="0"/>
        <w:numPr>
          <w:ilvl w:val="0"/>
          <w:numId w:val="3"/>
        </w:numPr>
        <w:jc w:val="center"/>
        <w:outlineLvl w:val="0"/>
        <w:rPr>
          <w:rFonts w:asciiTheme="minorHAnsi" w:hAnsiTheme="minorHAnsi" w:cstheme="minorHAnsi"/>
          <w:b/>
          <w:vanish/>
          <w:sz w:val="18"/>
          <w:lang w:val="es-CO"/>
        </w:rPr>
      </w:pPr>
      <w:bookmarkStart w:id="187" w:name="_Toc91492601"/>
      <w:bookmarkStart w:id="188" w:name="_Toc91492802"/>
      <w:bookmarkStart w:id="189" w:name="_Toc91493005"/>
      <w:bookmarkStart w:id="190" w:name="_Toc91493207"/>
      <w:bookmarkStart w:id="191" w:name="_Toc91493411"/>
      <w:bookmarkStart w:id="192" w:name="_Toc91493614"/>
      <w:bookmarkStart w:id="193" w:name="_Toc91493822"/>
      <w:bookmarkStart w:id="194" w:name="_Toc91499037"/>
      <w:bookmarkStart w:id="195" w:name="_Toc91500880"/>
      <w:bookmarkStart w:id="196" w:name="_Toc91512004"/>
      <w:bookmarkStart w:id="197" w:name="_Toc91514484"/>
      <w:bookmarkStart w:id="198" w:name="_Toc91515411"/>
      <w:bookmarkStart w:id="199" w:name="_Toc91516998"/>
      <w:bookmarkStart w:id="200" w:name="_Toc91528687"/>
      <w:bookmarkStart w:id="201" w:name="_Toc91529100"/>
      <w:bookmarkStart w:id="202" w:name="_Toc91529399"/>
      <w:bookmarkStart w:id="203" w:name="_Toc91541553"/>
      <w:bookmarkStart w:id="204" w:name="_Toc91542159"/>
      <w:bookmarkStart w:id="205" w:name="_Toc91542317"/>
      <w:bookmarkStart w:id="206" w:name="_Toc91542628"/>
      <w:bookmarkStart w:id="207" w:name="_Toc91543207"/>
      <w:bookmarkStart w:id="208" w:name="_Toc91543524"/>
      <w:bookmarkStart w:id="209" w:name="_Toc91546194"/>
      <w:bookmarkStart w:id="210" w:name="_Toc91546612"/>
      <w:bookmarkStart w:id="211" w:name="_Toc91547030"/>
      <w:bookmarkStart w:id="212" w:name="_Toc91553395"/>
      <w:bookmarkStart w:id="213" w:name="_Toc91553811"/>
      <w:bookmarkStart w:id="214" w:name="_Toc91624299"/>
      <w:bookmarkStart w:id="215" w:name="_Toc91626497"/>
      <w:bookmarkStart w:id="216" w:name="_Toc91626915"/>
      <w:bookmarkStart w:id="217" w:name="_Toc91629785"/>
      <w:bookmarkStart w:id="218" w:name="_Toc91630205"/>
      <w:bookmarkStart w:id="219" w:name="_Toc91630871"/>
      <w:bookmarkStart w:id="220" w:name="_Toc91632702"/>
      <w:bookmarkStart w:id="221" w:name="_Toc91633126"/>
      <w:bookmarkStart w:id="222" w:name="_Toc91633796"/>
      <w:bookmarkStart w:id="223" w:name="_Toc91634603"/>
      <w:bookmarkStart w:id="224" w:name="_Toc91776352"/>
      <w:bookmarkStart w:id="225" w:name="_Toc91788038"/>
      <w:bookmarkStart w:id="226" w:name="_Toc91846927"/>
      <w:bookmarkStart w:id="227" w:name="_Toc91847748"/>
      <w:bookmarkStart w:id="228" w:name="_Toc125050016"/>
      <w:bookmarkStart w:id="229" w:name="_Toc125380251"/>
      <w:bookmarkStart w:id="230" w:name="_Toc125396030"/>
      <w:bookmarkStart w:id="231" w:name="_Toc125397678"/>
      <w:bookmarkStart w:id="232" w:name="_Toc125399694"/>
      <w:bookmarkStart w:id="233" w:name="_Toc125399934"/>
      <w:bookmarkStart w:id="234" w:name="_Toc156947042"/>
      <w:bookmarkStart w:id="235" w:name="_Toc156978582"/>
      <w:bookmarkStart w:id="236" w:name="_Toc157111341"/>
      <w:bookmarkStart w:id="237" w:name="_Toc157111480"/>
      <w:bookmarkStart w:id="238" w:name="_Toc157111554"/>
      <w:bookmarkStart w:id="239" w:name="_Toc157112794"/>
      <w:bookmarkStart w:id="240" w:name="_Toc157116019"/>
      <w:bookmarkStart w:id="241" w:name="_Toc157116102"/>
      <w:bookmarkStart w:id="242" w:name="_Toc157117257"/>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14:paraId="46BA0DB0" w14:textId="77777777" w:rsidR="00330240" w:rsidRPr="000877E9" w:rsidRDefault="00330240" w:rsidP="0056664A">
      <w:pPr>
        <w:pStyle w:val="Prrafodelista"/>
        <w:keepNext/>
        <w:widowControl w:val="0"/>
        <w:numPr>
          <w:ilvl w:val="0"/>
          <w:numId w:val="3"/>
        </w:numPr>
        <w:jc w:val="center"/>
        <w:outlineLvl w:val="0"/>
        <w:rPr>
          <w:rFonts w:asciiTheme="minorHAnsi" w:hAnsiTheme="minorHAnsi" w:cstheme="minorHAnsi"/>
          <w:b/>
          <w:vanish/>
          <w:sz w:val="18"/>
          <w:lang w:val="es-CO"/>
        </w:rPr>
      </w:pPr>
      <w:bookmarkStart w:id="243" w:name="_Toc91492602"/>
      <w:bookmarkStart w:id="244" w:name="_Toc91492803"/>
      <w:bookmarkStart w:id="245" w:name="_Toc91493006"/>
      <w:bookmarkStart w:id="246" w:name="_Toc91493208"/>
      <w:bookmarkStart w:id="247" w:name="_Toc91493412"/>
      <w:bookmarkStart w:id="248" w:name="_Toc91493615"/>
      <w:bookmarkStart w:id="249" w:name="_Toc91493823"/>
      <w:bookmarkStart w:id="250" w:name="_Toc91499038"/>
      <w:bookmarkStart w:id="251" w:name="_Toc91500881"/>
      <w:bookmarkStart w:id="252" w:name="_Toc91512005"/>
      <w:bookmarkStart w:id="253" w:name="_Toc91514485"/>
      <w:bookmarkStart w:id="254" w:name="_Toc91515412"/>
      <w:bookmarkStart w:id="255" w:name="_Toc91516999"/>
      <w:bookmarkStart w:id="256" w:name="_Toc91528688"/>
      <w:bookmarkStart w:id="257" w:name="_Toc91529101"/>
      <w:bookmarkStart w:id="258" w:name="_Toc91529400"/>
      <w:bookmarkStart w:id="259" w:name="_Toc91541554"/>
      <w:bookmarkStart w:id="260" w:name="_Toc91542160"/>
      <w:bookmarkStart w:id="261" w:name="_Toc91542318"/>
      <w:bookmarkStart w:id="262" w:name="_Toc91542629"/>
      <w:bookmarkStart w:id="263" w:name="_Toc91543208"/>
      <w:bookmarkStart w:id="264" w:name="_Toc91543525"/>
      <w:bookmarkStart w:id="265" w:name="_Toc91546195"/>
      <w:bookmarkStart w:id="266" w:name="_Toc91546613"/>
      <w:bookmarkStart w:id="267" w:name="_Toc91547031"/>
      <w:bookmarkStart w:id="268" w:name="_Toc91553396"/>
      <w:bookmarkStart w:id="269" w:name="_Toc91553812"/>
      <w:bookmarkStart w:id="270" w:name="_Toc91624300"/>
      <w:bookmarkStart w:id="271" w:name="_Toc91626498"/>
      <w:bookmarkStart w:id="272" w:name="_Toc91626916"/>
      <w:bookmarkStart w:id="273" w:name="_Toc91629786"/>
      <w:bookmarkStart w:id="274" w:name="_Toc91630206"/>
      <w:bookmarkStart w:id="275" w:name="_Toc91630872"/>
      <w:bookmarkStart w:id="276" w:name="_Toc91632703"/>
      <w:bookmarkStart w:id="277" w:name="_Toc91633127"/>
      <w:bookmarkStart w:id="278" w:name="_Toc91633797"/>
      <w:bookmarkStart w:id="279" w:name="_Toc91634604"/>
      <w:bookmarkStart w:id="280" w:name="_Toc91776353"/>
      <w:bookmarkStart w:id="281" w:name="_Toc91788039"/>
      <w:bookmarkStart w:id="282" w:name="_Toc91846928"/>
      <w:bookmarkStart w:id="283" w:name="_Toc91847749"/>
      <w:bookmarkStart w:id="284" w:name="_Toc125050017"/>
      <w:bookmarkStart w:id="285" w:name="_Toc125380252"/>
      <w:bookmarkStart w:id="286" w:name="_Toc125396031"/>
      <w:bookmarkStart w:id="287" w:name="_Toc125397679"/>
      <w:bookmarkStart w:id="288" w:name="_Toc125399695"/>
      <w:bookmarkStart w:id="289" w:name="_Toc125399935"/>
      <w:bookmarkStart w:id="290" w:name="_Toc156947043"/>
      <w:bookmarkStart w:id="291" w:name="_Toc156978583"/>
      <w:bookmarkStart w:id="292" w:name="_Toc157111342"/>
      <w:bookmarkStart w:id="293" w:name="_Toc157111481"/>
      <w:bookmarkStart w:id="294" w:name="_Toc157111555"/>
      <w:bookmarkStart w:id="295" w:name="_Toc157112795"/>
      <w:bookmarkStart w:id="296" w:name="_Toc157116020"/>
      <w:bookmarkStart w:id="297" w:name="_Toc157116103"/>
      <w:bookmarkStart w:id="298" w:name="_Toc157117258"/>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14:paraId="6AABFB8A" w14:textId="77777777" w:rsidR="00330240" w:rsidRPr="000877E9" w:rsidRDefault="00330240" w:rsidP="0056664A">
      <w:pPr>
        <w:pStyle w:val="Prrafodelista"/>
        <w:keepNext/>
        <w:widowControl w:val="0"/>
        <w:numPr>
          <w:ilvl w:val="0"/>
          <w:numId w:val="3"/>
        </w:numPr>
        <w:jc w:val="center"/>
        <w:outlineLvl w:val="0"/>
        <w:rPr>
          <w:rFonts w:asciiTheme="minorHAnsi" w:hAnsiTheme="minorHAnsi" w:cstheme="minorHAnsi"/>
          <w:b/>
          <w:vanish/>
          <w:sz w:val="18"/>
          <w:lang w:val="es-CO"/>
        </w:rPr>
      </w:pPr>
      <w:bookmarkStart w:id="299" w:name="_Toc91492603"/>
      <w:bookmarkStart w:id="300" w:name="_Toc91492804"/>
      <w:bookmarkStart w:id="301" w:name="_Toc91493007"/>
      <w:bookmarkStart w:id="302" w:name="_Toc91493209"/>
      <w:bookmarkStart w:id="303" w:name="_Toc91493413"/>
      <w:bookmarkStart w:id="304" w:name="_Toc91493616"/>
      <w:bookmarkStart w:id="305" w:name="_Toc91493824"/>
      <w:bookmarkStart w:id="306" w:name="_Toc91499039"/>
      <w:bookmarkStart w:id="307" w:name="_Toc91500882"/>
      <w:bookmarkStart w:id="308" w:name="_Toc91512006"/>
      <w:bookmarkStart w:id="309" w:name="_Toc91514486"/>
      <w:bookmarkStart w:id="310" w:name="_Toc91515413"/>
      <w:bookmarkStart w:id="311" w:name="_Toc91517000"/>
      <w:bookmarkStart w:id="312" w:name="_Toc91528689"/>
      <w:bookmarkStart w:id="313" w:name="_Toc91529102"/>
      <w:bookmarkStart w:id="314" w:name="_Toc91529401"/>
      <w:bookmarkStart w:id="315" w:name="_Toc91541555"/>
      <w:bookmarkStart w:id="316" w:name="_Toc91542161"/>
      <w:bookmarkStart w:id="317" w:name="_Toc91542319"/>
      <w:bookmarkStart w:id="318" w:name="_Toc91542630"/>
      <w:bookmarkStart w:id="319" w:name="_Toc91543209"/>
      <w:bookmarkStart w:id="320" w:name="_Toc91543526"/>
      <w:bookmarkStart w:id="321" w:name="_Toc91546196"/>
      <w:bookmarkStart w:id="322" w:name="_Toc91546614"/>
      <w:bookmarkStart w:id="323" w:name="_Toc91547032"/>
      <w:bookmarkStart w:id="324" w:name="_Toc91553397"/>
      <w:bookmarkStart w:id="325" w:name="_Toc91553813"/>
      <w:bookmarkStart w:id="326" w:name="_Toc91624301"/>
      <w:bookmarkStart w:id="327" w:name="_Toc91626499"/>
      <w:bookmarkStart w:id="328" w:name="_Toc91626917"/>
      <w:bookmarkStart w:id="329" w:name="_Toc91629787"/>
      <w:bookmarkStart w:id="330" w:name="_Toc91630207"/>
      <w:bookmarkStart w:id="331" w:name="_Toc91630873"/>
      <w:bookmarkStart w:id="332" w:name="_Toc91632704"/>
      <w:bookmarkStart w:id="333" w:name="_Toc91633128"/>
      <w:bookmarkStart w:id="334" w:name="_Toc91633798"/>
      <w:bookmarkStart w:id="335" w:name="_Toc91634605"/>
      <w:bookmarkStart w:id="336" w:name="_Toc91776354"/>
      <w:bookmarkStart w:id="337" w:name="_Toc91788040"/>
      <w:bookmarkStart w:id="338" w:name="_Toc91846929"/>
      <w:bookmarkStart w:id="339" w:name="_Toc91847750"/>
      <w:bookmarkStart w:id="340" w:name="_Toc125050018"/>
      <w:bookmarkStart w:id="341" w:name="_Toc125380253"/>
      <w:bookmarkStart w:id="342" w:name="_Toc125396032"/>
      <w:bookmarkStart w:id="343" w:name="_Toc125397680"/>
      <w:bookmarkStart w:id="344" w:name="_Toc125399696"/>
      <w:bookmarkStart w:id="345" w:name="_Toc125399936"/>
      <w:bookmarkStart w:id="346" w:name="_Toc156947044"/>
      <w:bookmarkStart w:id="347" w:name="_Toc156978584"/>
      <w:bookmarkStart w:id="348" w:name="_Toc157111343"/>
      <w:bookmarkStart w:id="349" w:name="_Toc157111482"/>
      <w:bookmarkStart w:id="350" w:name="_Toc157111556"/>
      <w:bookmarkStart w:id="351" w:name="_Toc157112796"/>
      <w:bookmarkStart w:id="352" w:name="_Toc157116021"/>
      <w:bookmarkStart w:id="353" w:name="_Toc157116104"/>
      <w:bookmarkStart w:id="354" w:name="_Toc157117259"/>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14:paraId="62DDDED5" w14:textId="77777777" w:rsidR="00330240" w:rsidRPr="000877E9" w:rsidRDefault="00330240" w:rsidP="0056664A">
      <w:pPr>
        <w:pStyle w:val="Prrafodelista"/>
        <w:keepNext/>
        <w:widowControl w:val="0"/>
        <w:numPr>
          <w:ilvl w:val="0"/>
          <w:numId w:val="3"/>
        </w:numPr>
        <w:jc w:val="center"/>
        <w:outlineLvl w:val="0"/>
        <w:rPr>
          <w:rFonts w:asciiTheme="minorHAnsi" w:hAnsiTheme="minorHAnsi" w:cstheme="minorHAnsi"/>
          <w:b/>
          <w:vanish/>
          <w:sz w:val="18"/>
          <w:lang w:val="es-CO"/>
        </w:rPr>
      </w:pPr>
      <w:bookmarkStart w:id="355" w:name="_Toc91492604"/>
      <w:bookmarkStart w:id="356" w:name="_Toc91492805"/>
      <w:bookmarkStart w:id="357" w:name="_Toc91493008"/>
      <w:bookmarkStart w:id="358" w:name="_Toc91493210"/>
      <w:bookmarkStart w:id="359" w:name="_Toc91493414"/>
      <w:bookmarkStart w:id="360" w:name="_Toc91493617"/>
      <w:bookmarkStart w:id="361" w:name="_Toc91493825"/>
      <w:bookmarkStart w:id="362" w:name="_Toc91499040"/>
      <w:bookmarkStart w:id="363" w:name="_Toc91500883"/>
      <w:bookmarkStart w:id="364" w:name="_Toc91512007"/>
      <w:bookmarkStart w:id="365" w:name="_Toc91514487"/>
      <w:bookmarkStart w:id="366" w:name="_Toc91515414"/>
      <w:bookmarkStart w:id="367" w:name="_Toc91517001"/>
      <w:bookmarkStart w:id="368" w:name="_Toc91528690"/>
      <w:bookmarkStart w:id="369" w:name="_Toc91529103"/>
      <w:bookmarkStart w:id="370" w:name="_Toc91529402"/>
      <w:bookmarkStart w:id="371" w:name="_Toc91541556"/>
      <w:bookmarkStart w:id="372" w:name="_Toc91542162"/>
      <w:bookmarkStart w:id="373" w:name="_Toc91542320"/>
      <w:bookmarkStart w:id="374" w:name="_Toc91542631"/>
      <w:bookmarkStart w:id="375" w:name="_Toc91543210"/>
      <w:bookmarkStart w:id="376" w:name="_Toc91543527"/>
      <w:bookmarkStart w:id="377" w:name="_Toc91546197"/>
      <w:bookmarkStart w:id="378" w:name="_Toc91546615"/>
      <w:bookmarkStart w:id="379" w:name="_Toc91547033"/>
      <w:bookmarkStart w:id="380" w:name="_Toc91553398"/>
      <w:bookmarkStart w:id="381" w:name="_Toc91553814"/>
      <w:bookmarkStart w:id="382" w:name="_Toc91624302"/>
      <w:bookmarkStart w:id="383" w:name="_Toc91626500"/>
      <w:bookmarkStart w:id="384" w:name="_Toc91626918"/>
      <w:bookmarkStart w:id="385" w:name="_Toc91629788"/>
      <w:bookmarkStart w:id="386" w:name="_Toc91630208"/>
      <w:bookmarkStart w:id="387" w:name="_Toc91630874"/>
      <w:bookmarkStart w:id="388" w:name="_Toc91632705"/>
      <w:bookmarkStart w:id="389" w:name="_Toc91633129"/>
      <w:bookmarkStart w:id="390" w:name="_Toc91633799"/>
      <w:bookmarkStart w:id="391" w:name="_Toc91634606"/>
      <w:bookmarkStart w:id="392" w:name="_Toc91776355"/>
      <w:bookmarkStart w:id="393" w:name="_Toc91788041"/>
      <w:bookmarkStart w:id="394" w:name="_Toc91846930"/>
      <w:bookmarkStart w:id="395" w:name="_Toc91847751"/>
      <w:bookmarkStart w:id="396" w:name="_Toc125050019"/>
      <w:bookmarkStart w:id="397" w:name="_Toc125380254"/>
      <w:bookmarkStart w:id="398" w:name="_Toc125396033"/>
      <w:bookmarkStart w:id="399" w:name="_Toc125397681"/>
      <w:bookmarkStart w:id="400" w:name="_Toc125399697"/>
      <w:bookmarkStart w:id="401" w:name="_Toc125399937"/>
      <w:bookmarkStart w:id="402" w:name="_Toc156947045"/>
      <w:bookmarkStart w:id="403" w:name="_Toc156978585"/>
      <w:bookmarkStart w:id="404" w:name="_Toc157111344"/>
      <w:bookmarkStart w:id="405" w:name="_Toc157111483"/>
      <w:bookmarkStart w:id="406" w:name="_Toc157111557"/>
      <w:bookmarkStart w:id="407" w:name="_Toc157112797"/>
      <w:bookmarkStart w:id="408" w:name="_Toc157116022"/>
      <w:bookmarkStart w:id="409" w:name="_Toc157116105"/>
      <w:bookmarkStart w:id="410" w:name="_Toc157117260"/>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14:paraId="74BA7B53" w14:textId="77777777" w:rsidR="00330240" w:rsidRPr="000877E9" w:rsidRDefault="00330240" w:rsidP="0056664A">
      <w:pPr>
        <w:pStyle w:val="Prrafodelista"/>
        <w:keepNext/>
        <w:widowControl w:val="0"/>
        <w:numPr>
          <w:ilvl w:val="0"/>
          <w:numId w:val="3"/>
        </w:numPr>
        <w:jc w:val="center"/>
        <w:outlineLvl w:val="0"/>
        <w:rPr>
          <w:rFonts w:asciiTheme="minorHAnsi" w:hAnsiTheme="minorHAnsi" w:cstheme="minorHAnsi"/>
          <w:b/>
          <w:vanish/>
          <w:sz w:val="18"/>
          <w:lang w:val="es-CO"/>
        </w:rPr>
      </w:pPr>
      <w:bookmarkStart w:id="411" w:name="_Toc91492605"/>
      <w:bookmarkStart w:id="412" w:name="_Toc91492806"/>
      <w:bookmarkStart w:id="413" w:name="_Toc91493009"/>
      <w:bookmarkStart w:id="414" w:name="_Toc91493211"/>
      <w:bookmarkStart w:id="415" w:name="_Toc91493415"/>
      <w:bookmarkStart w:id="416" w:name="_Toc91493618"/>
      <w:bookmarkStart w:id="417" w:name="_Toc91493826"/>
      <w:bookmarkStart w:id="418" w:name="_Toc91499041"/>
      <w:bookmarkStart w:id="419" w:name="_Toc91500884"/>
      <w:bookmarkStart w:id="420" w:name="_Toc91512008"/>
      <w:bookmarkStart w:id="421" w:name="_Toc91514488"/>
      <w:bookmarkStart w:id="422" w:name="_Toc91515415"/>
      <w:bookmarkStart w:id="423" w:name="_Toc91517002"/>
      <w:bookmarkStart w:id="424" w:name="_Toc91528691"/>
      <w:bookmarkStart w:id="425" w:name="_Toc91529104"/>
      <w:bookmarkStart w:id="426" w:name="_Toc91529403"/>
      <w:bookmarkStart w:id="427" w:name="_Toc91541557"/>
      <w:bookmarkStart w:id="428" w:name="_Toc91542163"/>
      <w:bookmarkStart w:id="429" w:name="_Toc91542321"/>
      <w:bookmarkStart w:id="430" w:name="_Toc91542632"/>
      <w:bookmarkStart w:id="431" w:name="_Toc91543211"/>
      <w:bookmarkStart w:id="432" w:name="_Toc91543528"/>
      <w:bookmarkStart w:id="433" w:name="_Toc91546198"/>
      <w:bookmarkStart w:id="434" w:name="_Toc91546616"/>
      <w:bookmarkStart w:id="435" w:name="_Toc91547034"/>
      <w:bookmarkStart w:id="436" w:name="_Toc91553399"/>
      <w:bookmarkStart w:id="437" w:name="_Toc91553815"/>
      <w:bookmarkStart w:id="438" w:name="_Toc91624303"/>
      <w:bookmarkStart w:id="439" w:name="_Toc91626501"/>
      <w:bookmarkStart w:id="440" w:name="_Toc91626919"/>
      <w:bookmarkStart w:id="441" w:name="_Toc91629789"/>
      <w:bookmarkStart w:id="442" w:name="_Toc91630209"/>
      <w:bookmarkStart w:id="443" w:name="_Toc91630875"/>
      <w:bookmarkStart w:id="444" w:name="_Toc91632706"/>
      <w:bookmarkStart w:id="445" w:name="_Toc91633130"/>
      <w:bookmarkStart w:id="446" w:name="_Toc91633800"/>
      <w:bookmarkStart w:id="447" w:name="_Toc91634607"/>
      <w:bookmarkStart w:id="448" w:name="_Toc91776356"/>
      <w:bookmarkStart w:id="449" w:name="_Toc91788042"/>
      <w:bookmarkStart w:id="450" w:name="_Toc91846931"/>
      <w:bookmarkStart w:id="451" w:name="_Toc91847752"/>
      <w:bookmarkStart w:id="452" w:name="_Toc125050020"/>
      <w:bookmarkStart w:id="453" w:name="_Toc125380255"/>
      <w:bookmarkStart w:id="454" w:name="_Toc125396034"/>
      <w:bookmarkStart w:id="455" w:name="_Toc125397682"/>
      <w:bookmarkStart w:id="456" w:name="_Toc125399698"/>
      <w:bookmarkStart w:id="457" w:name="_Toc125399938"/>
      <w:bookmarkStart w:id="458" w:name="_Toc156947046"/>
      <w:bookmarkStart w:id="459" w:name="_Toc156978586"/>
      <w:bookmarkStart w:id="460" w:name="_Toc157111345"/>
      <w:bookmarkStart w:id="461" w:name="_Toc157111484"/>
      <w:bookmarkStart w:id="462" w:name="_Toc157111558"/>
      <w:bookmarkStart w:id="463" w:name="_Toc157112798"/>
      <w:bookmarkStart w:id="464" w:name="_Toc157116023"/>
      <w:bookmarkStart w:id="465" w:name="_Toc157116106"/>
      <w:bookmarkStart w:id="466" w:name="_Toc157117261"/>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14:paraId="311A1936" w14:textId="77777777" w:rsidR="00330240" w:rsidRPr="000877E9" w:rsidRDefault="00330240" w:rsidP="0056664A">
      <w:pPr>
        <w:pStyle w:val="Prrafodelista"/>
        <w:keepNext/>
        <w:widowControl w:val="0"/>
        <w:numPr>
          <w:ilvl w:val="0"/>
          <w:numId w:val="3"/>
        </w:numPr>
        <w:jc w:val="center"/>
        <w:outlineLvl w:val="0"/>
        <w:rPr>
          <w:rFonts w:asciiTheme="minorHAnsi" w:hAnsiTheme="minorHAnsi" w:cstheme="minorHAnsi"/>
          <w:b/>
          <w:vanish/>
          <w:sz w:val="18"/>
          <w:lang w:val="es-CO"/>
        </w:rPr>
      </w:pPr>
      <w:bookmarkStart w:id="467" w:name="_Toc91492606"/>
      <w:bookmarkStart w:id="468" w:name="_Toc91492807"/>
      <w:bookmarkStart w:id="469" w:name="_Toc91493010"/>
      <w:bookmarkStart w:id="470" w:name="_Toc91493212"/>
      <w:bookmarkStart w:id="471" w:name="_Toc91493416"/>
      <w:bookmarkStart w:id="472" w:name="_Toc91493619"/>
      <w:bookmarkStart w:id="473" w:name="_Toc91493827"/>
      <w:bookmarkStart w:id="474" w:name="_Toc91499042"/>
      <w:bookmarkStart w:id="475" w:name="_Toc91500885"/>
      <w:bookmarkStart w:id="476" w:name="_Toc91512009"/>
      <w:bookmarkStart w:id="477" w:name="_Toc91514489"/>
      <w:bookmarkStart w:id="478" w:name="_Toc91515416"/>
      <w:bookmarkStart w:id="479" w:name="_Toc91517003"/>
      <w:bookmarkStart w:id="480" w:name="_Toc91528692"/>
      <w:bookmarkStart w:id="481" w:name="_Toc91529105"/>
      <w:bookmarkStart w:id="482" w:name="_Toc91529404"/>
      <w:bookmarkStart w:id="483" w:name="_Toc91541558"/>
      <w:bookmarkStart w:id="484" w:name="_Toc91542164"/>
      <w:bookmarkStart w:id="485" w:name="_Toc91542322"/>
      <w:bookmarkStart w:id="486" w:name="_Toc91542633"/>
      <w:bookmarkStart w:id="487" w:name="_Toc91543212"/>
      <w:bookmarkStart w:id="488" w:name="_Toc91543529"/>
      <w:bookmarkStart w:id="489" w:name="_Toc91546199"/>
      <w:bookmarkStart w:id="490" w:name="_Toc91546617"/>
      <w:bookmarkStart w:id="491" w:name="_Toc91547035"/>
      <w:bookmarkStart w:id="492" w:name="_Toc91553400"/>
      <w:bookmarkStart w:id="493" w:name="_Toc91553816"/>
      <w:bookmarkStart w:id="494" w:name="_Toc91624304"/>
      <w:bookmarkStart w:id="495" w:name="_Toc91626502"/>
      <w:bookmarkStart w:id="496" w:name="_Toc91626920"/>
      <w:bookmarkStart w:id="497" w:name="_Toc91629790"/>
      <w:bookmarkStart w:id="498" w:name="_Toc91630210"/>
      <w:bookmarkStart w:id="499" w:name="_Toc91630876"/>
      <w:bookmarkStart w:id="500" w:name="_Toc91632707"/>
      <w:bookmarkStart w:id="501" w:name="_Toc91633131"/>
      <w:bookmarkStart w:id="502" w:name="_Toc91633801"/>
      <w:bookmarkStart w:id="503" w:name="_Toc91634608"/>
      <w:bookmarkStart w:id="504" w:name="_Toc91776357"/>
      <w:bookmarkStart w:id="505" w:name="_Toc91788043"/>
      <w:bookmarkStart w:id="506" w:name="_Toc91846932"/>
      <w:bookmarkStart w:id="507" w:name="_Toc91847753"/>
      <w:bookmarkStart w:id="508" w:name="_Toc125050021"/>
      <w:bookmarkStart w:id="509" w:name="_Toc125380256"/>
      <w:bookmarkStart w:id="510" w:name="_Toc125396035"/>
      <w:bookmarkStart w:id="511" w:name="_Toc125397683"/>
      <w:bookmarkStart w:id="512" w:name="_Toc125399699"/>
      <w:bookmarkStart w:id="513" w:name="_Toc125399939"/>
      <w:bookmarkStart w:id="514" w:name="_Toc156947047"/>
      <w:bookmarkStart w:id="515" w:name="_Toc156978587"/>
      <w:bookmarkStart w:id="516" w:name="_Toc157111346"/>
      <w:bookmarkStart w:id="517" w:name="_Toc157111485"/>
      <w:bookmarkStart w:id="518" w:name="_Toc157111559"/>
      <w:bookmarkStart w:id="519" w:name="_Toc157112799"/>
      <w:bookmarkStart w:id="520" w:name="_Toc157116024"/>
      <w:bookmarkStart w:id="521" w:name="_Toc157116107"/>
      <w:bookmarkStart w:id="522" w:name="_Toc157117262"/>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14:paraId="51460269" w14:textId="77777777" w:rsidR="00330240" w:rsidRPr="000877E9" w:rsidRDefault="00330240" w:rsidP="0056664A">
      <w:pPr>
        <w:pStyle w:val="Prrafodelista"/>
        <w:keepNext/>
        <w:widowControl w:val="0"/>
        <w:numPr>
          <w:ilvl w:val="0"/>
          <w:numId w:val="3"/>
        </w:numPr>
        <w:jc w:val="center"/>
        <w:outlineLvl w:val="0"/>
        <w:rPr>
          <w:rFonts w:asciiTheme="minorHAnsi" w:hAnsiTheme="minorHAnsi" w:cstheme="minorHAnsi"/>
          <w:b/>
          <w:vanish/>
          <w:sz w:val="18"/>
          <w:lang w:val="es-CO"/>
        </w:rPr>
      </w:pPr>
      <w:bookmarkStart w:id="523" w:name="_Toc91492607"/>
      <w:bookmarkStart w:id="524" w:name="_Toc91492808"/>
      <w:bookmarkStart w:id="525" w:name="_Toc91493011"/>
      <w:bookmarkStart w:id="526" w:name="_Toc91493213"/>
      <w:bookmarkStart w:id="527" w:name="_Toc91493417"/>
      <w:bookmarkStart w:id="528" w:name="_Toc91493620"/>
      <w:bookmarkStart w:id="529" w:name="_Toc91493828"/>
      <w:bookmarkStart w:id="530" w:name="_Toc91499043"/>
      <w:bookmarkStart w:id="531" w:name="_Toc91500886"/>
      <w:bookmarkStart w:id="532" w:name="_Toc91512010"/>
      <w:bookmarkStart w:id="533" w:name="_Toc91514490"/>
      <w:bookmarkStart w:id="534" w:name="_Toc91515417"/>
      <w:bookmarkStart w:id="535" w:name="_Toc91517004"/>
      <w:bookmarkStart w:id="536" w:name="_Toc91528693"/>
      <w:bookmarkStart w:id="537" w:name="_Toc91529106"/>
      <w:bookmarkStart w:id="538" w:name="_Toc91529405"/>
      <w:bookmarkStart w:id="539" w:name="_Toc91541559"/>
      <w:bookmarkStart w:id="540" w:name="_Toc91542165"/>
      <w:bookmarkStart w:id="541" w:name="_Toc91542323"/>
      <w:bookmarkStart w:id="542" w:name="_Toc91542634"/>
      <w:bookmarkStart w:id="543" w:name="_Toc91543213"/>
      <w:bookmarkStart w:id="544" w:name="_Toc91543530"/>
      <w:bookmarkStart w:id="545" w:name="_Toc91546200"/>
      <w:bookmarkStart w:id="546" w:name="_Toc91546618"/>
      <w:bookmarkStart w:id="547" w:name="_Toc91547036"/>
      <w:bookmarkStart w:id="548" w:name="_Toc91553401"/>
      <w:bookmarkStart w:id="549" w:name="_Toc91553817"/>
      <w:bookmarkStart w:id="550" w:name="_Toc91624305"/>
      <w:bookmarkStart w:id="551" w:name="_Toc91626503"/>
      <w:bookmarkStart w:id="552" w:name="_Toc91626921"/>
      <w:bookmarkStart w:id="553" w:name="_Toc91629791"/>
      <w:bookmarkStart w:id="554" w:name="_Toc91630211"/>
      <w:bookmarkStart w:id="555" w:name="_Toc91630877"/>
      <w:bookmarkStart w:id="556" w:name="_Toc91632708"/>
      <w:bookmarkStart w:id="557" w:name="_Toc91633132"/>
      <w:bookmarkStart w:id="558" w:name="_Toc91633802"/>
      <w:bookmarkStart w:id="559" w:name="_Toc91634609"/>
      <w:bookmarkStart w:id="560" w:name="_Toc91776358"/>
      <w:bookmarkStart w:id="561" w:name="_Toc91788044"/>
      <w:bookmarkStart w:id="562" w:name="_Toc91846933"/>
      <w:bookmarkStart w:id="563" w:name="_Toc91847754"/>
      <w:bookmarkStart w:id="564" w:name="_Toc125050022"/>
      <w:bookmarkStart w:id="565" w:name="_Toc125380257"/>
      <w:bookmarkStart w:id="566" w:name="_Toc125396036"/>
      <w:bookmarkStart w:id="567" w:name="_Toc125397684"/>
      <w:bookmarkStart w:id="568" w:name="_Toc125399700"/>
      <w:bookmarkStart w:id="569" w:name="_Toc125399940"/>
      <w:bookmarkStart w:id="570" w:name="_Toc156947048"/>
      <w:bookmarkStart w:id="571" w:name="_Toc156978588"/>
      <w:bookmarkStart w:id="572" w:name="_Toc157111347"/>
      <w:bookmarkStart w:id="573" w:name="_Toc157111486"/>
      <w:bookmarkStart w:id="574" w:name="_Toc157111560"/>
      <w:bookmarkStart w:id="575" w:name="_Toc157112800"/>
      <w:bookmarkStart w:id="576" w:name="_Toc157116025"/>
      <w:bookmarkStart w:id="577" w:name="_Toc157116108"/>
      <w:bookmarkStart w:id="578" w:name="_Toc157117263"/>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14:paraId="05D74F2A" w14:textId="77777777" w:rsidR="00330240" w:rsidRPr="000877E9" w:rsidRDefault="00330240" w:rsidP="0056664A">
      <w:pPr>
        <w:pStyle w:val="Prrafodelista"/>
        <w:keepNext/>
        <w:widowControl w:val="0"/>
        <w:numPr>
          <w:ilvl w:val="0"/>
          <w:numId w:val="3"/>
        </w:numPr>
        <w:jc w:val="center"/>
        <w:outlineLvl w:val="0"/>
        <w:rPr>
          <w:rFonts w:asciiTheme="minorHAnsi" w:hAnsiTheme="minorHAnsi" w:cstheme="minorHAnsi"/>
          <w:b/>
          <w:vanish/>
          <w:sz w:val="18"/>
          <w:lang w:val="es-CO"/>
        </w:rPr>
      </w:pPr>
      <w:bookmarkStart w:id="579" w:name="_Toc91492608"/>
      <w:bookmarkStart w:id="580" w:name="_Toc91492809"/>
      <w:bookmarkStart w:id="581" w:name="_Toc91493012"/>
      <w:bookmarkStart w:id="582" w:name="_Toc91493214"/>
      <w:bookmarkStart w:id="583" w:name="_Toc91493418"/>
      <w:bookmarkStart w:id="584" w:name="_Toc91493621"/>
      <w:bookmarkStart w:id="585" w:name="_Toc91493829"/>
      <w:bookmarkStart w:id="586" w:name="_Toc91499044"/>
      <w:bookmarkStart w:id="587" w:name="_Toc91500887"/>
      <w:bookmarkStart w:id="588" w:name="_Toc91512011"/>
      <w:bookmarkStart w:id="589" w:name="_Toc91514491"/>
      <w:bookmarkStart w:id="590" w:name="_Toc91515418"/>
      <w:bookmarkStart w:id="591" w:name="_Toc91517005"/>
      <w:bookmarkStart w:id="592" w:name="_Toc91528694"/>
      <w:bookmarkStart w:id="593" w:name="_Toc91529107"/>
      <w:bookmarkStart w:id="594" w:name="_Toc91529406"/>
      <w:bookmarkStart w:id="595" w:name="_Toc91541560"/>
      <w:bookmarkStart w:id="596" w:name="_Toc91542166"/>
      <w:bookmarkStart w:id="597" w:name="_Toc91542324"/>
      <w:bookmarkStart w:id="598" w:name="_Toc91542635"/>
      <w:bookmarkStart w:id="599" w:name="_Toc91543214"/>
      <w:bookmarkStart w:id="600" w:name="_Toc91543531"/>
      <w:bookmarkStart w:id="601" w:name="_Toc91546201"/>
      <w:bookmarkStart w:id="602" w:name="_Toc91546619"/>
      <w:bookmarkStart w:id="603" w:name="_Toc91547037"/>
      <w:bookmarkStart w:id="604" w:name="_Toc91553402"/>
      <w:bookmarkStart w:id="605" w:name="_Toc91553818"/>
      <w:bookmarkStart w:id="606" w:name="_Toc91624306"/>
      <w:bookmarkStart w:id="607" w:name="_Toc91626504"/>
      <w:bookmarkStart w:id="608" w:name="_Toc91626922"/>
      <w:bookmarkStart w:id="609" w:name="_Toc91629792"/>
      <w:bookmarkStart w:id="610" w:name="_Toc91630212"/>
      <w:bookmarkStart w:id="611" w:name="_Toc91630878"/>
      <w:bookmarkStart w:id="612" w:name="_Toc91632709"/>
      <w:bookmarkStart w:id="613" w:name="_Toc91633133"/>
      <w:bookmarkStart w:id="614" w:name="_Toc91633803"/>
      <w:bookmarkStart w:id="615" w:name="_Toc91634610"/>
      <w:bookmarkStart w:id="616" w:name="_Toc91776359"/>
      <w:bookmarkStart w:id="617" w:name="_Toc91788045"/>
      <w:bookmarkStart w:id="618" w:name="_Toc91846934"/>
      <w:bookmarkStart w:id="619" w:name="_Toc91847755"/>
      <w:bookmarkStart w:id="620" w:name="_Toc125050023"/>
      <w:bookmarkStart w:id="621" w:name="_Toc125380258"/>
      <w:bookmarkStart w:id="622" w:name="_Toc125396037"/>
      <w:bookmarkStart w:id="623" w:name="_Toc125397685"/>
      <w:bookmarkStart w:id="624" w:name="_Toc125399701"/>
      <w:bookmarkStart w:id="625" w:name="_Toc125399941"/>
      <w:bookmarkStart w:id="626" w:name="_Toc156947049"/>
      <w:bookmarkStart w:id="627" w:name="_Toc156978589"/>
      <w:bookmarkStart w:id="628" w:name="_Toc157111348"/>
      <w:bookmarkStart w:id="629" w:name="_Toc157111487"/>
      <w:bookmarkStart w:id="630" w:name="_Toc157111561"/>
      <w:bookmarkStart w:id="631" w:name="_Toc157112801"/>
      <w:bookmarkStart w:id="632" w:name="_Toc157116026"/>
      <w:bookmarkStart w:id="633" w:name="_Toc157116109"/>
      <w:bookmarkStart w:id="634" w:name="_Toc157117264"/>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14:paraId="3004A9A5" w14:textId="77777777" w:rsidR="00330240" w:rsidRPr="000877E9" w:rsidRDefault="00330240" w:rsidP="0056664A">
      <w:pPr>
        <w:pStyle w:val="Prrafodelista"/>
        <w:keepNext/>
        <w:widowControl w:val="0"/>
        <w:numPr>
          <w:ilvl w:val="1"/>
          <w:numId w:val="3"/>
        </w:numPr>
        <w:jc w:val="both"/>
        <w:outlineLvl w:val="1"/>
        <w:rPr>
          <w:rFonts w:asciiTheme="minorHAnsi" w:hAnsiTheme="minorHAnsi" w:cstheme="minorHAnsi"/>
          <w:b/>
          <w:vanish/>
          <w:sz w:val="28"/>
          <w:lang w:val="es-CO"/>
        </w:rPr>
      </w:pPr>
      <w:bookmarkStart w:id="635" w:name="_Toc91492609"/>
      <w:bookmarkStart w:id="636" w:name="_Toc91492810"/>
      <w:bookmarkStart w:id="637" w:name="_Toc91493013"/>
      <w:bookmarkStart w:id="638" w:name="_Toc91493215"/>
      <w:bookmarkStart w:id="639" w:name="_Toc91493419"/>
      <w:bookmarkStart w:id="640" w:name="_Toc91493622"/>
      <w:bookmarkStart w:id="641" w:name="_Toc91493830"/>
      <w:bookmarkStart w:id="642" w:name="_Toc91499045"/>
      <w:bookmarkStart w:id="643" w:name="_Toc91500888"/>
      <w:bookmarkStart w:id="644" w:name="_Toc91512012"/>
      <w:bookmarkStart w:id="645" w:name="_Toc91514492"/>
      <w:bookmarkStart w:id="646" w:name="_Toc91515419"/>
      <w:bookmarkStart w:id="647" w:name="_Toc91517006"/>
      <w:bookmarkStart w:id="648" w:name="_Toc91528695"/>
      <w:bookmarkStart w:id="649" w:name="_Toc91529108"/>
      <w:bookmarkStart w:id="650" w:name="_Toc91529407"/>
      <w:bookmarkStart w:id="651" w:name="_Toc91541561"/>
      <w:bookmarkStart w:id="652" w:name="_Toc91542167"/>
      <w:bookmarkStart w:id="653" w:name="_Toc91542325"/>
      <w:bookmarkStart w:id="654" w:name="_Toc91542636"/>
      <w:bookmarkStart w:id="655" w:name="_Toc91543215"/>
      <w:bookmarkStart w:id="656" w:name="_Toc91543532"/>
      <w:bookmarkStart w:id="657" w:name="_Toc91546202"/>
      <w:bookmarkStart w:id="658" w:name="_Toc91546620"/>
      <w:bookmarkStart w:id="659" w:name="_Toc91547038"/>
      <w:bookmarkStart w:id="660" w:name="_Toc91553403"/>
      <w:bookmarkStart w:id="661" w:name="_Toc91553819"/>
      <w:bookmarkStart w:id="662" w:name="_Toc91624307"/>
      <w:bookmarkStart w:id="663" w:name="_Toc91626505"/>
      <w:bookmarkStart w:id="664" w:name="_Toc91626923"/>
      <w:bookmarkStart w:id="665" w:name="_Toc91629793"/>
      <w:bookmarkStart w:id="666" w:name="_Toc91630213"/>
      <w:bookmarkStart w:id="667" w:name="_Toc91630879"/>
      <w:bookmarkStart w:id="668" w:name="_Toc91632710"/>
      <w:bookmarkStart w:id="669" w:name="_Toc91633134"/>
      <w:bookmarkStart w:id="670" w:name="_Toc91633804"/>
      <w:bookmarkStart w:id="671" w:name="_Toc91634611"/>
      <w:bookmarkStart w:id="672" w:name="_Toc91776360"/>
      <w:bookmarkStart w:id="673" w:name="_Toc91788046"/>
      <w:bookmarkStart w:id="674" w:name="_Toc91846935"/>
      <w:bookmarkStart w:id="675" w:name="_Toc91847756"/>
      <w:bookmarkStart w:id="676" w:name="_Toc125050024"/>
      <w:bookmarkStart w:id="677" w:name="_Toc125380259"/>
      <w:bookmarkStart w:id="678" w:name="_Toc125396038"/>
      <w:bookmarkStart w:id="679" w:name="_Toc125397686"/>
      <w:bookmarkStart w:id="680" w:name="_Toc125399702"/>
      <w:bookmarkStart w:id="681" w:name="_Toc125399942"/>
      <w:bookmarkStart w:id="682" w:name="_Toc156947050"/>
      <w:bookmarkStart w:id="683" w:name="_Toc156978590"/>
      <w:bookmarkStart w:id="684" w:name="_Toc157111349"/>
      <w:bookmarkStart w:id="685" w:name="_Toc157111488"/>
      <w:bookmarkStart w:id="686" w:name="_Toc157111562"/>
      <w:bookmarkStart w:id="687" w:name="_Toc157112802"/>
      <w:bookmarkStart w:id="688" w:name="_Toc157116027"/>
      <w:bookmarkStart w:id="689" w:name="_Toc157116110"/>
      <w:bookmarkStart w:id="690" w:name="_Toc157117265"/>
      <w:bookmarkStart w:id="691" w:name="_Toc83392703"/>
      <w:bookmarkStart w:id="692" w:name="_Toc83922161"/>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14:paraId="3DECD8F0" w14:textId="589D0853" w:rsidR="00623B0D" w:rsidRPr="00992756" w:rsidRDefault="00CE4B7B" w:rsidP="005B0E19">
      <w:pPr>
        <w:pStyle w:val="Ttulo3"/>
        <w:rPr>
          <w:sz w:val="24"/>
          <w:szCs w:val="24"/>
          <w:lang w:val="es-CO"/>
        </w:rPr>
      </w:pPr>
      <w:bookmarkStart w:id="693" w:name="_Toc125380260"/>
      <w:bookmarkStart w:id="694" w:name="_Toc157117266"/>
      <w:r w:rsidRPr="00992756">
        <w:rPr>
          <w:sz w:val="24"/>
          <w:szCs w:val="24"/>
          <w:lang w:val="es-CO"/>
        </w:rPr>
        <w:t>MACROPROCESOS ESTRATÉGICOS</w:t>
      </w:r>
      <w:bookmarkEnd w:id="691"/>
      <w:bookmarkEnd w:id="692"/>
      <w:bookmarkEnd w:id="693"/>
      <w:bookmarkEnd w:id="694"/>
    </w:p>
    <w:p w14:paraId="424B394B" w14:textId="77777777" w:rsidR="00487FEE" w:rsidRPr="000877E9" w:rsidRDefault="00487FEE" w:rsidP="00487FEE">
      <w:pPr>
        <w:rPr>
          <w:rFonts w:asciiTheme="minorHAnsi" w:hAnsiTheme="minorHAnsi" w:cstheme="minorHAnsi"/>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2237"/>
        <w:gridCol w:w="5643"/>
      </w:tblGrid>
      <w:tr w:rsidR="005B203E" w14:paraId="21513155" w14:textId="77777777" w:rsidTr="001924B0">
        <w:trPr>
          <w:trHeight w:val="454"/>
        </w:trPr>
        <w:tc>
          <w:tcPr>
            <w:tcW w:w="8830" w:type="dxa"/>
            <w:gridSpan w:val="3"/>
            <w:shd w:val="clear" w:color="auto" w:fill="D9D9D9" w:themeFill="background1" w:themeFillShade="D9"/>
            <w:vAlign w:val="center"/>
          </w:tcPr>
          <w:p w14:paraId="5AE1BE5F" w14:textId="02D44AAC" w:rsidR="00623B0D" w:rsidRPr="000877E9" w:rsidRDefault="00CE4B7B">
            <w:pPr>
              <w:spacing w:before="100" w:beforeAutospacing="1" w:after="100" w:afterAutospacing="1" w:line="276" w:lineRule="auto"/>
              <w:jc w:val="center"/>
              <w:rPr>
                <w:rFonts w:asciiTheme="minorHAnsi" w:hAnsiTheme="minorHAnsi" w:cstheme="minorHAnsi"/>
                <w:b/>
                <w:bCs/>
                <w:sz w:val="24"/>
                <w:szCs w:val="24"/>
                <w:lang w:val="es-CO"/>
              </w:rPr>
            </w:pPr>
            <w:r w:rsidRPr="000877E9">
              <w:rPr>
                <w:rFonts w:asciiTheme="minorHAnsi" w:hAnsiTheme="minorHAnsi" w:cstheme="minorHAnsi"/>
                <w:b/>
                <w:bCs/>
                <w:sz w:val="24"/>
                <w:szCs w:val="24"/>
                <w:lang w:val="es-CO"/>
              </w:rPr>
              <w:br w:type="page"/>
            </w:r>
            <w:r w:rsidRPr="000877E9">
              <w:rPr>
                <w:rFonts w:asciiTheme="minorHAnsi" w:hAnsiTheme="minorHAnsi" w:cstheme="minorHAnsi"/>
                <w:b/>
                <w:sz w:val="24"/>
                <w:szCs w:val="24"/>
                <w:lang w:val="es-CO"/>
              </w:rPr>
              <w:t xml:space="preserve">EST.1 </w:t>
            </w:r>
            <w:r w:rsidR="00EC4F68">
              <w:rPr>
                <w:rFonts w:asciiTheme="minorHAnsi" w:hAnsiTheme="minorHAnsi" w:cstheme="minorHAnsi"/>
                <w:b/>
                <w:sz w:val="24"/>
                <w:szCs w:val="24"/>
                <w:lang w:val="es-CO"/>
              </w:rPr>
              <w:t>–</w:t>
            </w:r>
            <w:r w:rsidRPr="000877E9">
              <w:rPr>
                <w:rFonts w:asciiTheme="minorHAnsi" w:hAnsiTheme="minorHAnsi" w:cstheme="minorHAnsi"/>
                <w:b/>
                <w:sz w:val="24"/>
                <w:szCs w:val="24"/>
                <w:lang w:val="es-CO"/>
              </w:rPr>
              <w:t xml:space="preserve"> </w:t>
            </w:r>
            <w:r w:rsidR="00EC4F68">
              <w:rPr>
                <w:rFonts w:asciiTheme="minorHAnsi" w:hAnsiTheme="minorHAnsi" w:cstheme="minorHAnsi"/>
                <w:b/>
                <w:sz w:val="24"/>
                <w:szCs w:val="24"/>
                <w:lang w:val="es-CO"/>
              </w:rPr>
              <w:t>GESTIÓN ESTRATEGICA Y FORTALECIMIENTO ORGANIZACIONAL</w:t>
            </w:r>
          </w:p>
        </w:tc>
      </w:tr>
      <w:tr w:rsidR="005B203E" w14:paraId="5E20397E" w14:textId="77777777" w:rsidTr="001924B0">
        <w:trPr>
          <w:trHeight w:val="454"/>
        </w:trPr>
        <w:tc>
          <w:tcPr>
            <w:tcW w:w="950" w:type="dxa"/>
            <w:shd w:val="clear" w:color="auto" w:fill="D9D9D9" w:themeFill="background1" w:themeFillShade="D9"/>
            <w:vAlign w:val="center"/>
          </w:tcPr>
          <w:p w14:paraId="42DE5628" w14:textId="77777777" w:rsidR="00623B0D" w:rsidRPr="000877E9" w:rsidRDefault="00CE4B7B">
            <w:pPr>
              <w:spacing w:before="100" w:beforeAutospacing="1" w:after="100" w:afterAutospacing="1" w:line="276" w:lineRule="auto"/>
              <w:jc w:val="center"/>
              <w:rPr>
                <w:rFonts w:asciiTheme="minorHAnsi" w:hAnsiTheme="minorHAnsi" w:cstheme="minorHAnsi"/>
                <w:b/>
                <w:bCs/>
                <w:sz w:val="24"/>
                <w:szCs w:val="24"/>
                <w:lang w:val="es-CO"/>
              </w:rPr>
            </w:pPr>
            <w:r w:rsidRPr="000877E9">
              <w:rPr>
                <w:rFonts w:asciiTheme="minorHAnsi" w:hAnsiTheme="minorHAnsi" w:cstheme="minorHAnsi"/>
                <w:b/>
                <w:sz w:val="24"/>
                <w:szCs w:val="24"/>
                <w:lang w:val="es-CO"/>
              </w:rPr>
              <w:t>ID</w:t>
            </w:r>
          </w:p>
        </w:tc>
        <w:tc>
          <w:tcPr>
            <w:tcW w:w="2237" w:type="dxa"/>
            <w:shd w:val="clear" w:color="auto" w:fill="D9D9D9" w:themeFill="background1" w:themeFillShade="D9"/>
            <w:vAlign w:val="center"/>
          </w:tcPr>
          <w:p w14:paraId="669C12EC" w14:textId="77777777" w:rsidR="00623B0D" w:rsidRPr="000877E9" w:rsidRDefault="00CE4B7B">
            <w:pPr>
              <w:spacing w:before="100" w:beforeAutospacing="1" w:after="100" w:afterAutospacing="1" w:line="276" w:lineRule="auto"/>
              <w:jc w:val="center"/>
              <w:rPr>
                <w:rFonts w:asciiTheme="minorHAnsi" w:hAnsiTheme="minorHAnsi" w:cstheme="minorHAnsi"/>
                <w:b/>
                <w:bCs/>
                <w:sz w:val="24"/>
                <w:szCs w:val="24"/>
                <w:lang w:val="es-CO"/>
              </w:rPr>
            </w:pPr>
            <w:r w:rsidRPr="000877E9">
              <w:rPr>
                <w:rFonts w:asciiTheme="minorHAnsi" w:hAnsiTheme="minorHAnsi" w:cstheme="minorHAnsi"/>
                <w:b/>
                <w:sz w:val="24"/>
                <w:szCs w:val="24"/>
                <w:lang w:val="es-CO"/>
              </w:rPr>
              <w:br w:type="page"/>
              <w:t>NOMBRE</w:t>
            </w:r>
          </w:p>
        </w:tc>
        <w:tc>
          <w:tcPr>
            <w:tcW w:w="5643" w:type="dxa"/>
            <w:shd w:val="clear" w:color="auto" w:fill="D9D9D9" w:themeFill="background1" w:themeFillShade="D9"/>
            <w:vAlign w:val="center"/>
          </w:tcPr>
          <w:p w14:paraId="0C8ED223" w14:textId="77777777" w:rsidR="00623B0D" w:rsidRPr="000877E9" w:rsidRDefault="00CE4B7B">
            <w:pPr>
              <w:spacing w:before="100" w:beforeAutospacing="1" w:after="100" w:afterAutospacing="1" w:line="276" w:lineRule="auto"/>
              <w:jc w:val="center"/>
              <w:rPr>
                <w:rFonts w:asciiTheme="minorHAnsi" w:hAnsiTheme="minorHAnsi" w:cstheme="minorHAnsi"/>
                <w:b/>
                <w:bCs/>
                <w:sz w:val="24"/>
                <w:szCs w:val="24"/>
                <w:lang w:val="es-CO"/>
              </w:rPr>
            </w:pPr>
            <w:r w:rsidRPr="000877E9">
              <w:rPr>
                <w:rFonts w:asciiTheme="minorHAnsi" w:hAnsiTheme="minorHAnsi" w:cstheme="minorHAnsi"/>
                <w:b/>
                <w:sz w:val="24"/>
                <w:szCs w:val="24"/>
                <w:lang w:val="es-CO"/>
              </w:rPr>
              <w:t>DESCRIPCIÓN</w:t>
            </w:r>
          </w:p>
        </w:tc>
      </w:tr>
      <w:tr w:rsidR="005B203E" w14:paraId="38DEE06B" w14:textId="77777777" w:rsidTr="00172B38">
        <w:tc>
          <w:tcPr>
            <w:tcW w:w="950" w:type="dxa"/>
          </w:tcPr>
          <w:p w14:paraId="154A7A22" w14:textId="77777777" w:rsidR="00623B0D" w:rsidRPr="000877E9" w:rsidRDefault="00CE4B7B" w:rsidP="005E2DB3">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eastAsia="es-CO"/>
              </w:rPr>
              <w:lastRenderedPageBreak/>
              <w:t>Est.1.1</w:t>
            </w:r>
          </w:p>
        </w:tc>
        <w:tc>
          <w:tcPr>
            <w:tcW w:w="2237" w:type="dxa"/>
            <w:shd w:val="clear" w:color="auto" w:fill="auto"/>
          </w:tcPr>
          <w:p w14:paraId="653C1848" w14:textId="318537C9" w:rsidR="00623B0D" w:rsidRPr="000877E9" w:rsidRDefault="00EC4F68" w:rsidP="005E2DB3">
            <w:pPr>
              <w:spacing w:before="100" w:beforeAutospacing="1" w:after="100" w:afterAutospacing="1" w:line="276" w:lineRule="auto"/>
              <w:jc w:val="both"/>
              <w:rPr>
                <w:rFonts w:asciiTheme="minorHAnsi" w:hAnsiTheme="minorHAnsi" w:cstheme="minorHAnsi"/>
                <w:lang w:val="es-CO"/>
              </w:rPr>
            </w:pPr>
            <w:r>
              <w:rPr>
                <w:rFonts w:asciiTheme="minorHAnsi" w:hAnsiTheme="minorHAnsi" w:cstheme="minorHAnsi"/>
                <w:lang w:val="es-CO" w:eastAsia="es-CO"/>
              </w:rPr>
              <w:t xml:space="preserve">Gestión estratégica y asuntos de gobierno </w:t>
            </w:r>
          </w:p>
        </w:tc>
        <w:tc>
          <w:tcPr>
            <w:tcW w:w="5643" w:type="dxa"/>
            <w:shd w:val="clear" w:color="auto" w:fill="auto"/>
          </w:tcPr>
          <w:p w14:paraId="4D7C6942" w14:textId="77777777" w:rsidR="00623B0D" w:rsidRPr="000877E9" w:rsidRDefault="00CE4B7B" w:rsidP="005E2DB3">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eastAsia="es-CO"/>
              </w:rPr>
              <w:t>Orientar y coordinar la planeación estratégica sectorial e institucional, mediante la formulación, actualización y seguimiento de los planes, programas y proyectos de inversión pública, que contribuyan al fortalecimiento de la gestión y el cumplimiento de las iniciativas trazadas por el Gobierno Nacional.</w:t>
            </w:r>
          </w:p>
        </w:tc>
      </w:tr>
      <w:tr w:rsidR="005B203E" w14:paraId="4212A685" w14:textId="77777777" w:rsidTr="00172B38">
        <w:tc>
          <w:tcPr>
            <w:tcW w:w="950" w:type="dxa"/>
          </w:tcPr>
          <w:p w14:paraId="595441BC" w14:textId="77777777" w:rsidR="00D30E35" w:rsidRPr="000877E9" w:rsidRDefault="00CE4B7B" w:rsidP="005E2DB3">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Est.1.4</w:t>
            </w:r>
          </w:p>
        </w:tc>
        <w:tc>
          <w:tcPr>
            <w:tcW w:w="2237" w:type="dxa"/>
            <w:shd w:val="clear" w:color="auto" w:fill="auto"/>
          </w:tcPr>
          <w:p w14:paraId="106AB379" w14:textId="5F19FAF9" w:rsidR="00D30E35" w:rsidRPr="000877E9" w:rsidRDefault="00EC4F68" w:rsidP="005E2DB3">
            <w:pPr>
              <w:spacing w:before="100" w:beforeAutospacing="1" w:after="100" w:afterAutospacing="1" w:line="276" w:lineRule="auto"/>
              <w:jc w:val="both"/>
              <w:rPr>
                <w:rFonts w:asciiTheme="minorHAnsi" w:hAnsiTheme="minorHAnsi" w:cstheme="minorHAnsi"/>
                <w:lang w:val="es-CO" w:eastAsia="es-CO"/>
              </w:rPr>
            </w:pPr>
            <w:r>
              <w:rPr>
                <w:rFonts w:asciiTheme="minorHAnsi" w:hAnsiTheme="minorHAnsi" w:cstheme="minorHAnsi"/>
                <w:lang w:val="es-CO" w:eastAsia="es-CO"/>
              </w:rPr>
              <w:t xml:space="preserve">Fortalecimiento y desarrollo organizacional </w:t>
            </w:r>
          </w:p>
        </w:tc>
        <w:tc>
          <w:tcPr>
            <w:tcW w:w="5643" w:type="dxa"/>
            <w:shd w:val="clear" w:color="auto" w:fill="auto"/>
          </w:tcPr>
          <w:p w14:paraId="6873EB31" w14:textId="0CF250BA" w:rsidR="00D30E35" w:rsidRPr="000877E9" w:rsidRDefault="00CE4B7B" w:rsidP="005E2DB3">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 xml:space="preserve">Administrar el Sistema Único de Gestión del Ministerio de Hacienda y Crédito Público, mediante la definición e implementación de lineamientos, estrategias y herramientas que permitan fortalecer la gestión institucional, en </w:t>
            </w:r>
            <w:r w:rsidR="00C12BD3" w:rsidRPr="000877E9">
              <w:rPr>
                <w:rFonts w:asciiTheme="minorHAnsi" w:hAnsiTheme="minorHAnsi" w:cstheme="minorHAnsi"/>
                <w:lang w:val="es-CO" w:eastAsia="es-CO"/>
              </w:rPr>
              <w:t>términos</w:t>
            </w:r>
            <w:r w:rsidRPr="000877E9">
              <w:rPr>
                <w:rFonts w:asciiTheme="minorHAnsi" w:hAnsiTheme="minorHAnsi" w:cstheme="minorHAnsi"/>
                <w:lang w:val="es-CO" w:eastAsia="es-CO"/>
              </w:rPr>
              <w:t xml:space="preserve"> de calidad y mejora </w:t>
            </w:r>
            <w:r w:rsidR="00C12BD3" w:rsidRPr="000877E9">
              <w:rPr>
                <w:rFonts w:asciiTheme="minorHAnsi" w:hAnsiTheme="minorHAnsi" w:cstheme="minorHAnsi"/>
                <w:lang w:val="es-CO" w:eastAsia="es-CO"/>
              </w:rPr>
              <w:t>continua</w:t>
            </w:r>
            <w:r w:rsidRPr="000877E9">
              <w:rPr>
                <w:rFonts w:asciiTheme="minorHAnsi" w:hAnsiTheme="minorHAnsi" w:cstheme="minorHAnsi"/>
                <w:lang w:val="es-CO" w:eastAsia="es-CO"/>
              </w:rPr>
              <w:t>.</w:t>
            </w:r>
          </w:p>
        </w:tc>
      </w:tr>
      <w:tr w:rsidR="00EC4F68" w14:paraId="704841C4" w14:textId="77777777" w:rsidTr="00172B38">
        <w:tc>
          <w:tcPr>
            <w:tcW w:w="950" w:type="dxa"/>
          </w:tcPr>
          <w:p w14:paraId="268B7467" w14:textId="67FE66E0" w:rsidR="00EC4F68" w:rsidRPr="000877E9" w:rsidRDefault="00EC4F68" w:rsidP="005E2DB3">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Est.1.</w:t>
            </w:r>
            <w:r>
              <w:rPr>
                <w:rFonts w:asciiTheme="minorHAnsi" w:hAnsiTheme="minorHAnsi" w:cstheme="minorHAnsi"/>
                <w:lang w:val="es-CO" w:eastAsia="es-CO"/>
              </w:rPr>
              <w:t>5</w:t>
            </w:r>
          </w:p>
        </w:tc>
        <w:tc>
          <w:tcPr>
            <w:tcW w:w="2237" w:type="dxa"/>
            <w:shd w:val="clear" w:color="auto" w:fill="auto"/>
          </w:tcPr>
          <w:p w14:paraId="4EFD623E" w14:textId="168CCB96" w:rsidR="00EC4F68" w:rsidRDefault="00EC4F68" w:rsidP="005E2DB3">
            <w:pPr>
              <w:spacing w:before="100" w:beforeAutospacing="1" w:after="100" w:afterAutospacing="1" w:line="276" w:lineRule="auto"/>
              <w:jc w:val="both"/>
              <w:rPr>
                <w:rFonts w:asciiTheme="minorHAnsi" w:hAnsiTheme="minorHAnsi" w:cstheme="minorHAnsi"/>
                <w:lang w:val="es-CO" w:eastAsia="es-CO"/>
              </w:rPr>
            </w:pPr>
            <w:r>
              <w:rPr>
                <w:rFonts w:asciiTheme="minorHAnsi" w:hAnsiTheme="minorHAnsi" w:cstheme="minorHAnsi"/>
                <w:lang w:val="es-CO" w:eastAsia="es-CO"/>
              </w:rPr>
              <w:t>Inteligencia y creatividad organizacional</w:t>
            </w:r>
          </w:p>
        </w:tc>
        <w:tc>
          <w:tcPr>
            <w:tcW w:w="5643" w:type="dxa"/>
            <w:shd w:val="clear" w:color="auto" w:fill="auto"/>
          </w:tcPr>
          <w:p w14:paraId="69AEC1A8" w14:textId="5DD565D0" w:rsidR="00EC4F68" w:rsidRPr="000877E9" w:rsidRDefault="001C7BBF" w:rsidP="005E2DB3">
            <w:pPr>
              <w:spacing w:before="100" w:beforeAutospacing="1" w:after="100" w:afterAutospacing="1" w:line="276" w:lineRule="auto"/>
              <w:jc w:val="both"/>
              <w:rPr>
                <w:rFonts w:asciiTheme="minorHAnsi" w:hAnsiTheme="minorHAnsi" w:cstheme="minorHAnsi"/>
                <w:lang w:val="es-CO" w:eastAsia="es-CO"/>
              </w:rPr>
            </w:pPr>
            <w:r>
              <w:rPr>
                <w:rFonts w:asciiTheme="minorHAnsi" w:hAnsiTheme="minorHAnsi" w:cstheme="minorHAnsi"/>
                <w:lang w:val="es-CO" w:eastAsia="es-CO"/>
              </w:rPr>
              <w:t>No registra aún. Proceso recientemente creado</w:t>
            </w:r>
          </w:p>
        </w:tc>
      </w:tr>
      <w:tr w:rsidR="005B203E" w14:paraId="51DDF9B6" w14:textId="77777777" w:rsidTr="001924B0">
        <w:trPr>
          <w:trHeight w:val="454"/>
        </w:trPr>
        <w:tc>
          <w:tcPr>
            <w:tcW w:w="8830" w:type="dxa"/>
            <w:gridSpan w:val="3"/>
            <w:shd w:val="clear" w:color="auto" w:fill="D9D9D9" w:themeFill="background1" w:themeFillShade="D9"/>
            <w:vAlign w:val="center"/>
          </w:tcPr>
          <w:p w14:paraId="608B0F7C" w14:textId="77777777" w:rsidR="00623B0D" w:rsidRPr="000877E9" w:rsidRDefault="00CE4B7B">
            <w:pPr>
              <w:spacing w:before="100" w:beforeAutospacing="1" w:after="100" w:afterAutospacing="1" w:line="276" w:lineRule="auto"/>
              <w:jc w:val="center"/>
              <w:rPr>
                <w:rFonts w:asciiTheme="minorHAnsi" w:hAnsiTheme="minorHAnsi" w:cstheme="minorHAnsi"/>
                <w:b/>
                <w:bCs/>
                <w:sz w:val="24"/>
                <w:szCs w:val="24"/>
                <w:lang w:val="es-CO"/>
              </w:rPr>
            </w:pPr>
            <w:r w:rsidRPr="000877E9">
              <w:rPr>
                <w:rFonts w:asciiTheme="minorHAnsi" w:hAnsiTheme="minorHAnsi" w:cstheme="minorHAnsi"/>
                <w:b/>
                <w:sz w:val="24"/>
                <w:szCs w:val="24"/>
                <w:lang w:val="es-CO"/>
              </w:rPr>
              <w:br w:type="page"/>
              <w:t>EST.2. COMUNICACIÓN ESTRATÉGICA</w:t>
            </w:r>
          </w:p>
        </w:tc>
      </w:tr>
      <w:tr w:rsidR="005B203E" w14:paraId="6E07955C" w14:textId="77777777" w:rsidTr="001924B0">
        <w:trPr>
          <w:trHeight w:val="454"/>
        </w:trPr>
        <w:tc>
          <w:tcPr>
            <w:tcW w:w="950" w:type="dxa"/>
            <w:shd w:val="clear" w:color="auto" w:fill="D9D9D9" w:themeFill="background1" w:themeFillShade="D9"/>
            <w:vAlign w:val="center"/>
          </w:tcPr>
          <w:p w14:paraId="4BC1AA03" w14:textId="77777777" w:rsidR="00623B0D" w:rsidRPr="000877E9" w:rsidRDefault="00CE4B7B">
            <w:pPr>
              <w:spacing w:before="100" w:beforeAutospacing="1" w:after="100" w:afterAutospacing="1" w:line="276" w:lineRule="auto"/>
              <w:jc w:val="center"/>
              <w:rPr>
                <w:rFonts w:asciiTheme="minorHAnsi" w:hAnsiTheme="minorHAnsi" w:cstheme="minorHAnsi"/>
                <w:b/>
                <w:bCs/>
                <w:sz w:val="24"/>
                <w:szCs w:val="24"/>
                <w:lang w:val="es-CO"/>
              </w:rPr>
            </w:pPr>
            <w:r w:rsidRPr="000877E9">
              <w:rPr>
                <w:rFonts w:asciiTheme="minorHAnsi" w:hAnsiTheme="minorHAnsi" w:cstheme="minorHAnsi"/>
                <w:b/>
                <w:sz w:val="24"/>
                <w:szCs w:val="24"/>
                <w:lang w:val="es-CO"/>
              </w:rPr>
              <w:t>ID</w:t>
            </w:r>
          </w:p>
        </w:tc>
        <w:tc>
          <w:tcPr>
            <w:tcW w:w="2237" w:type="dxa"/>
            <w:shd w:val="clear" w:color="auto" w:fill="D9D9D9" w:themeFill="background1" w:themeFillShade="D9"/>
            <w:vAlign w:val="center"/>
          </w:tcPr>
          <w:p w14:paraId="5FA40855" w14:textId="77777777" w:rsidR="00623B0D" w:rsidRPr="000877E9" w:rsidRDefault="00CE4B7B">
            <w:pPr>
              <w:spacing w:before="100" w:beforeAutospacing="1" w:after="100" w:afterAutospacing="1" w:line="276" w:lineRule="auto"/>
              <w:jc w:val="center"/>
              <w:rPr>
                <w:rFonts w:asciiTheme="minorHAnsi" w:hAnsiTheme="minorHAnsi" w:cstheme="minorHAnsi"/>
                <w:b/>
                <w:bCs/>
                <w:sz w:val="24"/>
                <w:szCs w:val="24"/>
                <w:lang w:val="es-CO"/>
              </w:rPr>
            </w:pPr>
            <w:r w:rsidRPr="000877E9">
              <w:rPr>
                <w:rFonts w:asciiTheme="minorHAnsi" w:hAnsiTheme="minorHAnsi" w:cstheme="minorHAnsi"/>
                <w:b/>
                <w:sz w:val="24"/>
                <w:szCs w:val="24"/>
                <w:lang w:val="es-CO"/>
              </w:rPr>
              <w:br w:type="page"/>
              <w:t>NOMBRE</w:t>
            </w:r>
          </w:p>
        </w:tc>
        <w:tc>
          <w:tcPr>
            <w:tcW w:w="5643" w:type="dxa"/>
            <w:shd w:val="clear" w:color="auto" w:fill="D9D9D9" w:themeFill="background1" w:themeFillShade="D9"/>
            <w:vAlign w:val="center"/>
          </w:tcPr>
          <w:p w14:paraId="32E09D84" w14:textId="77777777" w:rsidR="00623B0D" w:rsidRPr="000877E9" w:rsidRDefault="00CE4B7B">
            <w:pPr>
              <w:spacing w:before="100" w:beforeAutospacing="1" w:after="100" w:afterAutospacing="1" w:line="276" w:lineRule="auto"/>
              <w:jc w:val="center"/>
              <w:rPr>
                <w:rFonts w:asciiTheme="minorHAnsi" w:hAnsiTheme="minorHAnsi" w:cstheme="minorHAnsi"/>
                <w:b/>
                <w:bCs/>
                <w:sz w:val="24"/>
                <w:szCs w:val="24"/>
                <w:lang w:val="es-CO"/>
              </w:rPr>
            </w:pPr>
            <w:r w:rsidRPr="000877E9">
              <w:rPr>
                <w:rFonts w:asciiTheme="minorHAnsi" w:hAnsiTheme="minorHAnsi" w:cstheme="minorHAnsi"/>
                <w:b/>
                <w:sz w:val="24"/>
                <w:szCs w:val="24"/>
                <w:lang w:val="es-CO"/>
              </w:rPr>
              <w:t>DESCRIPCIÓN</w:t>
            </w:r>
          </w:p>
        </w:tc>
      </w:tr>
      <w:tr w:rsidR="005B203E" w14:paraId="697DCFE5" w14:textId="77777777" w:rsidTr="00172B38">
        <w:tc>
          <w:tcPr>
            <w:tcW w:w="950" w:type="dxa"/>
          </w:tcPr>
          <w:p w14:paraId="33F9E468" w14:textId="77777777" w:rsidR="00623B0D" w:rsidRPr="000877E9" w:rsidRDefault="00CE4B7B" w:rsidP="005E2DB3">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eastAsia="es-CO"/>
              </w:rPr>
              <w:t>Est.2.1</w:t>
            </w:r>
          </w:p>
        </w:tc>
        <w:tc>
          <w:tcPr>
            <w:tcW w:w="2237" w:type="dxa"/>
            <w:shd w:val="clear" w:color="auto" w:fill="auto"/>
          </w:tcPr>
          <w:p w14:paraId="14BC3889" w14:textId="77777777" w:rsidR="00623B0D" w:rsidRPr="000877E9" w:rsidRDefault="00CE4B7B" w:rsidP="005E2DB3">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eastAsia="es-CO"/>
              </w:rPr>
              <w:t>Gestión de Comunicaciones</w:t>
            </w:r>
          </w:p>
        </w:tc>
        <w:tc>
          <w:tcPr>
            <w:tcW w:w="5643" w:type="dxa"/>
            <w:shd w:val="clear" w:color="auto" w:fill="auto"/>
          </w:tcPr>
          <w:p w14:paraId="13D18F94" w14:textId="77777777" w:rsidR="00623B0D" w:rsidRPr="000877E9" w:rsidRDefault="00CE4B7B" w:rsidP="001411FB">
            <w:pPr>
              <w:keepNext/>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eastAsia="es-CO"/>
              </w:rPr>
              <w:t>Diseñar y coordinar la estrategia de comunicación interna y externa del Ministerio de Hacienda y Crédito Público, mediante la elaboración y ejecución del Plan de Comunicaciones para la divulgación de información generada de manera clara, oportuna y confiable.</w:t>
            </w:r>
          </w:p>
        </w:tc>
      </w:tr>
    </w:tbl>
    <w:p w14:paraId="1A9D67B3" w14:textId="30E1B199" w:rsidR="00172B38" w:rsidRPr="000877E9" w:rsidRDefault="00CE4B7B" w:rsidP="00A860B4">
      <w:pPr>
        <w:pStyle w:val="titulostablasgraficas"/>
      </w:pPr>
      <w:bookmarkStart w:id="695" w:name="_Toc89439082"/>
      <w:bookmarkStart w:id="696" w:name="_Toc89439114"/>
      <w:bookmarkStart w:id="697" w:name="_Toc89440013"/>
      <w:bookmarkStart w:id="698" w:name="_Toc89158736"/>
      <w:bookmarkStart w:id="699" w:name="_Toc91847899"/>
      <w:r w:rsidRPr="000877E9">
        <w:t xml:space="preserve">Tabla </w:t>
      </w:r>
      <w:r w:rsidR="00016FA3">
        <w:t>3</w:t>
      </w:r>
      <w:r w:rsidR="00BF12B3" w:rsidRPr="000877E9">
        <w:t>.</w:t>
      </w:r>
      <w:r w:rsidR="00482B58" w:rsidRPr="000877E9">
        <w:t xml:space="preserve"> </w:t>
      </w:r>
      <w:r w:rsidR="004C2394" w:rsidRPr="000877E9">
        <w:t>Macroprocesos Estratégicos MHCP</w:t>
      </w:r>
      <w:bookmarkEnd w:id="695"/>
      <w:bookmarkEnd w:id="696"/>
      <w:bookmarkEnd w:id="697"/>
      <w:bookmarkEnd w:id="698"/>
      <w:bookmarkEnd w:id="699"/>
    </w:p>
    <w:p w14:paraId="239FF9E6" w14:textId="77777777" w:rsidR="004C2394" w:rsidRPr="000877E9" w:rsidRDefault="00CE4B7B" w:rsidP="00A860B4">
      <w:pPr>
        <w:pStyle w:val="titulostablasgraficas"/>
      </w:pPr>
      <w:r w:rsidRPr="000877E9">
        <w:t>F</w:t>
      </w:r>
      <w:r w:rsidR="00607E4C" w:rsidRPr="000877E9">
        <w:t>uente.</w:t>
      </w:r>
      <w:r w:rsidR="002F25A8" w:rsidRPr="000877E9">
        <w:t xml:space="preserve"> Caracterización Procesos MHCP</w:t>
      </w:r>
      <w:r>
        <w:rPr>
          <w:rStyle w:val="Refdenotaalpie"/>
          <w:rFonts w:asciiTheme="minorHAnsi" w:hAnsiTheme="minorHAnsi" w:cstheme="minorHAnsi"/>
        </w:rPr>
        <w:footnoteReference w:id="10"/>
      </w:r>
      <w:r w:rsidR="00172B38" w:rsidRPr="000877E9">
        <w:t xml:space="preserve"> </w:t>
      </w:r>
      <w:r w:rsidR="00D65C86" w:rsidRPr="000877E9">
        <w:t xml:space="preserve"> </w:t>
      </w:r>
    </w:p>
    <w:p w14:paraId="4B42A50D" w14:textId="77777777" w:rsidR="00172B38" w:rsidRPr="000877E9" w:rsidRDefault="00172B38" w:rsidP="00A860B4">
      <w:pPr>
        <w:pStyle w:val="titulostablasgraficas"/>
      </w:pPr>
    </w:p>
    <w:p w14:paraId="56C2BBEA" w14:textId="472335B8" w:rsidR="00623B0D" w:rsidRPr="00992756" w:rsidRDefault="00CE4B7B" w:rsidP="00992756">
      <w:pPr>
        <w:pStyle w:val="Ttulo3"/>
        <w:rPr>
          <w:rFonts w:asciiTheme="minorHAnsi" w:hAnsiTheme="minorHAnsi" w:cstheme="minorHAnsi"/>
          <w:sz w:val="24"/>
          <w:szCs w:val="24"/>
          <w:lang w:val="es-CO"/>
        </w:rPr>
      </w:pPr>
      <w:bookmarkStart w:id="700" w:name="_Toc83922162"/>
      <w:bookmarkStart w:id="701" w:name="_Toc125380261"/>
      <w:bookmarkStart w:id="702" w:name="_Toc157117267"/>
      <w:r w:rsidRPr="00992756">
        <w:rPr>
          <w:sz w:val="24"/>
          <w:szCs w:val="24"/>
          <w:lang w:val="es-CO"/>
        </w:rPr>
        <w:t>MACROPROCESOS MISIONALES</w:t>
      </w:r>
      <w:bookmarkEnd w:id="700"/>
      <w:bookmarkEnd w:id="701"/>
      <w:bookmarkEnd w:id="702"/>
    </w:p>
    <w:p w14:paraId="07AFD1D5" w14:textId="77777777" w:rsidR="00983716" w:rsidRPr="000877E9" w:rsidRDefault="00983716" w:rsidP="00983716">
      <w:pPr>
        <w:rPr>
          <w:rFonts w:asciiTheme="minorHAnsi" w:hAnsiTheme="minorHAnsi" w:cstheme="minorHAnsi"/>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2217"/>
        <w:gridCol w:w="5499"/>
        <w:gridCol w:w="28"/>
      </w:tblGrid>
      <w:tr w:rsidR="005B203E" w14:paraId="61348AF3" w14:textId="77777777" w:rsidTr="00001155">
        <w:trPr>
          <w:gridAfter w:val="1"/>
          <w:wAfter w:w="28" w:type="dxa"/>
          <w:trHeight w:val="454"/>
        </w:trPr>
        <w:tc>
          <w:tcPr>
            <w:tcW w:w="8683" w:type="dxa"/>
            <w:gridSpan w:val="3"/>
            <w:shd w:val="clear" w:color="auto" w:fill="D9D9D9" w:themeFill="background1" w:themeFillShade="D9"/>
            <w:vAlign w:val="center"/>
          </w:tcPr>
          <w:p w14:paraId="7F119957" w14:textId="77777777" w:rsidR="00623B0D" w:rsidRPr="000877E9" w:rsidRDefault="00CE4B7B">
            <w:pPr>
              <w:spacing w:before="100" w:beforeAutospacing="1" w:after="100" w:afterAutospacing="1" w:line="276" w:lineRule="auto"/>
              <w:jc w:val="center"/>
              <w:rPr>
                <w:rFonts w:asciiTheme="minorHAnsi" w:hAnsiTheme="minorHAnsi" w:cstheme="minorHAnsi"/>
                <w:b/>
                <w:bCs/>
                <w:sz w:val="24"/>
                <w:szCs w:val="24"/>
                <w:lang w:val="es-CO"/>
              </w:rPr>
            </w:pPr>
            <w:r w:rsidRPr="000877E9">
              <w:rPr>
                <w:rFonts w:asciiTheme="minorHAnsi" w:hAnsiTheme="minorHAnsi" w:cstheme="minorHAnsi"/>
                <w:b/>
                <w:bCs/>
                <w:sz w:val="24"/>
                <w:szCs w:val="24"/>
                <w:lang w:val="es-CO"/>
              </w:rPr>
              <w:br w:type="page"/>
              <w:t>MIS.1. COORDINACIÓN DE LA POLÍTICA MACROECONÓMICA Y FISCAL</w:t>
            </w:r>
          </w:p>
        </w:tc>
      </w:tr>
      <w:tr w:rsidR="005B203E" w14:paraId="7BA8EE50" w14:textId="77777777" w:rsidTr="00001155">
        <w:trPr>
          <w:gridAfter w:val="1"/>
          <w:wAfter w:w="28" w:type="dxa"/>
          <w:trHeight w:val="454"/>
        </w:trPr>
        <w:tc>
          <w:tcPr>
            <w:tcW w:w="967" w:type="dxa"/>
            <w:shd w:val="clear" w:color="auto" w:fill="D9D9D9" w:themeFill="background1" w:themeFillShade="D9"/>
            <w:vAlign w:val="center"/>
          </w:tcPr>
          <w:p w14:paraId="37C37F4B" w14:textId="77777777" w:rsidR="00623B0D" w:rsidRPr="000877E9" w:rsidRDefault="00CE4B7B">
            <w:pPr>
              <w:spacing w:before="100" w:beforeAutospacing="1" w:after="100" w:afterAutospacing="1" w:line="276" w:lineRule="auto"/>
              <w:jc w:val="center"/>
              <w:rPr>
                <w:rFonts w:asciiTheme="minorHAnsi" w:hAnsiTheme="minorHAnsi" w:cstheme="minorHAnsi"/>
                <w:b/>
                <w:bCs/>
                <w:sz w:val="24"/>
                <w:szCs w:val="24"/>
                <w:lang w:val="es-CO"/>
              </w:rPr>
            </w:pPr>
            <w:r w:rsidRPr="000877E9">
              <w:rPr>
                <w:rFonts w:asciiTheme="minorHAnsi" w:hAnsiTheme="minorHAnsi" w:cstheme="minorHAnsi"/>
                <w:b/>
                <w:bCs/>
                <w:sz w:val="24"/>
                <w:szCs w:val="24"/>
                <w:lang w:val="es-CO"/>
              </w:rPr>
              <w:t>ID</w:t>
            </w:r>
          </w:p>
        </w:tc>
        <w:tc>
          <w:tcPr>
            <w:tcW w:w="2217" w:type="dxa"/>
            <w:shd w:val="clear" w:color="auto" w:fill="D9D9D9" w:themeFill="background1" w:themeFillShade="D9"/>
            <w:vAlign w:val="center"/>
          </w:tcPr>
          <w:p w14:paraId="61F7331D" w14:textId="77777777" w:rsidR="00623B0D" w:rsidRPr="000877E9" w:rsidRDefault="00CE4B7B">
            <w:pPr>
              <w:spacing w:before="100" w:beforeAutospacing="1" w:after="100" w:afterAutospacing="1" w:line="276" w:lineRule="auto"/>
              <w:jc w:val="center"/>
              <w:rPr>
                <w:rFonts w:asciiTheme="minorHAnsi" w:hAnsiTheme="minorHAnsi" w:cstheme="minorHAnsi"/>
                <w:b/>
                <w:bCs/>
                <w:sz w:val="24"/>
                <w:szCs w:val="24"/>
                <w:lang w:val="es-CO"/>
              </w:rPr>
            </w:pPr>
            <w:r w:rsidRPr="000877E9">
              <w:rPr>
                <w:rFonts w:asciiTheme="minorHAnsi" w:hAnsiTheme="minorHAnsi" w:cstheme="minorHAnsi"/>
                <w:b/>
                <w:bCs/>
                <w:sz w:val="24"/>
                <w:szCs w:val="24"/>
                <w:lang w:val="es-CO"/>
              </w:rPr>
              <w:br w:type="page"/>
              <w:t>NOMBRE</w:t>
            </w:r>
          </w:p>
        </w:tc>
        <w:tc>
          <w:tcPr>
            <w:tcW w:w="5499" w:type="dxa"/>
            <w:shd w:val="clear" w:color="auto" w:fill="D9D9D9" w:themeFill="background1" w:themeFillShade="D9"/>
            <w:vAlign w:val="center"/>
          </w:tcPr>
          <w:p w14:paraId="6370DBB1" w14:textId="77777777" w:rsidR="00623B0D" w:rsidRPr="000877E9" w:rsidRDefault="00CE4B7B">
            <w:pPr>
              <w:spacing w:before="100" w:beforeAutospacing="1" w:after="100" w:afterAutospacing="1" w:line="276" w:lineRule="auto"/>
              <w:jc w:val="center"/>
              <w:rPr>
                <w:rFonts w:asciiTheme="minorHAnsi" w:hAnsiTheme="minorHAnsi" w:cstheme="minorHAnsi"/>
                <w:b/>
                <w:bCs/>
                <w:sz w:val="24"/>
                <w:szCs w:val="24"/>
                <w:lang w:val="es-CO"/>
              </w:rPr>
            </w:pPr>
            <w:r w:rsidRPr="000877E9">
              <w:rPr>
                <w:rFonts w:asciiTheme="minorHAnsi" w:hAnsiTheme="minorHAnsi" w:cstheme="minorHAnsi"/>
                <w:b/>
                <w:bCs/>
                <w:sz w:val="24"/>
                <w:szCs w:val="24"/>
                <w:lang w:val="es-CO"/>
              </w:rPr>
              <w:t>DESCRIPCIÓN</w:t>
            </w:r>
          </w:p>
        </w:tc>
      </w:tr>
      <w:tr w:rsidR="005B203E" w14:paraId="09542FEC" w14:textId="77777777" w:rsidTr="00001155">
        <w:trPr>
          <w:gridAfter w:val="1"/>
          <w:wAfter w:w="28" w:type="dxa"/>
        </w:trPr>
        <w:tc>
          <w:tcPr>
            <w:tcW w:w="967" w:type="dxa"/>
          </w:tcPr>
          <w:p w14:paraId="1ACB6B2D" w14:textId="77777777" w:rsidR="00623B0D" w:rsidRPr="000877E9" w:rsidRDefault="00CE4B7B" w:rsidP="005E2DB3">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eastAsia="es-CO"/>
              </w:rPr>
              <w:t>Mis.1.1</w:t>
            </w:r>
          </w:p>
        </w:tc>
        <w:tc>
          <w:tcPr>
            <w:tcW w:w="2217" w:type="dxa"/>
            <w:shd w:val="clear" w:color="auto" w:fill="auto"/>
          </w:tcPr>
          <w:p w14:paraId="08DB576C" w14:textId="77777777" w:rsidR="00623B0D" w:rsidRPr="000877E9" w:rsidRDefault="00CE4B7B" w:rsidP="005E2DB3">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eastAsia="es-CO"/>
              </w:rPr>
              <w:t>Coordinación y Seguimiento de la Política Macroeconómica y Fiscal</w:t>
            </w:r>
          </w:p>
        </w:tc>
        <w:tc>
          <w:tcPr>
            <w:tcW w:w="5499" w:type="dxa"/>
            <w:shd w:val="clear" w:color="auto" w:fill="auto"/>
          </w:tcPr>
          <w:p w14:paraId="61B574F1" w14:textId="77777777" w:rsidR="00623B0D" w:rsidRPr="000877E9" w:rsidRDefault="00CE4B7B" w:rsidP="005E2DB3">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eastAsia="es-CO"/>
              </w:rPr>
              <w:t>Diseñar la política macroeconómica y fiscal, bajo la premisa de garantizar la estabilidad macroeconómica y la sostenibilidad de las finanzas públicas en el mediano plazo. Coordinar los análisis y seguimientos de las variables económicas y fiscales para brindar apoyo en las decisiones de política económica de corto y mediano plazo.</w:t>
            </w:r>
          </w:p>
        </w:tc>
      </w:tr>
      <w:tr w:rsidR="005B203E" w14:paraId="2C10386F" w14:textId="77777777" w:rsidTr="00001155">
        <w:trPr>
          <w:gridAfter w:val="1"/>
          <w:wAfter w:w="28" w:type="dxa"/>
          <w:trHeight w:val="454"/>
        </w:trPr>
        <w:tc>
          <w:tcPr>
            <w:tcW w:w="8683" w:type="dxa"/>
            <w:gridSpan w:val="3"/>
            <w:shd w:val="clear" w:color="auto" w:fill="D9D9D9" w:themeFill="background1" w:themeFillShade="D9"/>
            <w:vAlign w:val="center"/>
          </w:tcPr>
          <w:p w14:paraId="7DBF3990" w14:textId="77777777" w:rsidR="00623B0D" w:rsidRPr="000877E9" w:rsidRDefault="00CE4B7B">
            <w:pPr>
              <w:spacing w:before="100" w:beforeAutospacing="1" w:after="100" w:afterAutospacing="1" w:line="276" w:lineRule="auto"/>
              <w:jc w:val="center"/>
              <w:rPr>
                <w:rFonts w:asciiTheme="minorHAnsi" w:hAnsiTheme="minorHAnsi" w:cstheme="minorHAnsi"/>
                <w:b/>
                <w:bCs/>
                <w:sz w:val="24"/>
                <w:szCs w:val="24"/>
                <w:lang w:val="es-CO"/>
              </w:rPr>
            </w:pPr>
            <w:r w:rsidRPr="000877E9">
              <w:rPr>
                <w:rFonts w:asciiTheme="minorHAnsi" w:hAnsiTheme="minorHAnsi" w:cstheme="minorHAnsi"/>
                <w:b/>
                <w:bCs/>
                <w:sz w:val="24"/>
                <w:szCs w:val="24"/>
                <w:lang w:val="es-CO"/>
              </w:rPr>
              <w:br w:type="page"/>
              <w:t>MIS.2. GESTIÓN PRESUPUESTAL DE LOS RECURSOS DE LA NACIÓN</w:t>
            </w:r>
          </w:p>
        </w:tc>
      </w:tr>
      <w:tr w:rsidR="005B203E" w14:paraId="15C0EF8A" w14:textId="77777777" w:rsidTr="00001155">
        <w:trPr>
          <w:gridAfter w:val="1"/>
          <w:wAfter w:w="28" w:type="dxa"/>
          <w:trHeight w:val="454"/>
        </w:trPr>
        <w:tc>
          <w:tcPr>
            <w:tcW w:w="967" w:type="dxa"/>
            <w:shd w:val="clear" w:color="auto" w:fill="D9D9D9" w:themeFill="background1" w:themeFillShade="D9"/>
            <w:vAlign w:val="center"/>
          </w:tcPr>
          <w:p w14:paraId="0551BC31" w14:textId="77777777" w:rsidR="00623B0D" w:rsidRPr="000877E9" w:rsidRDefault="00CE4B7B">
            <w:pPr>
              <w:spacing w:before="100" w:beforeAutospacing="1" w:after="100" w:afterAutospacing="1" w:line="276" w:lineRule="auto"/>
              <w:jc w:val="center"/>
              <w:rPr>
                <w:rFonts w:asciiTheme="minorHAnsi" w:hAnsiTheme="minorHAnsi" w:cstheme="minorHAnsi"/>
                <w:b/>
                <w:bCs/>
                <w:sz w:val="24"/>
                <w:szCs w:val="24"/>
                <w:lang w:val="es-CO"/>
              </w:rPr>
            </w:pPr>
            <w:r w:rsidRPr="000877E9">
              <w:rPr>
                <w:rFonts w:asciiTheme="minorHAnsi" w:hAnsiTheme="minorHAnsi" w:cstheme="minorHAnsi"/>
                <w:b/>
                <w:bCs/>
                <w:sz w:val="24"/>
                <w:szCs w:val="24"/>
                <w:lang w:val="es-CO"/>
              </w:rPr>
              <w:t>ID</w:t>
            </w:r>
          </w:p>
        </w:tc>
        <w:tc>
          <w:tcPr>
            <w:tcW w:w="2217" w:type="dxa"/>
            <w:shd w:val="clear" w:color="auto" w:fill="D9D9D9" w:themeFill="background1" w:themeFillShade="D9"/>
            <w:vAlign w:val="center"/>
          </w:tcPr>
          <w:p w14:paraId="2BAD4A51" w14:textId="77777777" w:rsidR="00623B0D" w:rsidRPr="000877E9" w:rsidRDefault="00CE4B7B">
            <w:pPr>
              <w:spacing w:before="100" w:beforeAutospacing="1" w:after="100" w:afterAutospacing="1" w:line="276" w:lineRule="auto"/>
              <w:jc w:val="center"/>
              <w:rPr>
                <w:rFonts w:asciiTheme="minorHAnsi" w:hAnsiTheme="minorHAnsi" w:cstheme="minorHAnsi"/>
                <w:b/>
                <w:bCs/>
                <w:sz w:val="24"/>
                <w:szCs w:val="24"/>
                <w:lang w:val="es-CO"/>
              </w:rPr>
            </w:pPr>
            <w:r w:rsidRPr="000877E9">
              <w:rPr>
                <w:rFonts w:asciiTheme="minorHAnsi" w:hAnsiTheme="minorHAnsi" w:cstheme="minorHAnsi"/>
                <w:b/>
                <w:bCs/>
                <w:sz w:val="24"/>
                <w:szCs w:val="24"/>
                <w:lang w:val="es-CO"/>
              </w:rPr>
              <w:br w:type="page"/>
              <w:t>NOMBRE</w:t>
            </w:r>
          </w:p>
        </w:tc>
        <w:tc>
          <w:tcPr>
            <w:tcW w:w="5499" w:type="dxa"/>
            <w:shd w:val="clear" w:color="auto" w:fill="D9D9D9" w:themeFill="background1" w:themeFillShade="D9"/>
            <w:vAlign w:val="center"/>
          </w:tcPr>
          <w:p w14:paraId="3208C6D7" w14:textId="77777777" w:rsidR="00623B0D" w:rsidRPr="000877E9" w:rsidRDefault="00CE4B7B">
            <w:pPr>
              <w:spacing w:before="100" w:beforeAutospacing="1" w:after="100" w:afterAutospacing="1" w:line="276" w:lineRule="auto"/>
              <w:jc w:val="center"/>
              <w:rPr>
                <w:rFonts w:asciiTheme="minorHAnsi" w:hAnsiTheme="minorHAnsi" w:cstheme="minorHAnsi"/>
                <w:b/>
                <w:bCs/>
                <w:sz w:val="24"/>
                <w:szCs w:val="24"/>
                <w:lang w:val="es-CO"/>
              </w:rPr>
            </w:pPr>
            <w:r w:rsidRPr="000877E9">
              <w:rPr>
                <w:rFonts w:asciiTheme="minorHAnsi" w:hAnsiTheme="minorHAnsi" w:cstheme="minorHAnsi"/>
                <w:b/>
                <w:bCs/>
                <w:sz w:val="24"/>
                <w:szCs w:val="24"/>
                <w:lang w:val="es-CO"/>
              </w:rPr>
              <w:t>DESCRIPCIÓN</w:t>
            </w:r>
          </w:p>
        </w:tc>
      </w:tr>
      <w:tr w:rsidR="005B203E" w14:paraId="05876376" w14:textId="77777777" w:rsidTr="00001155">
        <w:trPr>
          <w:gridAfter w:val="1"/>
          <w:wAfter w:w="28" w:type="dxa"/>
        </w:trPr>
        <w:tc>
          <w:tcPr>
            <w:tcW w:w="967" w:type="dxa"/>
          </w:tcPr>
          <w:p w14:paraId="25B234E9" w14:textId="77777777" w:rsidR="00D65C86"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eastAsia="es-CO"/>
              </w:rPr>
              <w:lastRenderedPageBreak/>
              <w:t>Mis.2.1</w:t>
            </w:r>
          </w:p>
        </w:tc>
        <w:tc>
          <w:tcPr>
            <w:tcW w:w="2217" w:type="dxa"/>
            <w:shd w:val="clear" w:color="auto" w:fill="auto"/>
          </w:tcPr>
          <w:p w14:paraId="40A495D4" w14:textId="77777777" w:rsidR="00D65C86"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eastAsia="es-CO"/>
              </w:rPr>
              <w:t>Programación Presupuestal de los Recursos de la Nación</w:t>
            </w:r>
          </w:p>
        </w:tc>
        <w:tc>
          <w:tcPr>
            <w:tcW w:w="5499" w:type="dxa"/>
            <w:shd w:val="clear" w:color="auto" w:fill="auto"/>
          </w:tcPr>
          <w:p w14:paraId="0514AEED" w14:textId="77777777" w:rsidR="00D65C86"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eastAsia="es-CO"/>
              </w:rPr>
              <w:t xml:space="preserve">Gestionar la programación presupuestal de las Entidades Públicas de Orden Nacional no Financieras, de las Empresas Industriales y Comerciales del Estado y de los órganos y beneficiarios del Sistema General de Regalías, mediante la elaboración de los presupuestos que respondan a las necesidades de las Entidades y Empresas, la tramitación de su aprobación y la elaboración de los demás instrumentos necesarios para su administración, de tal forma que contribuya al crecimiento económico sostenible con estabilidad y solidez.            </w:t>
            </w:r>
          </w:p>
        </w:tc>
      </w:tr>
      <w:tr w:rsidR="005B203E" w14:paraId="660955E5" w14:textId="77777777" w:rsidTr="00001155">
        <w:trPr>
          <w:gridAfter w:val="1"/>
          <w:wAfter w:w="28" w:type="dxa"/>
        </w:trPr>
        <w:tc>
          <w:tcPr>
            <w:tcW w:w="967" w:type="dxa"/>
          </w:tcPr>
          <w:p w14:paraId="35FF6389" w14:textId="77777777" w:rsidR="00D65C86"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eastAsia="es-CO"/>
              </w:rPr>
              <w:t>Mis.2.2</w:t>
            </w:r>
          </w:p>
        </w:tc>
        <w:tc>
          <w:tcPr>
            <w:tcW w:w="2217" w:type="dxa"/>
            <w:shd w:val="clear" w:color="auto" w:fill="auto"/>
          </w:tcPr>
          <w:p w14:paraId="219A450E" w14:textId="77777777" w:rsidR="00D65C86"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eastAsia="es-CO"/>
              </w:rPr>
              <w:t>Administración y seguimiento a la ejecución presupuestal</w:t>
            </w:r>
          </w:p>
        </w:tc>
        <w:tc>
          <w:tcPr>
            <w:tcW w:w="5499" w:type="dxa"/>
            <w:shd w:val="clear" w:color="auto" w:fill="auto"/>
          </w:tcPr>
          <w:p w14:paraId="3657EC19" w14:textId="77777777" w:rsidR="00D65C86"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eastAsia="es-CO"/>
              </w:rPr>
              <w:t>Administrar y hacer seguimiento a la ejecución del Presupuesto General de la Nación, de las Empresas Industriales y Comerciales del Estado y del Sistema General de Regalías, en cumplimiento de las normas presupuestales y las demás que aplique, considerando la disponibilidad de los recursos, con el fin de obtener insumos para elaborar una programación presupuestal acorde a las necesidades de las Entidades y Empresas beneficiarias.</w:t>
            </w:r>
          </w:p>
        </w:tc>
      </w:tr>
      <w:tr w:rsidR="005B203E" w14:paraId="6881D6BF" w14:textId="77777777" w:rsidTr="00001155">
        <w:trPr>
          <w:gridAfter w:val="1"/>
          <w:wAfter w:w="28" w:type="dxa"/>
          <w:trHeight w:val="454"/>
        </w:trPr>
        <w:tc>
          <w:tcPr>
            <w:tcW w:w="8683" w:type="dxa"/>
            <w:gridSpan w:val="3"/>
            <w:shd w:val="clear" w:color="auto" w:fill="D9D9D9" w:themeFill="background1" w:themeFillShade="D9"/>
          </w:tcPr>
          <w:p w14:paraId="0F3111BA" w14:textId="77777777" w:rsidR="00623B0D" w:rsidRPr="000877E9" w:rsidRDefault="00CE4B7B" w:rsidP="005E2DB3">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t>MIS.3. ADMINISTRACIÓN DE RECURSOS ECONÓMICOS</w:t>
            </w:r>
          </w:p>
        </w:tc>
      </w:tr>
      <w:tr w:rsidR="005B203E" w14:paraId="2665D54D" w14:textId="77777777" w:rsidTr="00001155">
        <w:trPr>
          <w:gridAfter w:val="1"/>
          <w:wAfter w:w="28" w:type="dxa"/>
          <w:trHeight w:val="454"/>
        </w:trPr>
        <w:tc>
          <w:tcPr>
            <w:tcW w:w="967" w:type="dxa"/>
            <w:shd w:val="clear" w:color="auto" w:fill="D9D9D9" w:themeFill="background1" w:themeFillShade="D9"/>
          </w:tcPr>
          <w:p w14:paraId="581856D8" w14:textId="77777777" w:rsidR="00623B0D" w:rsidRPr="000877E9" w:rsidRDefault="00CE4B7B" w:rsidP="005E2DB3">
            <w:pPr>
              <w:spacing w:before="100" w:beforeAutospacing="1" w:after="100" w:afterAutospacing="1" w:line="276" w:lineRule="auto"/>
              <w:jc w:val="center"/>
              <w:rPr>
                <w:rFonts w:asciiTheme="minorHAnsi" w:hAnsiTheme="minorHAnsi" w:cstheme="minorHAnsi"/>
                <w:sz w:val="24"/>
                <w:szCs w:val="24"/>
                <w:lang w:val="es-CO"/>
              </w:rPr>
            </w:pPr>
            <w:r w:rsidRPr="000877E9">
              <w:rPr>
                <w:rFonts w:asciiTheme="minorHAnsi" w:hAnsiTheme="minorHAnsi" w:cstheme="minorHAnsi"/>
                <w:sz w:val="24"/>
                <w:szCs w:val="24"/>
                <w:lang w:val="es-CO"/>
              </w:rPr>
              <w:t>ID</w:t>
            </w:r>
          </w:p>
        </w:tc>
        <w:tc>
          <w:tcPr>
            <w:tcW w:w="2217" w:type="dxa"/>
            <w:shd w:val="clear" w:color="auto" w:fill="D9D9D9" w:themeFill="background1" w:themeFillShade="D9"/>
            <w:vAlign w:val="center"/>
          </w:tcPr>
          <w:p w14:paraId="38C8872B" w14:textId="77777777" w:rsidR="00623B0D" w:rsidRPr="000877E9" w:rsidRDefault="00CE4B7B" w:rsidP="005E2DB3">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sz w:val="24"/>
                <w:szCs w:val="24"/>
                <w:lang w:val="es-CO"/>
              </w:rPr>
              <w:br w:type="page"/>
            </w:r>
            <w:r w:rsidRPr="000877E9">
              <w:rPr>
                <w:rFonts w:asciiTheme="minorHAnsi" w:hAnsiTheme="minorHAnsi" w:cstheme="minorHAnsi"/>
                <w:b/>
                <w:sz w:val="24"/>
                <w:szCs w:val="24"/>
                <w:lang w:val="es-CO"/>
              </w:rPr>
              <w:t>NOMBRE</w:t>
            </w:r>
          </w:p>
        </w:tc>
        <w:tc>
          <w:tcPr>
            <w:tcW w:w="5499" w:type="dxa"/>
            <w:shd w:val="clear" w:color="auto" w:fill="D9D9D9" w:themeFill="background1" w:themeFillShade="D9"/>
            <w:vAlign w:val="center"/>
          </w:tcPr>
          <w:p w14:paraId="7FF64945" w14:textId="77777777" w:rsidR="00623B0D" w:rsidRPr="000877E9" w:rsidRDefault="00CE4B7B" w:rsidP="005E2DB3">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t>DESCRIPCIÓN</w:t>
            </w:r>
          </w:p>
        </w:tc>
      </w:tr>
      <w:tr w:rsidR="005B203E" w14:paraId="3667491F" w14:textId="77777777" w:rsidTr="00001155">
        <w:trPr>
          <w:gridAfter w:val="1"/>
          <w:wAfter w:w="28" w:type="dxa"/>
        </w:trPr>
        <w:tc>
          <w:tcPr>
            <w:tcW w:w="967" w:type="dxa"/>
          </w:tcPr>
          <w:p w14:paraId="2BB4C0EB"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eastAsia="es-CO"/>
              </w:rPr>
              <w:t>Mis.3.1</w:t>
            </w:r>
          </w:p>
        </w:tc>
        <w:tc>
          <w:tcPr>
            <w:tcW w:w="2217" w:type="dxa"/>
            <w:shd w:val="clear" w:color="auto" w:fill="auto"/>
          </w:tcPr>
          <w:p w14:paraId="5059B7F5"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eastAsia="es-CO"/>
              </w:rPr>
              <w:t>Financiamiento Interno</w:t>
            </w:r>
          </w:p>
        </w:tc>
        <w:tc>
          <w:tcPr>
            <w:tcW w:w="5499" w:type="dxa"/>
            <w:shd w:val="clear" w:color="auto" w:fill="auto"/>
          </w:tcPr>
          <w:p w14:paraId="1CF321E0"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Programar y ejecutar la estrategia de financiamiento Interno con recursos provenientes del mercado de capitales interno, de operaciones asimiladas, de manejo, conexas y titularizaciones, teniendo en cuenta las metas de financiamiento establecidas y con el propósito de financiar el Presupuesto General de la Nación y de las entidades descentralizadas.</w:t>
            </w:r>
          </w:p>
        </w:tc>
      </w:tr>
      <w:tr w:rsidR="005B203E" w14:paraId="3151628B" w14:textId="77777777" w:rsidTr="00001155">
        <w:trPr>
          <w:gridAfter w:val="1"/>
          <w:wAfter w:w="28" w:type="dxa"/>
        </w:trPr>
        <w:tc>
          <w:tcPr>
            <w:tcW w:w="967" w:type="dxa"/>
          </w:tcPr>
          <w:p w14:paraId="336CED53"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Mis.3.2</w:t>
            </w:r>
          </w:p>
        </w:tc>
        <w:tc>
          <w:tcPr>
            <w:tcW w:w="2217" w:type="dxa"/>
            <w:shd w:val="clear" w:color="auto" w:fill="auto"/>
          </w:tcPr>
          <w:p w14:paraId="74D9526E"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Financiamiento a Entidades</w:t>
            </w:r>
          </w:p>
        </w:tc>
        <w:tc>
          <w:tcPr>
            <w:tcW w:w="5499" w:type="dxa"/>
            <w:shd w:val="clear" w:color="auto" w:fill="auto"/>
          </w:tcPr>
          <w:p w14:paraId="503C3887"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Dirigir y gestionar las autorizaciones de endeudamiento de las entidades estatales diferentes de la Nación, las operaciones de saneamiento de deuda de las entidades estatales con la Nación derivadas de Créditos de Presupuestos y Acuerdos de Pago, la Gestión de Cobro de la Nación por concepto de Créditos de Presupuestos y Acuerdos de Pago y del Seguimiento de Garantías y Contragarantías otorgadas a favor de la Nación en desarrollo de operaciones relacionadas con crédito público, mediante resoluciones, contratos, oficios con el fin de facilitar el cumplimiento del objeto social de las entidades estatales y mediante cuentas de cobro para recuperar la cartera a favor de la Nación.</w:t>
            </w:r>
          </w:p>
        </w:tc>
      </w:tr>
      <w:tr w:rsidR="005B203E" w14:paraId="51290849" w14:textId="77777777" w:rsidTr="00001155">
        <w:trPr>
          <w:gridAfter w:val="1"/>
          <w:wAfter w:w="28" w:type="dxa"/>
        </w:trPr>
        <w:tc>
          <w:tcPr>
            <w:tcW w:w="967" w:type="dxa"/>
          </w:tcPr>
          <w:p w14:paraId="1A3E3D9F"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Mis.3.3</w:t>
            </w:r>
          </w:p>
        </w:tc>
        <w:tc>
          <w:tcPr>
            <w:tcW w:w="2217" w:type="dxa"/>
            <w:shd w:val="clear" w:color="auto" w:fill="auto"/>
          </w:tcPr>
          <w:p w14:paraId="60CECF68"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 xml:space="preserve">Financiamiento con Organismos </w:t>
            </w:r>
            <w:r w:rsidRPr="000877E9">
              <w:rPr>
                <w:rFonts w:asciiTheme="minorHAnsi" w:hAnsiTheme="minorHAnsi" w:cstheme="minorHAnsi"/>
                <w:lang w:val="es-CO" w:eastAsia="es-CO"/>
              </w:rPr>
              <w:lastRenderedPageBreak/>
              <w:t>Multilaterales y Gobiernos</w:t>
            </w:r>
          </w:p>
        </w:tc>
        <w:tc>
          <w:tcPr>
            <w:tcW w:w="5499" w:type="dxa"/>
            <w:shd w:val="clear" w:color="auto" w:fill="auto"/>
          </w:tcPr>
          <w:p w14:paraId="78F7B007"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lastRenderedPageBreak/>
              <w:t xml:space="preserve">Obtener los recursos necesarios mediante la contratación de operaciones de crédito público externo, sus asimiladas, de </w:t>
            </w:r>
            <w:r w:rsidRPr="000877E9">
              <w:rPr>
                <w:rFonts w:asciiTheme="minorHAnsi" w:hAnsiTheme="minorHAnsi" w:cstheme="minorHAnsi"/>
                <w:lang w:val="es-CO"/>
              </w:rPr>
              <w:lastRenderedPageBreak/>
              <w:t>manejo y conexas a que haya lugar, con la banca multilateral, gobiernos, banca de fomento, banca comercial con destinación específica y/o proveedores extranjeros para el financiamiento de la Nación y de las entidades estatales.</w:t>
            </w:r>
          </w:p>
        </w:tc>
      </w:tr>
      <w:tr w:rsidR="005B203E" w14:paraId="3FE95EBC" w14:textId="77777777" w:rsidTr="00001155">
        <w:trPr>
          <w:gridAfter w:val="1"/>
          <w:wAfter w:w="28" w:type="dxa"/>
        </w:trPr>
        <w:tc>
          <w:tcPr>
            <w:tcW w:w="967" w:type="dxa"/>
          </w:tcPr>
          <w:p w14:paraId="2E2FA938"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lastRenderedPageBreak/>
              <w:t>Mis.3.4</w:t>
            </w:r>
          </w:p>
        </w:tc>
        <w:tc>
          <w:tcPr>
            <w:tcW w:w="2217" w:type="dxa"/>
            <w:shd w:val="clear" w:color="auto" w:fill="auto"/>
          </w:tcPr>
          <w:p w14:paraId="757B94DE"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Gestión de Liquidez</w:t>
            </w:r>
          </w:p>
        </w:tc>
        <w:tc>
          <w:tcPr>
            <w:tcW w:w="5499" w:type="dxa"/>
            <w:shd w:val="clear" w:color="auto" w:fill="auto"/>
          </w:tcPr>
          <w:p w14:paraId="210B0C73"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Administración de la liquidez asegurando la disponibilidad para el cumplimiento de las obligaciones de la Nación y la colocación de los excedentes a las mejores condiciones posibles, de acuerdo con las directrices de riesgo definidas</w:t>
            </w:r>
          </w:p>
        </w:tc>
      </w:tr>
      <w:tr w:rsidR="005B203E" w14:paraId="070F8194" w14:textId="77777777" w:rsidTr="00001155">
        <w:trPr>
          <w:gridAfter w:val="1"/>
          <w:wAfter w:w="28" w:type="dxa"/>
        </w:trPr>
        <w:tc>
          <w:tcPr>
            <w:tcW w:w="967" w:type="dxa"/>
          </w:tcPr>
          <w:p w14:paraId="76E42CA8"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Mis.3.5</w:t>
            </w:r>
          </w:p>
        </w:tc>
        <w:tc>
          <w:tcPr>
            <w:tcW w:w="2217" w:type="dxa"/>
            <w:shd w:val="clear" w:color="auto" w:fill="auto"/>
          </w:tcPr>
          <w:p w14:paraId="2A922B7C"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Gestión de Ingresos, Pagos y Presentación de Estados Financieros</w:t>
            </w:r>
          </w:p>
        </w:tc>
        <w:tc>
          <w:tcPr>
            <w:tcW w:w="5499" w:type="dxa"/>
            <w:shd w:val="clear" w:color="auto" w:fill="auto"/>
          </w:tcPr>
          <w:p w14:paraId="449AF0AA"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Realizar la atención eficiente y segura de los ingresos y giro de recursos del Presupuesto General de la Nación y del Sistema General de Regalías, a través de la programación oportuna de las necesidades de recursos, la administración de cuentas bancarias y la gestión de la contabilidad, para que las entidades ejecutoras puedan cumplir con sus obligaciones contractuales, así como efectuar el registro de las operaciones de Crédito Público de las Entidades territoriales a través de los sistemas de información dispuestos para tal fin.</w:t>
            </w:r>
          </w:p>
        </w:tc>
      </w:tr>
      <w:tr w:rsidR="005B203E" w14:paraId="06A05664" w14:textId="77777777" w:rsidTr="00001155">
        <w:trPr>
          <w:gridAfter w:val="1"/>
          <w:wAfter w:w="28" w:type="dxa"/>
        </w:trPr>
        <w:tc>
          <w:tcPr>
            <w:tcW w:w="967" w:type="dxa"/>
          </w:tcPr>
          <w:p w14:paraId="78EAB9BE" w14:textId="77777777" w:rsidR="00D7448C" w:rsidRPr="000877E9" w:rsidRDefault="00CE4B7B" w:rsidP="00D7448C">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Mis.3.6</w:t>
            </w:r>
          </w:p>
        </w:tc>
        <w:tc>
          <w:tcPr>
            <w:tcW w:w="2217" w:type="dxa"/>
            <w:shd w:val="clear" w:color="auto" w:fill="auto"/>
          </w:tcPr>
          <w:p w14:paraId="5FE4A9F4" w14:textId="77777777" w:rsidR="00D7448C" w:rsidRPr="000877E9" w:rsidRDefault="00CE4B7B" w:rsidP="00D7448C">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Administración de la Sobretasa de la Gasolina y ACPM</w:t>
            </w:r>
          </w:p>
        </w:tc>
        <w:tc>
          <w:tcPr>
            <w:tcW w:w="5499" w:type="dxa"/>
            <w:shd w:val="clear" w:color="auto" w:fill="auto"/>
          </w:tcPr>
          <w:p w14:paraId="6258E043" w14:textId="77777777" w:rsidR="00D7448C" w:rsidRPr="000877E9" w:rsidRDefault="00CE4B7B" w:rsidP="00D7448C">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Administrar la renta generada por las sobretasas nacional a la gasolina y ACPM, desarrollando actividades de distribución a las entidades territoriales y fiscalización, liquidación y cobro de la sobretasa a los responsables del impuesto, para cumplir las funciones asignadas por la ley 488 de 1998 y sus modificaciones.</w:t>
            </w:r>
          </w:p>
        </w:tc>
      </w:tr>
      <w:tr w:rsidR="005B203E" w14:paraId="3C06E8EB" w14:textId="77777777" w:rsidTr="00001155">
        <w:trPr>
          <w:gridAfter w:val="1"/>
          <w:wAfter w:w="28" w:type="dxa"/>
        </w:trPr>
        <w:tc>
          <w:tcPr>
            <w:tcW w:w="967" w:type="dxa"/>
          </w:tcPr>
          <w:p w14:paraId="501EEAF5" w14:textId="77777777" w:rsidR="00D7448C" w:rsidRPr="000877E9" w:rsidRDefault="00CE4B7B" w:rsidP="00D7448C">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Mis.3.7</w:t>
            </w:r>
          </w:p>
        </w:tc>
        <w:tc>
          <w:tcPr>
            <w:tcW w:w="2217" w:type="dxa"/>
            <w:shd w:val="clear" w:color="auto" w:fill="auto"/>
          </w:tcPr>
          <w:p w14:paraId="4D288E6C" w14:textId="77777777" w:rsidR="00D7448C" w:rsidRPr="000877E9" w:rsidRDefault="00CE4B7B" w:rsidP="00D7448C">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Gestión de Particiones Estatales y Sistemas Cofinanciados de Transporte Masivo</w:t>
            </w:r>
          </w:p>
        </w:tc>
        <w:tc>
          <w:tcPr>
            <w:tcW w:w="5499" w:type="dxa"/>
            <w:shd w:val="clear" w:color="auto" w:fill="auto"/>
          </w:tcPr>
          <w:p w14:paraId="27ECA1C6" w14:textId="77777777" w:rsidR="00D7448C" w:rsidRPr="000877E9" w:rsidRDefault="00CE4B7B" w:rsidP="00D7448C">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Direccionar la gestión de las participaciones de la Nación y el aprovechamiento de los recursos invertidos en su portafolio de empresas a través de la definición de estrategias enfocadas hacia la creación de valor económico y social, y el seguimiento de los proyectos de los sistemas de transporte masivo cofinanciados por la Nación bajo estándares de buenas prácticas.</w:t>
            </w:r>
          </w:p>
        </w:tc>
      </w:tr>
      <w:tr w:rsidR="005B203E" w14:paraId="3888964D" w14:textId="77777777" w:rsidTr="00001155">
        <w:trPr>
          <w:gridAfter w:val="1"/>
          <w:wAfter w:w="28" w:type="dxa"/>
        </w:trPr>
        <w:tc>
          <w:tcPr>
            <w:tcW w:w="967" w:type="dxa"/>
          </w:tcPr>
          <w:p w14:paraId="70225DDA"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Mis.3.8</w:t>
            </w:r>
          </w:p>
        </w:tc>
        <w:tc>
          <w:tcPr>
            <w:tcW w:w="2217" w:type="dxa"/>
            <w:shd w:val="clear" w:color="auto" w:fill="auto"/>
          </w:tcPr>
          <w:p w14:paraId="71777645"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Apoyo a la Estructuración de Proyectos para la Vinculación de Capital Privado en Sectores de Responsabilidad del Estado</w:t>
            </w:r>
          </w:p>
        </w:tc>
        <w:tc>
          <w:tcPr>
            <w:tcW w:w="5499" w:type="dxa"/>
            <w:shd w:val="clear" w:color="auto" w:fill="auto"/>
          </w:tcPr>
          <w:p w14:paraId="0F011B7F"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Asesorar, proponer y emitir los lineamientos generales en procesos de licitación y concursos públicos-privados de contratos de concesión y de esquemas de participación privada en infraestructura., así como evaluar analizar y hacer seguimiento a las obligaciones contingentes y planes de aportes al Fondo de Contingencias pactados en los esquemas de participación privada.</w:t>
            </w:r>
          </w:p>
        </w:tc>
      </w:tr>
      <w:tr w:rsidR="005B203E" w14:paraId="1BB8C14F" w14:textId="77777777" w:rsidTr="00001155">
        <w:trPr>
          <w:gridAfter w:val="1"/>
          <w:wAfter w:w="28" w:type="dxa"/>
        </w:trPr>
        <w:tc>
          <w:tcPr>
            <w:tcW w:w="967" w:type="dxa"/>
          </w:tcPr>
          <w:p w14:paraId="6AFAE688"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Mis.3.9</w:t>
            </w:r>
          </w:p>
        </w:tc>
        <w:tc>
          <w:tcPr>
            <w:tcW w:w="2217" w:type="dxa"/>
            <w:shd w:val="clear" w:color="auto" w:fill="auto"/>
          </w:tcPr>
          <w:p w14:paraId="366AD216"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Gestión de Bonos Pensionales</w:t>
            </w:r>
          </w:p>
        </w:tc>
        <w:tc>
          <w:tcPr>
            <w:tcW w:w="5499" w:type="dxa"/>
            <w:shd w:val="clear" w:color="auto" w:fill="auto"/>
          </w:tcPr>
          <w:p w14:paraId="3B0A7860"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 xml:space="preserve">Asegurar la emisión, expedición, redención y pago de los bonos pensionales y cupones de bonos pensionales a cargo de la Nación,  el reconocimiento de la Garantía de Pensión Mínima y pago de la cobertura de salario mínimo y la disposición del  Sistema de Certificación Electrónica de Tiempos Laborados CETIL, </w:t>
            </w:r>
            <w:r w:rsidRPr="000877E9">
              <w:rPr>
                <w:rFonts w:asciiTheme="minorHAnsi" w:hAnsiTheme="minorHAnsi" w:cstheme="minorHAnsi"/>
                <w:lang w:val="es-CO"/>
              </w:rPr>
              <w:lastRenderedPageBreak/>
              <w:t>desarrollando, administrando y ejecutando los procesos necesarios para ello, con el fin de preservar los derechos de los ciudadanos y cumpliendo los objetivos de seguridad social asignados al Ministerio de Hacienda y Crédito Público.</w:t>
            </w:r>
          </w:p>
        </w:tc>
      </w:tr>
      <w:tr w:rsidR="005B203E" w14:paraId="0575B489" w14:textId="77777777" w:rsidTr="00001155">
        <w:trPr>
          <w:gridAfter w:val="1"/>
          <w:wAfter w:w="28" w:type="dxa"/>
        </w:trPr>
        <w:tc>
          <w:tcPr>
            <w:tcW w:w="967" w:type="dxa"/>
          </w:tcPr>
          <w:p w14:paraId="19DCC3A6"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lastRenderedPageBreak/>
              <w:t>Mis.3.10</w:t>
            </w:r>
          </w:p>
        </w:tc>
        <w:tc>
          <w:tcPr>
            <w:tcW w:w="2217" w:type="dxa"/>
            <w:shd w:val="clear" w:color="auto" w:fill="auto"/>
          </w:tcPr>
          <w:p w14:paraId="454A89E0"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Gestión de Riesgo Fiscal</w:t>
            </w:r>
          </w:p>
        </w:tc>
        <w:tc>
          <w:tcPr>
            <w:tcW w:w="5499" w:type="dxa"/>
            <w:shd w:val="clear" w:color="auto" w:fill="auto"/>
          </w:tcPr>
          <w:p w14:paraId="579836A8"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Realizar la gestión del riesgo fiscal de la Nación, contribuyendo a la sostenibilidad fiscal en el mediano y largo plazo, mediante la aplicación de herramientas y metodologías de riesgo</w:t>
            </w:r>
          </w:p>
        </w:tc>
      </w:tr>
      <w:tr w:rsidR="005B203E" w14:paraId="476575E0" w14:textId="77777777" w:rsidTr="00001155">
        <w:trPr>
          <w:gridAfter w:val="1"/>
          <w:wAfter w:w="28" w:type="dxa"/>
        </w:trPr>
        <w:tc>
          <w:tcPr>
            <w:tcW w:w="967" w:type="dxa"/>
          </w:tcPr>
          <w:p w14:paraId="0F9B95A8" w14:textId="77777777" w:rsidR="00F50BB0" w:rsidRPr="000877E9" w:rsidRDefault="00CE4B7B" w:rsidP="00F50BB0">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Mis.3.11</w:t>
            </w:r>
          </w:p>
        </w:tc>
        <w:tc>
          <w:tcPr>
            <w:tcW w:w="2217" w:type="dxa"/>
            <w:shd w:val="clear" w:color="auto" w:fill="auto"/>
          </w:tcPr>
          <w:p w14:paraId="5EC9161C" w14:textId="77777777" w:rsidR="00F50BB0" w:rsidRPr="000877E9" w:rsidRDefault="00CE4B7B" w:rsidP="00F50BB0">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rPr>
              <w:t>Autorización de pago a las Entidades administradoras por Concepto de honorarios de Auditoría FONPET</w:t>
            </w:r>
          </w:p>
        </w:tc>
        <w:tc>
          <w:tcPr>
            <w:tcW w:w="5499" w:type="dxa"/>
            <w:shd w:val="clear" w:color="auto" w:fill="auto"/>
          </w:tcPr>
          <w:p w14:paraId="63622655" w14:textId="77777777" w:rsidR="00F50BB0" w:rsidRPr="000877E9" w:rsidRDefault="00CE4B7B" w:rsidP="00F50BB0">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Verificar los requisitos que aseguren la correcta autorización del pago de los Honorarios de la Auditoría.</w:t>
            </w:r>
          </w:p>
        </w:tc>
      </w:tr>
      <w:tr w:rsidR="005B203E" w14:paraId="5682386A" w14:textId="77777777" w:rsidTr="00001155">
        <w:trPr>
          <w:gridAfter w:val="1"/>
          <w:wAfter w:w="28" w:type="dxa"/>
        </w:trPr>
        <w:tc>
          <w:tcPr>
            <w:tcW w:w="967" w:type="dxa"/>
          </w:tcPr>
          <w:p w14:paraId="1A67FAE7"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Mis.3.13</w:t>
            </w:r>
          </w:p>
        </w:tc>
        <w:tc>
          <w:tcPr>
            <w:tcW w:w="2217" w:type="dxa"/>
            <w:shd w:val="clear" w:color="auto" w:fill="auto"/>
          </w:tcPr>
          <w:p w14:paraId="2211324E"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Administración Integrada de la Información Financiera (SIIF Nación)</w:t>
            </w:r>
          </w:p>
        </w:tc>
        <w:tc>
          <w:tcPr>
            <w:tcW w:w="5499" w:type="dxa"/>
            <w:shd w:val="clear" w:color="auto" w:fill="auto"/>
          </w:tcPr>
          <w:p w14:paraId="08C3B1A2"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Diseñar e implementar los mecanismos que atiendan las necesidades de los usuarios y demás partes interesadas en la información contenida en el SIIF Nación, buscando la articulación y estandarización de procedimientos e instrumentos asociados a la gestión financiera y administrativa de las Entidades que conforman el presupuesto general de la nación, en concordancia con el marco legal existente, y preservando la integralidad, eficiencia, consistencia, seguridad y oportunidad en la disponibilidad de la misma.</w:t>
            </w:r>
          </w:p>
        </w:tc>
      </w:tr>
      <w:tr w:rsidR="005B203E" w14:paraId="78DBEBD8" w14:textId="77777777" w:rsidTr="00001155">
        <w:trPr>
          <w:gridAfter w:val="1"/>
          <w:wAfter w:w="28" w:type="dxa"/>
        </w:trPr>
        <w:tc>
          <w:tcPr>
            <w:tcW w:w="967" w:type="dxa"/>
          </w:tcPr>
          <w:p w14:paraId="5CBB2CEC"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Mis.3.14</w:t>
            </w:r>
          </w:p>
        </w:tc>
        <w:tc>
          <w:tcPr>
            <w:tcW w:w="2217" w:type="dxa"/>
            <w:shd w:val="clear" w:color="auto" w:fill="auto"/>
          </w:tcPr>
          <w:p w14:paraId="13B74197"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Financiamiento Externo de la Nación y relaciones con Inversionistas</w:t>
            </w:r>
          </w:p>
        </w:tc>
        <w:tc>
          <w:tcPr>
            <w:tcW w:w="5499" w:type="dxa"/>
            <w:shd w:val="clear" w:color="auto" w:fill="auto"/>
          </w:tcPr>
          <w:p w14:paraId="785BE7E3"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Ejecutar eficientemente la estrategia de financiamiento externo de la Nación y las entidades estatales con recursos provenientes del mercado de capitales externo (bonos) y banca comercial, de operaciones asimiladas, de manejo, conexas y titularizaciones, mediante el acercamiento de agentes del mercado de capitales, inversionistas, agencias calificadoras y otros participantes interesados en concurrir a los procesos de vinculación de capital privado, en esquemas de participación público-privados y de financiamiento de la Nación,  para mejorar el nivel de información y la percepción de éstos sobre la deuda pública, la economía y las perspectivas de inversión y la consecución de capitales de la Nación.</w:t>
            </w:r>
          </w:p>
        </w:tc>
      </w:tr>
      <w:tr w:rsidR="005B203E" w14:paraId="4A02E0C9" w14:textId="77777777" w:rsidTr="00001155">
        <w:trPr>
          <w:gridAfter w:val="1"/>
          <w:wAfter w:w="28" w:type="dxa"/>
          <w:trHeight w:val="454"/>
        </w:trPr>
        <w:tc>
          <w:tcPr>
            <w:tcW w:w="8683" w:type="dxa"/>
            <w:gridSpan w:val="3"/>
            <w:shd w:val="clear" w:color="auto" w:fill="D9D9D9" w:themeFill="background1" w:themeFillShade="D9"/>
            <w:vAlign w:val="center"/>
          </w:tcPr>
          <w:p w14:paraId="27F3AB64" w14:textId="77777777" w:rsidR="00623B0D" w:rsidRPr="000877E9" w:rsidRDefault="00CE4B7B">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t>MIS.4. INTERVENCIÓN ECONÓMICA</w:t>
            </w:r>
          </w:p>
        </w:tc>
      </w:tr>
      <w:tr w:rsidR="005B203E" w14:paraId="7560CF4E" w14:textId="77777777" w:rsidTr="00001155">
        <w:trPr>
          <w:gridAfter w:val="1"/>
          <w:wAfter w:w="28" w:type="dxa"/>
          <w:trHeight w:val="454"/>
        </w:trPr>
        <w:tc>
          <w:tcPr>
            <w:tcW w:w="967" w:type="dxa"/>
            <w:shd w:val="clear" w:color="auto" w:fill="D9D9D9" w:themeFill="background1" w:themeFillShade="D9"/>
            <w:vAlign w:val="center"/>
          </w:tcPr>
          <w:p w14:paraId="6B766778" w14:textId="77777777" w:rsidR="00623B0D" w:rsidRPr="000877E9" w:rsidRDefault="00CE4B7B">
            <w:pPr>
              <w:spacing w:before="100" w:beforeAutospacing="1" w:after="100" w:afterAutospacing="1" w:line="276" w:lineRule="auto"/>
              <w:jc w:val="center"/>
              <w:rPr>
                <w:rFonts w:asciiTheme="minorHAnsi" w:hAnsiTheme="minorHAnsi" w:cstheme="minorHAnsi"/>
                <w:sz w:val="24"/>
                <w:szCs w:val="24"/>
                <w:lang w:val="es-CO"/>
              </w:rPr>
            </w:pPr>
            <w:r w:rsidRPr="000877E9">
              <w:rPr>
                <w:rFonts w:asciiTheme="minorHAnsi" w:hAnsiTheme="minorHAnsi" w:cstheme="minorHAnsi"/>
                <w:sz w:val="24"/>
                <w:szCs w:val="24"/>
                <w:lang w:val="es-CO"/>
              </w:rPr>
              <w:t>ID</w:t>
            </w:r>
          </w:p>
        </w:tc>
        <w:tc>
          <w:tcPr>
            <w:tcW w:w="2217" w:type="dxa"/>
            <w:shd w:val="clear" w:color="auto" w:fill="D9D9D9" w:themeFill="background1" w:themeFillShade="D9"/>
            <w:vAlign w:val="center"/>
          </w:tcPr>
          <w:p w14:paraId="386C4860" w14:textId="77777777" w:rsidR="00623B0D" w:rsidRPr="000877E9" w:rsidRDefault="00CE4B7B">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sz w:val="24"/>
                <w:szCs w:val="24"/>
                <w:lang w:val="es-CO"/>
              </w:rPr>
              <w:br w:type="page"/>
            </w:r>
            <w:r w:rsidRPr="000877E9">
              <w:rPr>
                <w:rFonts w:asciiTheme="minorHAnsi" w:hAnsiTheme="minorHAnsi" w:cstheme="minorHAnsi"/>
                <w:b/>
                <w:sz w:val="24"/>
                <w:szCs w:val="24"/>
                <w:lang w:val="es-CO"/>
              </w:rPr>
              <w:t>NOMBRE</w:t>
            </w:r>
          </w:p>
        </w:tc>
        <w:tc>
          <w:tcPr>
            <w:tcW w:w="5499" w:type="dxa"/>
            <w:shd w:val="clear" w:color="auto" w:fill="D9D9D9" w:themeFill="background1" w:themeFillShade="D9"/>
            <w:vAlign w:val="center"/>
          </w:tcPr>
          <w:p w14:paraId="2D21665D" w14:textId="77777777" w:rsidR="00623B0D" w:rsidRPr="000877E9" w:rsidRDefault="00CE4B7B">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t>DESCRIPCIÓN</w:t>
            </w:r>
          </w:p>
        </w:tc>
      </w:tr>
      <w:tr w:rsidR="005B203E" w14:paraId="3DAEC041" w14:textId="77777777" w:rsidTr="00001155">
        <w:trPr>
          <w:gridAfter w:val="1"/>
          <w:wAfter w:w="28" w:type="dxa"/>
        </w:trPr>
        <w:tc>
          <w:tcPr>
            <w:tcW w:w="967" w:type="dxa"/>
          </w:tcPr>
          <w:p w14:paraId="1DFDD528"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Mis.4.1</w:t>
            </w:r>
          </w:p>
        </w:tc>
        <w:tc>
          <w:tcPr>
            <w:tcW w:w="2217" w:type="dxa"/>
            <w:shd w:val="clear" w:color="auto" w:fill="auto"/>
          </w:tcPr>
          <w:p w14:paraId="2DE70FB6"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Asesoría Tributaria y Financiera a Entidades Territoriales</w:t>
            </w:r>
          </w:p>
        </w:tc>
        <w:tc>
          <w:tcPr>
            <w:tcW w:w="5499" w:type="dxa"/>
            <w:shd w:val="clear" w:color="auto" w:fill="auto"/>
          </w:tcPr>
          <w:p w14:paraId="14528B17"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Brindar asesoría en materia jurídica, fiscal y financiera a las entidades territoriales, sus descentralizadas y demás entidades gubernamentales interesadas en temas territoriales.</w:t>
            </w:r>
          </w:p>
        </w:tc>
      </w:tr>
      <w:tr w:rsidR="005B203E" w14:paraId="37515C85" w14:textId="77777777" w:rsidTr="00001155">
        <w:trPr>
          <w:gridAfter w:val="1"/>
          <w:wAfter w:w="28" w:type="dxa"/>
        </w:trPr>
        <w:tc>
          <w:tcPr>
            <w:tcW w:w="967" w:type="dxa"/>
          </w:tcPr>
          <w:p w14:paraId="741261B7"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lastRenderedPageBreak/>
              <w:t>Mis.4.2</w:t>
            </w:r>
          </w:p>
        </w:tc>
        <w:tc>
          <w:tcPr>
            <w:tcW w:w="2217" w:type="dxa"/>
            <w:shd w:val="clear" w:color="auto" w:fill="auto"/>
          </w:tcPr>
          <w:p w14:paraId="003B9D19"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Monitoreo y Apoyo al Saneamiento Fiscal de Entidades Territoriales</w:t>
            </w:r>
          </w:p>
        </w:tc>
        <w:tc>
          <w:tcPr>
            <w:tcW w:w="5499" w:type="dxa"/>
            <w:shd w:val="clear" w:color="auto" w:fill="auto"/>
          </w:tcPr>
          <w:p w14:paraId="0A06860D"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Prestar asesoría y asistencia técnica a las entidades territoriales en la sostenibilidad de su viabilidad financiera y fiscal como vía y condición para contar con gobiernos de calidad y robustecer el proceso descentralización</w:t>
            </w:r>
          </w:p>
        </w:tc>
      </w:tr>
      <w:tr w:rsidR="005B203E" w14:paraId="49B02891" w14:textId="77777777" w:rsidTr="00001155">
        <w:trPr>
          <w:gridAfter w:val="1"/>
          <w:wAfter w:w="28" w:type="dxa"/>
        </w:trPr>
        <w:tc>
          <w:tcPr>
            <w:tcW w:w="967" w:type="dxa"/>
          </w:tcPr>
          <w:p w14:paraId="47571A39"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Mis.4.3</w:t>
            </w:r>
          </w:p>
        </w:tc>
        <w:tc>
          <w:tcPr>
            <w:tcW w:w="2217" w:type="dxa"/>
            <w:shd w:val="clear" w:color="auto" w:fill="auto"/>
          </w:tcPr>
          <w:p w14:paraId="7395C4EF"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Seguimiento al comportamiento financiero y fiscal del Sistema de Seguridad Social Integral</w:t>
            </w:r>
          </w:p>
        </w:tc>
        <w:tc>
          <w:tcPr>
            <w:tcW w:w="5499" w:type="dxa"/>
            <w:shd w:val="clear" w:color="auto" w:fill="auto"/>
          </w:tcPr>
          <w:p w14:paraId="53B108EC"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Realizar el seguimiento del componente económico y fiscal del Sistema de Seguridad Social Integral - SGSSI y de los regímenes de excepción mediante la evaluación periódica de la evolución de su componente financiero, y su impacto sobre la finanzas públicas nacionales y territoriales, utilizando el sistema de información financiero y fiscal de la Dirección General de Regulación Económica de la Seguridad Social – SIRESS o la información de otras entidades públicas para recomendar las medidas regulatorias o de gestión que contribuyan a la sostenibilidad y eficiencia de tales sistemas, si a ellas hay lugar.</w:t>
            </w:r>
          </w:p>
        </w:tc>
      </w:tr>
      <w:tr w:rsidR="005B203E" w14:paraId="45172EFD" w14:textId="77777777" w:rsidTr="00001155">
        <w:trPr>
          <w:gridAfter w:val="1"/>
          <w:wAfter w:w="28" w:type="dxa"/>
        </w:trPr>
        <w:tc>
          <w:tcPr>
            <w:tcW w:w="967" w:type="dxa"/>
          </w:tcPr>
          <w:p w14:paraId="06110C8F"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Mis.4.5</w:t>
            </w:r>
          </w:p>
        </w:tc>
        <w:tc>
          <w:tcPr>
            <w:tcW w:w="2217" w:type="dxa"/>
            <w:shd w:val="clear" w:color="auto" w:fill="auto"/>
          </w:tcPr>
          <w:p w14:paraId="571B812C"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Coordinación de la ejecución de la estrategia de monitoreo, seguimiento y control al uso de los recursos del Sistema General de Participaciones</w:t>
            </w:r>
          </w:p>
        </w:tc>
        <w:tc>
          <w:tcPr>
            <w:tcW w:w="5499" w:type="dxa"/>
            <w:shd w:val="clear" w:color="auto" w:fill="auto"/>
          </w:tcPr>
          <w:p w14:paraId="553749CD"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Consolidar y evaluar los resultados del monitoreo y desarrollar las actividades de seguimiento y control en coordinación con los responsables sectoriales, mediante el análisis de información de monitoreo, visitas de reconocimiento institucional y la adopción de medidas preventivas y/o correctivas y evaluaciones del cumplimiento de sus obligaciones y de la continuidad de las mismas para optimizar el uso de los recursos del Sistema General de Participaciones por parte de las entidades territoriales y promover el cumplimiento de las metas de continuidad, cobertura y calidad en la prestación de los servicios financiados con los mismos.</w:t>
            </w:r>
          </w:p>
        </w:tc>
      </w:tr>
      <w:tr w:rsidR="005B203E" w14:paraId="13195F9E" w14:textId="77777777" w:rsidTr="00001155">
        <w:trPr>
          <w:gridAfter w:val="1"/>
          <w:wAfter w:w="28" w:type="dxa"/>
        </w:trPr>
        <w:tc>
          <w:tcPr>
            <w:tcW w:w="967" w:type="dxa"/>
          </w:tcPr>
          <w:p w14:paraId="257280DF"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Mis.4.6</w:t>
            </w:r>
          </w:p>
        </w:tc>
        <w:tc>
          <w:tcPr>
            <w:tcW w:w="2217" w:type="dxa"/>
            <w:shd w:val="clear" w:color="auto" w:fill="auto"/>
          </w:tcPr>
          <w:p w14:paraId="34C6A023"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Apoyo al Saneamiento Financiero Pensional de Entidades Estatales</w:t>
            </w:r>
          </w:p>
        </w:tc>
        <w:tc>
          <w:tcPr>
            <w:tcW w:w="5499" w:type="dxa"/>
            <w:shd w:val="clear" w:color="auto" w:fill="auto"/>
          </w:tcPr>
          <w:p w14:paraId="42FA303D"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Identificar el pasivo pensional de las entidades públicas del orden nacional o del orden territorial</w:t>
            </w:r>
            <w:r w:rsidR="00637106" w:rsidRPr="000877E9">
              <w:rPr>
                <w:rFonts w:asciiTheme="minorHAnsi" w:hAnsiTheme="minorHAnsi" w:cstheme="minorHAnsi"/>
                <w:lang w:val="es-CO"/>
              </w:rPr>
              <w:t xml:space="preserve"> </w:t>
            </w:r>
            <w:r w:rsidRPr="000877E9">
              <w:rPr>
                <w:rFonts w:asciiTheme="minorHAnsi" w:hAnsiTheme="minorHAnsi" w:cstheme="minorHAnsi"/>
                <w:lang w:val="es-CO"/>
              </w:rPr>
              <w:t xml:space="preserve">en funcionamiento o en liquidación, en su calidad de empleadoras </w:t>
            </w:r>
            <w:r w:rsidR="005D3ED0" w:rsidRPr="000877E9">
              <w:rPr>
                <w:rFonts w:asciiTheme="minorHAnsi" w:hAnsiTheme="minorHAnsi" w:cstheme="minorHAnsi"/>
                <w:lang w:val="es-CO"/>
              </w:rPr>
              <w:t>de acuerdo con</w:t>
            </w:r>
            <w:r w:rsidRPr="000877E9">
              <w:rPr>
                <w:rFonts w:asciiTheme="minorHAnsi" w:hAnsiTheme="minorHAnsi" w:cstheme="minorHAnsi"/>
                <w:lang w:val="es-CO"/>
              </w:rPr>
              <w:t xml:space="preserve"> la </w:t>
            </w:r>
            <w:r w:rsidR="00637106" w:rsidRPr="000877E9">
              <w:rPr>
                <w:rFonts w:asciiTheme="minorHAnsi" w:hAnsiTheme="minorHAnsi" w:cstheme="minorHAnsi"/>
                <w:lang w:val="es-CO"/>
              </w:rPr>
              <w:t>ley, gestionar</w:t>
            </w:r>
            <w:r w:rsidRPr="000877E9">
              <w:rPr>
                <w:rFonts w:asciiTheme="minorHAnsi" w:hAnsiTheme="minorHAnsi" w:cstheme="minorHAnsi"/>
                <w:lang w:val="es-CO"/>
              </w:rPr>
              <w:t xml:space="preserve"> el pago de la concurrencia a cargo de la Nación en los casos en los que corresponda </w:t>
            </w:r>
            <w:r w:rsidR="001142AC" w:rsidRPr="000877E9">
              <w:rPr>
                <w:rFonts w:asciiTheme="minorHAnsi" w:hAnsiTheme="minorHAnsi" w:cstheme="minorHAnsi"/>
                <w:lang w:val="es-CO"/>
              </w:rPr>
              <w:t>y revisar</w:t>
            </w:r>
            <w:r w:rsidRPr="000877E9">
              <w:rPr>
                <w:rFonts w:asciiTheme="minorHAnsi" w:hAnsiTheme="minorHAnsi" w:cstheme="minorHAnsi"/>
                <w:lang w:val="es-CO"/>
              </w:rPr>
              <w:t xml:space="preserve">, actualizar y hacer seguimiento al Pasivo Pensional de las entidades </w:t>
            </w:r>
            <w:r w:rsidR="001142AC" w:rsidRPr="000877E9">
              <w:rPr>
                <w:rFonts w:asciiTheme="minorHAnsi" w:hAnsiTheme="minorHAnsi" w:cstheme="minorHAnsi"/>
                <w:lang w:val="es-CO"/>
              </w:rPr>
              <w:t>del Orden</w:t>
            </w:r>
            <w:r w:rsidRPr="000877E9">
              <w:rPr>
                <w:rFonts w:asciiTheme="minorHAnsi" w:hAnsiTheme="minorHAnsi" w:cstheme="minorHAnsi"/>
                <w:lang w:val="es-CO"/>
              </w:rPr>
              <w:t xml:space="preserve"> Nacional.</w:t>
            </w:r>
          </w:p>
        </w:tc>
      </w:tr>
      <w:tr w:rsidR="005B203E" w14:paraId="3AB795DA" w14:textId="77777777" w:rsidTr="00001155">
        <w:trPr>
          <w:gridAfter w:val="1"/>
          <w:wAfter w:w="28" w:type="dxa"/>
        </w:trPr>
        <w:tc>
          <w:tcPr>
            <w:tcW w:w="967" w:type="dxa"/>
          </w:tcPr>
          <w:p w14:paraId="4F75E080"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Mis.4.8</w:t>
            </w:r>
          </w:p>
        </w:tc>
        <w:tc>
          <w:tcPr>
            <w:tcW w:w="2217" w:type="dxa"/>
            <w:shd w:val="clear" w:color="auto" w:fill="auto"/>
          </w:tcPr>
          <w:p w14:paraId="78327FDD"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Viabilidad, modificación, monitoreo, seguimiento y evaluación de los Programas de Saneamiento Fiscal y Financiero de las Empresas Sociales del Estado</w:t>
            </w:r>
          </w:p>
        </w:tc>
        <w:tc>
          <w:tcPr>
            <w:tcW w:w="5499" w:type="dxa"/>
            <w:shd w:val="clear" w:color="auto" w:fill="auto"/>
          </w:tcPr>
          <w:p w14:paraId="44603AAB" w14:textId="77777777" w:rsidR="00CF07E2"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Determinar los parámetros generales de viabilidad, monitoreo, seguimiento y evaluación de los programas de saneamiento fiscal y financiero – PSFF que deben adoptar las empresas sociales del estado – ESE del nivel territorial, categorizadas en riesgo alto o medio, para contribuir en el restablecimiento de la solidez económica y financiera de estas empresas, con el propósito de asegurar la continuidad en la prestación del servicio público de salud.</w:t>
            </w:r>
          </w:p>
        </w:tc>
      </w:tr>
      <w:tr w:rsidR="005B203E" w14:paraId="5E2C993D" w14:textId="77777777" w:rsidTr="00001155">
        <w:tc>
          <w:tcPr>
            <w:tcW w:w="967" w:type="dxa"/>
          </w:tcPr>
          <w:p w14:paraId="2FFC9CF8" w14:textId="77777777" w:rsidR="009E5964"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lastRenderedPageBreak/>
              <w:t>Mis.4.9</w:t>
            </w:r>
          </w:p>
        </w:tc>
        <w:tc>
          <w:tcPr>
            <w:tcW w:w="2217" w:type="dxa"/>
            <w:shd w:val="clear" w:color="auto" w:fill="auto"/>
          </w:tcPr>
          <w:p w14:paraId="091EA898" w14:textId="77777777" w:rsidR="009E5964"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Participación en los Órganos Colegiados de Administración y Decisión del Sistema General de Regalías</w:t>
            </w:r>
          </w:p>
        </w:tc>
        <w:tc>
          <w:tcPr>
            <w:tcW w:w="5499" w:type="dxa"/>
            <w:gridSpan w:val="2"/>
            <w:shd w:val="clear" w:color="auto" w:fill="auto"/>
          </w:tcPr>
          <w:p w14:paraId="7836822B" w14:textId="77777777" w:rsidR="009E5964"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Participar en la asignación de recursos de regalías a proyectos de inversión territorial en los Órganos Colegiados de Administración y Decisión (OCAD) de los que el Ministerio es miembro y asesorar en la definición e implementación de políticas de operación, procedimientos e instrumentos para la gestión presupuestal del Sistema General de Regalías (SGR), con el fin de fomentar el uso eficiente y oportuno de los recursos del SGR por parte de las entidades territoriales beneficiarias.</w:t>
            </w:r>
          </w:p>
        </w:tc>
      </w:tr>
      <w:tr w:rsidR="005B203E" w14:paraId="3EFB8787" w14:textId="77777777" w:rsidTr="00001155">
        <w:trPr>
          <w:gridAfter w:val="1"/>
          <w:wAfter w:w="28" w:type="dxa"/>
          <w:trHeight w:val="454"/>
        </w:trPr>
        <w:tc>
          <w:tcPr>
            <w:tcW w:w="8683" w:type="dxa"/>
            <w:gridSpan w:val="3"/>
            <w:shd w:val="clear" w:color="auto" w:fill="D9D9D9" w:themeFill="background1" w:themeFillShade="D9"/>
            <w:vAlign w:val="center"/>
          </w:tcPr>
          <w:p w14:paraId="6FFFAF78" w14:textId="77777777" w:rsidR="00623B0D" w:rsidRPr="000877E9" w:rsidRDefault="00CE4B7B">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t>MIS.5. GESTIÓN NORMATIVA</w:t>
            </w:r>
          </w:p>
        </w:tc>
      </w:tr>
      <w:tr w:rsidR="005B203E" w14:paraId="254EFCDC" w14:textId="77777777" w:rsidTr="00001155">
        <w:trPr>
          <w:gridAfter w:val="1"/>
          <w:wAfter w:w="28" w:type="dxa"/>
          <w:trHeight w:val="454"/>
        </w:trPr>
        <w:tc>
          <w:tcPr>
            <w:tcW w:w="967" w:type="dxa"/>
            <w:shd w:val="clear" w:color="auto" w:fill="D9D9D9" w:themeFill="background1" w:themeFillShade="D9"/>
            <w:vAlign w:val="center"/>
          </w:tcPr>
          <w:p w14:paraId="528B267A" w14:textId="77777777" w:rsidR="00623B0D" w:rsidRPr="000877E9" w:rsidRDefault="00CE4B7B">
            <w:pPr>
              <w:spacing w:before="100" w:beforeAutospacing="1" w:after="100" w:afterAutospacing="1" w:line="276" w:lineRule="auto"/>
              <w:jc w:val="center"/>
              <w:rPr>
                <w:rFonts w:asciiTheme="minorHAnsi" w:hAnsiTheme="minorHAnsi" w:cstheme="minorHAnsi"/>
                <w:sz w:val="24"/>
                <w:szCs w:val="24"/>
                <w:lang w:val="es-CO"/>
              </w:rPr>
            </w:pPr>
            <w:r w:rsidRPr="000877E9">
              <w:rPr>
                <w:rFonts w:asciiTheme="minorHAnsi" w:hAnsiTheme="minorHAnsi" w:cstheme="minorHAnsi"/>
                <w:sz w:val="24"/>
                <w:szCs w:val="24"/>
                <w:lang w:val="es-CO"/>
              </w:rPr>
              <w:t>ID</w:t>
            </w:r>
          </w:p>
        </w:tc>
        <w:tc>
          <w:tcPr>
            <w:tcW w:w="2217" w:type="dxa"/>
            <w:shd w:val="clear" w:color="auto" w:fill="D9D9D9" w:themeFill="background1" w:themeFillShade="D9"/>
            <w:vAlign w:val="center"/>
          </w:tcPr>
          <w:p w14:paraId="3F4FE765" w14:textId="77777777" w:rsidR="00623B0D" w:rsidRPr="000877E9" w:rsidRDefault="00CE4B7B">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sz w:val="24"/>
                <w:szCs w:val="24"/>
                <w:lang w:val="es-CO"/>
              </w:rPr>
              <w:br w:type="page"/>
            </w:r>
            <w:r w:rsidRPr="000877E9">
              <w:rPr>
                <w:rFonts w:asciiTheme="minorHAnsi" w:hAnsiTheme="minorHAnsi" w:cstheme="minorHAnsi"/>
                <w:b/>
                <w:sz w:val="24"/>
                <w:szCs w:val="24"/>
                <w:lang w:val="es-CO"/>
              </w:rPr>
              <w:t>NOMBRE</w:t>
            </w:r>
          </w:p>
        </w:tc>
        <w:tc>
          <w:tcPr>
            <w:tcW w:w="5499" w:type="dxa"/>
            <w:shd w:val="clear" w:color="auto" w:fill="D9D9D9" w:themeFill="background1" w:themeFillShade="D9"/>
            <w:vAlign w:val="center"/>
          </w:tcPr>
          <w:p w14:paraId="776CD5B2" w14:textId="77777777" w:rsidR="00623B0D" w:rsidRPr="000877E9" w:rsidRDefault="00CE4B7B">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t>DESCRIPCIÓN</w:t>
            </w:r>
          </w:p>
        </w:tc>
      </w:tr>
      <w:tr w:rsidR="005B203E" w14:paraId="7E93FA2D" w14:textId="77777777" w:rsidTr="00001155">
        <w:trPr>
          <w:gridAfter w:val="1"/>
          <w:wAfter w:w="28" w:type="dxa"/>
        </w:trPr>
        <w:tc>
          <w:tcPr>
            <w:tcW w:w="967" w:type="dxa"/>
          </w:tcPr>
          <w:p w14:paraId="62474CAD" w14:textId="77777777" w:rsidR="005E1130"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eastAsia="es-CO"/>
              </w:rPr>
              <w:t>Mis.5.1</w:t>
            </w:r>
          </w:p>
        </w:tc>
        <w:tc>
          <w:tcPr>
            <w:tcW w:w="2217" w:type="dxa"/>
            <w:shd w:val="clear" w:color="auto" w:fill="auto"/>
          </w:tcPr>
          <w:p w14:paraId="645570FF" w14:textId="77777777" w:rsidR="005E1130"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eastAsia="es-CO"/>
              </w:rPr>
              <w:t>Expedición Normativa y Emisión de Conceptos</w:t>
            </w:r>
          </w:p>
        </w:tc>
        <w:tc>
          <w:tcPr>
            <w:tcW w:w="5499" w:type="dxa"/>
            <w:shd w:val="clear" w:color="auto" w:fill="auto"/>
          </w:tcPr>
          <w:p w14:paraId="3CDCD2E9" w14:textId="77777777" w:rsidR="005E1130"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eastAsia="es-CO"/>
              </w:rPr>
              <w:t>Expedir decretos, resoluciones y actos administrativos relacionados con asuntos de competencia del MHCP y brindar la oportuna respuesta a solicitud de conceptos y recomendaciones sobre proyectos de decretos de iniciativa de otras entidades con respecto a materias de competencia del MHCP.</w:t>
            </w:r>
          </w:p>
        </w:tc>
      </w:tr>
      <w:tr w:rsidR="005B203E" w14:paraId="208A72D4" w14:textId="77777777" w:rsidTr="00001155">
        <w:trPr>
          <w:gridAfter w:val="1"/>
          <w:wAfter w:w="28" w:type="dxa"/>
        </w:trPr>
        <w:tc>
          <w:tcPr>
            <w:tcW w:w="967" w:type="dxa"/>
          </w:tcPr>
          <w:p w14:paraId="0DF17FC5" w14:textId="77777777" w:rsidR="005E1130" w:rsidRPr="000877E9" w:rsidRDefault="00CE4B7B" w:rsidP="005E2DB3">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Mis.5.2</w:t>
            </w:r>
          </w:p>
        </w:tc>
        <w:tc>
          <w:tcPr>
            <w:tcW w:w="2217" w:type="dxa"/>
            <w:shd w:val="clear" w:color="auto" w:fill="auto"/>
          </w:tcPr>
          <w:p w14:paraId="04BF5FF1" w14:textId="77777777" w:rsidR="005E1130" w:rsidRPr="000877E9" w:rsidRDefault="00CE4B7B" w:rsidP="005E2DB3">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Coordinación y Seguimiento a los Asuntos Legislativos</w:t>
            </w:r>
          </w:p>
        </w:tc>
        <w:tc>
          <w:tcPr>
            <w:tcW w:w="5499" w:type="dxa"/>
            <w:shd w:val="clear" w:color="auto" w:fill="auto"/>
          </w:tcPr>
          <w:p w14:paraId="3CD05CF2" w14:textId="77777777" w:rsidR="005E1130" w:rsidRPr="000877E9" w:rsidRDefault="00CE4B7B" w:rsidP="001411FB">
            <w:pPr>
              <w:keepNext/>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Hacer seguimiento, intervenir y/o elaborar los proyectos de ley o de actos legislativos relacionados con asuntos de competencia de este Ministerio. Atender peticiones, así como cuestionarios de control político dirigidos al Ministerio por el Congreso de la República. Intervenir en los procesos de constitucionalidad comunicados por la Corte Constitucional cuando la norma objeto de análisis por parte de la Corte esté relacionada con asuntos de competencia del Ministerio.</w:t>
            </w:r>
          </w:p>
        </w:tc>
      </w:tr>
    </w:tbl>
    <w:p w14:paraId="7A63EA5B" w14:textId="30D985C4" w:rsidR="00172B38" w:rsidRPr="000877E9" w:rsidRDefault="004C2394" w:rsidP="00A860B4">
      <w:pPr>
        <w:pStyle w:val="titulostablasgraficas"/>
      </w:pPr>
      <w:bookmarkStart w:id="703" w:name="_Toc89439083"/>
      <w:bookmarkStart w:id="704" w:name="_Toc89439115"/>
      <w:bookmarkStart w:id="705" w:name="_Toc89440014"/>
      <w:bookmarkStart w:id="706" w:name="_Toc89158737"/>
      <w:bookmarkStart w:id="707" w:name="_Toc91847900"/>
      <w:r w:rsidRPr="000877E9">
        <w:t>Macroprocesos Misionales MHCP</w:t>
      </w:r>
      <w:bookmarkEnd w:id="703"/>
      <w:bookmarkEnd w:id="704"/>
      <w:bookmarkEnd w:id="705"/>
      <w:bookmarkEnd w:id="706"/>
      <w:bookmarkEnd w:id="707"/>
    </w:p>
    <w:p w14:paraId="66229FDD" w14:textId="77777777" w:rsidR="00172B38" w:rsidRPr="000877E9" w:rsidRDefault="00CE4B7B" w:rsidP="00A860B4">
      <w:pPr>
        <w:pStyle w:val="titulostablasgraficas"/>
      </w:pPr>
      <w:r w:rsidRPr="000877E9">
        <w:t>F</w:t>
      </w:r>
      <w:r w:rsidR="00607E4C" w:rsidRPr="000877E9">
        <w:t>uente.</w:t>
      </w:r>
      <w:r w:rsidRPr="000877E9">
        <w:t xml:space="preserve"> </w:t>
      </w:r>
      <w:r w:rsidR="00D65C86" w:rsidRPr="000877E9">
        <w:t>Caracterización Procesos MHCP</w:t>
      </w:r>
      <w:r>
        <w:rPr>
          <w:rStyle w:val="Refdenotaalpie"/>
          <w:rFonts w:asciiTheme="minorHAnsi" w:hAnsiTheme="minorHAnsi" w:cstheme="minorHAnsi"/>
        </w:rPr>
        <w:footnoteReference w:id="11"/>
      </w:r>
    </w:p>
    <w:p w14:paraId="595BD666" w14:textId="77777777" w:rsidR="00172B38" w:rsidRPr="00992756" w:rsidRDefault="00172B38" w:rsidP="00992756">
      <w:pPr>
        <w:pStyle w:val="Ttulo3"/>
        <w:numPr>
          <w:ilvl w:val="0"/>
          <w:numId w:val="0"/>
        </w:numPr>
        <w:ind w:left="720"/>
        <w:rPr>
          <w:lang w:val="es-CO"/>
        </w:rPr>
      </w:pPr>
    </w:p>
    <w:p w14:paraId="333CDD39" w14:textId="7720D8CD" w:rsidR="00623B0D" w:rsidRPr="00992756" w:rsidRDefault="00CE4B7B" w:rsidP="00992756">
      <w:pPr>
        <w:pStyle w:val="Ttulo3"/>
        <w:rPr>
          <w:sz w:val="24"/>
          <w:szCs w:val="24"/>
          <w:lang w:val="es-CO"/>
        </w:rPr>
      </w:pPr>
      <w:bookmarkStart w:id="708" w:name="_Toc83392705"/>
      <w:bookmarkStart w:id="709" w:name="_Toc83922163"/>
      <w:bookmarkStart w:id="710" w:name="_Toc125380262"/>
      <w:bookmarkStart w:id="711" w:name="_Toc157117268"/>
      <w:r w:rsidRPr="00992756">
        <w:rPr>
          <w:sz w:val="24"/>
          <w:szCs w:val="24"/>
          <w:lang w:val="es-CO"/>
        </w:rPr>
        <w:t>MACROPROCESOS DE APOYO</w:t>
      </w:r>
      <w:bookmarkEnd w:id="708"/>
      <w:bookmarkEnd w:id="709"/>
      <w:bookmarkEnd w:id="710"/>
      <w:bookmarkEnd w:id="711"/>
    </w:p>
    <w:p w14:paraId="40FFA933" w14:textId="77777777" w:rsidR="00623B0D" w:rsidRPr="000877E9" w:rsidRDefault="00623B0D" w:rsidP="00623B0D">
      <w:pPr>
        <w:rPr>
          <w:rFonts w:asciiTheme="minorHAnsi" w:hAnsiTheme="minorHAnsi" w:cstheme="minorHAnsi"/>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221"/>
        <w:gridCol w:w="5657"/>
      </w:tblGrid>
      <w:tr w:rsidR="005B203E" w14:paraId="5D342E23" w14:textId="77777777" w:rsidTr="00440E43">
        <w:trPr>
          <w:trHeight w:val="454"/>
        </w:trPr>
        <w:tc>
          <w:tcPr>
            <w:tcW w:w="8830" w:type="dxa"/>
            <w:gridSpan w:val="3"/>
            <w:shd w:val="clear" w:color="auto" w:fill="D9D9D9" w:themeFill="background1" w:themeFillShade="D9"/>
            <w:vAlign w:val="center"/>
          </w:tcPr>
          <w:p w14:paraId="2B0AED09" w14:textId="77777777" w:rsidR="00623B0D" w:rsidRPr="000877E9" w:rsidRDefault="00CE4B7B">
            <w:pPr>
              <w:spacing w:before="100" w:beforeAutospacing="1" w:after="100" w:afterAutospacing="1" w:line="276" w:lineRule="auto"/>
              <w:jc w:val="center"/>
              <w:rPr>
                <w:rFonts w:asciiTheme="minorHAnsi" w:hAnsiTheme="minorHAnsi" w:cstheme="minorHAnsi"/>
                <w:b/>
                <w:bCs/>
                <w:sz w:val="24"/>
                <w:szCs w:val="24"/>
                <w:lang w:val="es-CO"/>
              </w:rPr>
            </w:pPr>
            <w:r w:rsidRPr="000877E9">
              <w:rPr>
                <w:rFonts w:asciiTheme="minorHAnsi" w:hAnsiTheme="minorHAnsi" w:cstheme="minorHAnsi"/>
                <w:b/>
                <w:bCs/>
                <w:sz w:val="24"/>
                <w:szCs w:val="24"/>
                <w:lang w:val="es-CO"/>
              </w:rPr>
              <w:br w:type="page"/>
            </w:r>
            <w:r w:rsidRPr="000877E9">
              <w:rPr>
                <w:rFonts w:asciiTheme="minorHAnsi" w:hAnsiTheme="minorHAnsi" w:cstheme="minorHAnsi"/>
                <w:b/>
                <w:sz w:val="24"/>
                <w:szCs w:val="24"/>
                <w:lang w:val="es-CO"/>
              </w:rPr>
              <w:t>APO.1. GESTIÓN TIC Y DE LA INFORMACIÓN</w:t>
            </w:r>
          </w:p>
        </w:tc>
      </w:tr>
      <w:tr w:rsidR="005B203E" w14:paraId="18D531F6" w14:textId="77777777" w:rsidTr="00440E43">
        <w:trPr>
          <w:trHeight w:val="454"/>
        </w:trPr>
        <w:tc>
          <w:tcPr>
            <w:tcW w:w="952" w:type="dxa"/>
            <w:shd w:val="clear" w:color="auto" w:fill="D9D9D9" w:themeFill="background1" w:themeFillShade="D9"/>
            <w:vAlign w:val="center"/>
          </w:tcPr>
          <w:p w14:paraId="35DAD393" w14:textId="77777777" w:rsidR="00623B0D" w:rsidRPr="000877E9" w:rsidRDefault="00CE4B7B">
            <w:pPr>
              <w:spacing w:before="100" w:beforeAutospacing="1" w:after="100" w:afterAutospacing="1" w:line="276" w:lineRule="auto"/>
              <w:jc w:val="center"/>
              <w:rPr>
                <w:rFonts w:asciiTheme="minorHAnsi" w:hAnsiTheme="minorHAnsi" w:cstheme="minorHAnsi"/>
                <w:b/>
                <w:bCs/>
                <w:sz w:val="24"/>
                <w:szCs w:val="24"/>
                <w:lang w:val="es-CO"/>
              </w:rPr>
            </w:pPr>
            <w:r w:rsidRPr="000877E9">
              <w:rPr>
                <w:rFonts w:asciiTheme="minorHAnsi" w:hAnsiTheme="minorHAnsi" w:cstheme="minorHAnsi"/>
                <w:b/>
                <w:bCs/>
                <w:sz w:val="24"/>
                <w:szCs w:val="24"/>
                <w:lang w:val="es-CO"/>
              </w:rPr>
              <w:t>ID</w:t>
            </w:r>
          </w:p>
        </w:tc>
        <w:tc>
          <w:tcPr>
            <w:tcW w:w="2221" w:type="dxa"/>
            <w:shd w:val="clear" w:color="auto" w:fill="D9D9D9" w:themeFill="background1" w:themeFillShade="D9"/>
            <w:vAlign w:val="center"/>
          </w:tcPr>
          <w:p w14:paraId="26F38698" w14:textId="77777777" w:rsidR="00623B0D" w:rsidRPr="000877E9" w:rsidRDefault="00CE4B7B">
            <w:pPr>
              <w:spacing w:before="100" w:beforeAutospacing="1" w:after="100" w:afterAutospacing="1" w:line="276" w:lineRule="auto"/>
              <w:jc w:val="center"/>
              <w:rPr>
                <w:rFonts w:asciiTheme="minorHAnsi" w:hAnsiTheme="minorHAnsi" w:cstheme="minorHAnsi"/>
                <w:b/>
                <w:bCs/>
                <w:sz w:val="24"/>
                <w:szCs w:val="24"/>
                <w:lang w:val="es-CO"/>
              </w:rPr>
            </w:pPr>
            <w:r w:rsidRPr="000877E9">
              <w:rPr>
                <w:rFonts w:asciiTheme="minorHAnsi" w:hAnsiTheme="minorHAnsi" w:cstheme="minorHAnsi"/>
                <w:b/>
                <w:bCs/>
                <w:sz w:val="24"/>
                <w:szCs w:val="24"/>
                <w:lang w:val="es-CO"/>
              </w:rPr>
              <w:br w:type="page"/>
            </w:r>
            <w:r w:rsidRPr="000877E9">
              <w:rPr>
                <w:rFonts w:asciiTheme="minorHAnsi" w:hAnsiTheme="minorHAnsi" w:cstheme="minorHAnsi"/>
                <w:b/>
                <w:sz w:val="24"/>
                <w:szCs w:val="24"/>
                <w:lang w:val="es-CO"/>
              </w:rPr>
              <w:t>NOMBRE</w:t>
            </w:r>
          </w:p>
        </w:tc>
        <w:tc>
          <w:tcPr>
            <w:tcW w:w="5657" w:type="dxa"/>
            <w:shd w:val="clear" w:color="auto" w:fill="D9D9D9" w:themeFill="background1" w:themeFillShade="D9"/>
            <w:vAlign w:val="center"/>
          </w:tcPr>
          <w:p w14:paraId="677F470A" w14:textId="77777777" w:rsidR="00623B0D" w:rsidRPr="000877E9" w:rsidRDefault="00CE4B7B">
            <w:pPr>
              <w:spacing w:before="100" w:beforeAutospacing="1" w:after="100" w:afterAutospacing="1" w:line="276" w:lineRule="auto"/>
              <w:jc w:val="center"/>
              <w:rPr>
                <w:rFonts w:asciiTheme="minorHAnsi" w:hAnsiTheme="minorHAnsi" w:cstheme="minorHAnsi"/>
                <w:b/>
                <w:bCs/>
                <w:sz w:val="24"/>
                <w:szCs w:val="24"/>
                <w:lang w:val="es-CO"/>
              </w:rPr>
            </w:pPr>
            <w:r w:rsidRPr="000877E9">
              <w:rPr>
                <w:rFonts w:asciiTheme="minorHAnsi" w:hAnsiTheme="minorHAnsi" w:cstheme="minorHAnsi"/>
                <w:b/>
                <w:sz w:val="24"/>
                <w:szCs w:val="24"/>
                <w:lang w:val="es-CO"/>
              </w:rPr>
              <w:t>DESCRIPCIÓN</w:t>
            </w:r>
          </w:p>
        </w:tc>
      </w:tr>
      <w:tr w:rsidR="005B203E" w14:paraId="74BB32E6" w14:textId="77777777" w:rsidTr="00440E43">
        <w:tc>
          <w:tcPr>
            <w:tcW w:w="952" w:type="dxa"/>
          </w:tcPr>
          <w:p w14:paraId="45EA705A" w14:textId="77777777" w:rsidR="00623B0D" w:rsidRPr="000877E9" w:rsidRDefault="00CE4B7B" w:rsidP="005E2DB3">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Apo.1.3</w:t>
            </w:r>
          </w:p>
        </w:tc>
        <w:tc>
          <w:tcPr>
            <w:tcW w:w="2221" w:type="dxa"/>
            <w:shd w:val="clear" w:color="auto" w:fill="auto"/>
          </w:tcPr>
          <w:p w14:paraId="4DE4F932" w14:textId="77777777" w:rsidR="00623B0D" w:rsidRPr="000877E9" w:rsidRDefault="00CE4B7B" w:rsidP="005E2DB3">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Gobierno y Gestión TIC</w:t>
            </w:r>
          </w:p>
        </w:tc>
        <w:tc>
          <w:tcPr>
            <w:tcW w:w="5657" w:type="dxa"/>
            <w:shd w:val="clear" w:color="auto" w:fill="auto"/>
          </w:tcPr>
          <w:p w14:paraId="6438DE76" w14:textId="77777777" w:rsidR="00623B0D" w:rsidRPr="000877E9" w:rsidRDefault="00CE4B7B" w:rsidP="6DF5B450">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 xml:space="preserve">Proveer, soportar y mantener disponibles los servicios tecnológicos requeridos para el cumplimiento de los fines misionales, estratégicos y de apoyo de la </w:t>
            </w:r>
            <w:r w:rsidR="5D33C906" w:rsidRPr="000877E9">
              <w:rPr>
                <w:rFonts w:asciiTheme="minorHAnsi" w:hAnsiTheme="minorHAnsi" w:cstheme="minorHAnsi"/>
                <w:lang w:val="es-CO"/>
              </w:rPr>
              <w:t>Entidad, a</w:t>
            </w:r>
            <w:r w:rsidRPr="000877E9">
              <w:rPr>
                <w:rFonts w:asciiTheme="minorHAnsi" w:hAnsiTheme="minorHAnsi" w:cstheme="minorHAnsi"/>
                <w:lang w:val="es-CO"/>
              </w:rPr>
              <w:t xml:space="preserve"> través de la gestión de proyectos y del ciclo de vida de soluciones </w:t>
            </w:r>
            <w:r w:rsidR="572D78B9" w:rsidRPr="000877E9">
              <w:rPr>
                <w:rFonts w:asciiTheme="minorHAnsi" w:hAnsiTheme="minorHAnsi" w:cstheme="minorHAnsi"/>
                <w:lang w:val="es-CO"/>
              </w:rPr>
              <w:t>tecnológicas, la</w:t>
            </w:r>
            <w:r w:rsidRPr="000877E9">
              <w:rPr>
                <w:rFonts w:asciiTheme="minorHAnsi" w:hAnsiTheme="minorHAnsi" w:cstheme="minorHAnsi"/>
                <w:lang w:val="es-CO"/>
              </w:rPr>
              <w:t xml:space="preserve"> administración de la infraestructura tecnológica de la MHCP y la </w:t>
            </w:r>
            <w:r w:rsidRPr="000877E9">
              <w:rPr>
                <w:rFonts w:asciiTheme="minorHAnsi" w:hAnsiTheme="minorHAnsi" w:cstheme="minorHAnsi"/>
                <w:lang w:val="es-CO"/>
              </w:rPr>
              <w:lastRenderedPageBreak/>
              <w:t>gestión de las solicitudes de soporte presentadas por los usuarios de servicios TIC.</w:t>
            </w:r>
          </w:p>
        </w:tc>
      </w:tr>
      <w:tr w:rsidR="005B203E" w14:paraId="35CC33EA" w14:textId="77777777" w:rsidTr="00440E43">
        <w:tc>
          <w:tcPr>
            <w:tcW w:w="952" w:type="dxa"/>
          </w:tcPr>
          <w:p w14:paraId="4C9CA02F" w14:textId="77777777" w:rsidR="000B2863" w:rsidRPr="000877E9" w:rsidRDefault="00CE4B7B" w:rsidP="000B2863">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lastRenderedPageBreak/>
              <w:t>Apo.1.4</w:t>
            </w:r>
          </w:p>
        </w:tc>
        <w:tc>
          <w:tcPr>
            <w:tcW w:w="2221" w:type="dxa"/>
            <w:shd w:val="clear" w:color="auto" w:fill="auto"/>
          </w:tcPr>
          <w:p w14:paraId="2FBA0404" w14:textId="77777777" w:rsidR="000B2863" w:rsidRPr="000877E9" w:rsidRDefault="00CE4B7B" w:rsidP="000B2863">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Gestión de Información</w:t>
            </w:r>
          </w:p>
        </w:tc>
        <w:tc>
          <w:tcPr>
            <w:tcW w:w="5657" w:type="dxa"/>
            <w:shd w:val="clear" w:color="auto" w:fill="auto"/>
          </w:tcPr>
          <w:p w14:paraId="0E38D83C" w14:textId="77777777" w:rsidR="000B2863" w:rsidRPr="000877E9" w:rsidRDefault="00CE4B7B" w:rsidP="000B2863">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Recibir, administrar y conservar toda la información documental del MHCP, a través de la planificación, manejo y organización de la documentación producida y recibida, desde su origen hasta su disposición final, con el fin de facilitar su consulta y conservación.</w:t>
            </w:r>
          </w:p>
        </w:tc>
      </w:tr>
      <w:tr w:rsidR="005B203E" w14:paraId="21E25F50" w14:textId="77777777" w:rsidTr="00440E43">
        <w:trPr>
          <w:trHeight w:val="454"/>
        </w:trPr>
        <w:tc>
          <w:tcPr>
            <w:tcW w:w="8830" w:type="dxa"/>
            <w:gridSpan w:val="3"/>
            <w:shd w:val="clear" w:color="auto" w:fill="D9D9D9" w:themeFill="background1" w:themeFillShade="D9"/>
            <w:vAlign w:val="center"/>
          </w:tcPr>
          <w:p w14:paraId="75F061BC" w14:textId="77777777" w:rsidR="00623B0D" w:rsidRPr="000877E9" w:rsidRDefault="00CE4B7B">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t>APO.2. GESTIÓN HUMANA</w:t>
            </w:r>
          </w:p>
        </w:tc>
      </w:tr>
      <w:tr w:rsidR="005B203E" w14:paraId="5078D637" w14:textId="77777777" w:rsidTr="00440E43">
        <w:trPr>
          <w:trHeight w:val="454"/>
        </w:trPr>
        <w:tc>
          <w:tcPr>
            <w:tcW w:w="952" w:type="dxa"/>
            <w:shd w:val="clear" w:color="auto" w:fill="D9D9D9" w:themeFill="background1" w:themeFillShade="D9"/>
            <w:vAlign w:val="center"/>
          </w:tcPr>
          <w:p w14:paraId="046F36D7" w14:textId="77777777" w:rsidR="00623B0D" w:rsidRPr="000877E9" w:rsidRDefault="00CE4B7B">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t>ID</w:t>
            </w:r>
          </w:p>
        </w:tc>
        <w:tc>
          <w:tcPr>
            <w:tcW w:w="2221" w:type="dxa"/>
            <w:shd w:val="clear" w:color="auto" w:fill="D9D9D9" w:themeFill="background1" w:themeFillShade="D9"/>
            <w:vAlign w:val="center"/>
          </w:tcPr>
          <w:p w14:paraId="3997811D" w14:textId="77777777" w:rsidR="00623B0D" w:rsidRPr="000877E9" w:rsidRDefault="00CE4B7B">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br w:type="page"/>
              <w:t>NOMBRE</w:t>
            </w:r>
          </w:p>
        </w:tc>
        <w:tc>
          <w:tcPr>
            <w:tcW w:w="5657" w:type="dxa"/>
            <w:shd w:val="clear" w:color="auto" w:fill="D9D9D9" w:themeFill="background1" w:themeFillShade="D9"/>
            <w:vAlign w:val="center"/>
          </w:tcPr>
          <w:p w14:paraId="0441196B" w14:textId="77777777" w:rsidR="00623B0D" w:rsidRPr="000877E9" w:rsidRDefault="00CE4B7B">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t>DESCRIPCIÓN</w:t>
            </w:r>
          </w:p>
        </w:tc>
      </w:tr>
      <w:tr w:rsidR="005B203E" w14:paraId="4DA8B658" w14:textId="77777777" w:rsidTr="00440E43">
        <w:tc>
          <w:tcPr>
            <w:tcW w:w="952" w:type="dxa"/>
          </w:tcPr>
          <w:p w14:paraId="46BEEC99" w14:textId="77777777" w:rsidR="005E1130"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Apo.2.1</w:t>
            </w:r>
          </w:p>
        </w:tc>
        <w:tc>
          <w:tcPr>
            <w:tcW w:w="2221" w:type="dxa"/>
            <w:shd w:val="clear" w:color="auto" w:fill="auto"/>
          </w:tcPr>
          <w:p w14:paraId="258783A6" w14:textId="77777777" w:rsidR="005E1130"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Administración de Personal</w:t>
            </w:r>
          </w:p>
        </w:tc>
        <w:tc>
          <w:tcPr>
            <w:tcW w:w="5657" w:type="dxa"/>
            <w:shd w:val="clear" w:color="auto" w:fill="auto"/>
          </w:tcPr>
          <w:p w14:paraId="5AD23784" w14:textId="77777777" w:rsidR="005E1130"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Proveer a las áreas del Ministerio de Hacienda y Crédito Público, el personal competente para el cumplimiento de los fines institucionales, gestionando las vacantes, novedades de personal, liquidación oportuna de la nómina y la administración de las historias laborales de acuerdo con los requisitos legales y la normatividad vigente.</w:t>
            </w:r>
          </w:p>
        </w:tc>
      </w:tr>
      <w:tr w:rsidR="005B203E" w14:paraId="3930DE42" w14:textId="77777777" w:rsidTr="000B2863">
        <w:tc>
          <w:tcPr>
            <w:tcW w:w="952" w:type="dxa"/>
          </w:tcPr>
          <w:p w14:paraId="5C681D51" w14:textId="77777777" w:rsidR="005E1130"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Apo.2.2</w:t>
            </w:r>
          </w:p>
        </w:tc>
        <w:tc>
          <w:tcPr>
            <w:tcW w:w="2221" w:type="dxa"/>
            <w:shd w:val="clear" w:color="auto" w:fill="auto"/>
          </w:tcPr>
          <w:p w14:paraId="213993FB" w14:textId="77777777" w:rsidR="005E1130"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Desarrollo de Personal</w:t>
            </w:r>
          </w:p>
        </w:tc>
        <w:tc>
          <w:tcPr>
            <w:tcW w:w="5657" w:type="dxa"/>
            <w:shd w:val="clear" w:color="auto" w:fill="auto"/>
          </w:tcPr>
          <w:p w14:paraId="38EEB8B6" w14:textId="77777777" w:rsidR="005E1130"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Generar acciones orientadas al desarrollo integral del talento humano del Ministerio de Hacienda y Crédito Público, para contribuir al cumplimiento de los objetivos estratégicos de la Entidad, mediante la planeación, ejecución y evaluación de los planes aprobados para cada vigencia en los ejes de Desarrollo, Rendimiento, Bienestar y Sistema de Seguridad y Salud en el Trabajo.</w:t>
            </w:r>
          </w:p>
        </w:tc>
      </w:tr>
      <w:tr w:rsidR="005B203E" w14:paraId="6CCA3CBD" w14:textId="77777777" w:rsidTr="00440E43">
        <w:trPr>
          <w:trHeight w:val="454"/>
        </w:trPr>
        <w:tc>
          <w:tcPr>
            <w:tcW w:w="8830" w:type="dxa"/>
            <w:gridSpan w:val="3"/>
            <w:shd w:val="clear" w:color="auto" w:fill="D9D9D9" w:themeFill="background1" w:themeFillShade="D9"/>
            <w:vAlign w:val="center"/>
          </w:tcPr>
          <w:p w14:paraId="22CB5009" w14:textId="77777777" w:rsidR="00623B0D" w:rsidRPr="000877E9" w:rsidRDefault="00CE4B7B">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t>APO.3. GESTIÓN FINANCIERA</w:t>
            </w:r>
          </w:p>
        </w:tc>
      </w:tr>
      <w:tr w:rsidR="005B203E" w14:paraId="1ED44416" w14:textId="77777777" w:rsidTr="00440E43">
        <w:trPr>
          <w:trHeight w:val="454"/>
        </w:trPr>
        <w:tc>
          <w:tcPr>
            <w:tcW w:w="952" w:type="dxa"/>
            <w:shd w:val="clear" w:color="auto" w:fill="D9D9D9" w:themeFill="background1" w:themeFillShade="D9"/>
            <w:vAlign w:val="center"/>
          </w:tcPr>
          <w:p w14:paraId="258905D7" w14:textId="77777777" w:rsidR="00623B0D" w:rsidRPr="000877E9" w:rsidRDefault="00CE4B7B">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t>ID</w:t>
            </w:r>
          </w:p>
        </w:tc>
        <w:tc>
          <w:tcPr>
            <w:tcW w:w="2221" w:type="dxa"/>
            <w:shd w:val="clear" w:color="auto" w:fill="D9D9D9" w:themeFill="background1" w:themeFillShade="D9"/>
            <w:vAlign w:val="center"/>
          </w:tcPr>
          <w:p w14:paraId="14B1C13B" w14:textId="77777777" w:rsidR="00623B0D" w:rsidRPr="000877E9" w:rsidRDefault="00CE4B7B">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br w:type="page"/>
              <w:t>NOMBRE</w:t>
            </w:r>
          </w:p>
        </w:tc>
        <w:tc>
          <w:tcPr>
            <w:tcW w:w="5657" w:type="dxa"/>
            <w:shd w:val="clear" w:color="auto" w:fill="D9D9D9" w:themeFill="background1" w:themeFillShade="D9"/>
            <w:vAlign w:val="center"/>
          </w:tcPr>
          <w:p w14:paraId="024EA9C9" w14:textId="77777777" w:rsidR="00623B0D" w:rsidRPr="000877E9" w:rsidRDefault="00CE4B7B">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t>DESCRIPCIÓN</w:t>
            </w:r>
          </w:p>
        </w:tc>
      </w:tr>
      <w:tr w:rsidR="005B203E" w14:paraId="5D4808E1" w14:textId="77777777" w:rsidTr="00440E43">
        <w:tc>
          <w:tcPr>
            <w:tcW w:w="952" w:type="dxa"/>
          </w:tcPr>
          <w:p w14:paraId="5044BF15" w14:textId="77777777" w:rsidR="00623B0D" w:rsidRPr="000877E9" w:rsidRDefault="00CE4B7B" w:rsidP="005E2DB3">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Apo.3.0</w:t>
            </w:r>
          </w:p>
        </w:tc>
        <w:tc>
          <w:tcPr>
            <w:tcW w:w="2221" w:type="dxa"/>
            <w:shd w:val="clear" w:color="auto" w:fill="auto"/>
          </w:tcPr>
          <w:p w14:paraId="78637738" w14:textId="77777777" w:rsidR="00623B0D" w:rsidRPr="000877E9" w:rsidRDefault="00CE4B7B" w:rsidP="005E2DB3">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Apoyo a la Gestión Financiera</w:t>
            </w:r>
          </w:p>
        </w:tc>
        <w:tc>
          <w:tcPr>
            <w:tcW w:w="5657" w:type="dxa"/>
            <w:shd w:val="clear" w:color="auto" w:fill="auto"/>
          </w:tcPr>
          <w:p w14:paraId="1AE1A372" w14:textId="77777777" w:rsidR="00623B0D" w:rsidRPr="000877E9" w:rsidRDefault="00CE4B7B" w:rsidP="005E2DB3">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eastAsia="es-CO"/>
              </w:rPr>
              <w:t xml:space="preserve">Programar, registrar y monitorear la ejecución de los recursos económicos del MHCP, y preparar, presentar y publicar sus estados financieros, mediante la asignación y uso eficiente de los recursos, el registro y conciliación contable de las operaciones que realiza la entidad, y la aplicación de la normatividad y políticas vigentes, con el fin de atender de manera oportuna y confiable las necesidades financieras y de información de los usuarios internos y externos. </w:t>
            </w:r>
          </w:p>
        </w:tc>
      </w:tr>
      <w:tr w:rsidR="005B203E" w14:paraId="4B656DC5" w14:textId="77777777" w:rsidTr="00440E43">
        <w:trPr>
          <w:trHeight w:val="454"/>
        </w:trPr>
        <w:tc>
          <w:tcPr>
            <w:tcW w:w="8830" w:type="dxa"/>
            <w:gridSpan w:val="3"/>
            <w:shd w:val="clear" w:color="auto" w:fill="D9D9D9" w:themeFill="background1" w:themeFillShade="D9"/>
            <w:vAlign w:val="center"/>
          </w:tcPr>
          <w:p w14:paraId="2F898FFB" w14:textId="77777777" w:rsidR="00623B0D" w:rsidRPr="000877E9" w:rsidRDefault="00CE4B7B">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t>APO.4. GESTIÓN DE BIENES Y SERVICIOS</w:t>
            </w:r>
          </w:p>
        </w:tc>
      </w:tr>
      <w:tr w:rsidR="005B203E" w14:paraId="1AF2580C" w14:textId="77777777" w:rsidTr="00440E43">
        <w:trPr>
          <w:trHeight w:val="454"/>
        </w:trPr>
        <w:tc>
          <w:tcPr>
            <w:tcW w:w="952" w:type="dxa"/>
            <w:shd w:val="clear" w:color="auto" w:fill="D9D9D9" w:themeFill="background1" w:themeFillShade="D9"/>
            <w:vAlign w:val="center"/>
          </w:tcPr>
          <w:p w14:paraId="0D30F363" w14:textId="77777777" w:rsidR="00623B0D" w:rsidRPr="000877E9" w:rsidRDefault="00CE4B7B">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t>ID</w:t>
            </w:r>
          </w:p>
        </w:tc>
        <w:tc>
          <w:tcPr>
            <w:tcW w:w="2221" w:type="dxa"/>
            <w:shd w:val="clear" w:color="auto" w:fill="D9D9D9" w:themeFill="background1" w:themeFillShade="D9"/>
            <w:vAlign w:val="center"/>
          </w:tcPr>
          <w:p w14:paraId="29F5E81F" w14:textId="77777777" w:rsidR="00623B0D" w:rsidRPr="000877E9" w:rsidRDefault="00CE4B7B">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sz w:val="24"/>
                <w:szCs w:val="24"/>
                <w:lang w:val="es-CO"/>
              </w:rPr>
              <w:br w:type="page"/>
            </w:r>
            <w:r w:rsidRPr="000877E9">
              <w:rPr>
                <w:rFonts w:asciiTheme="minorHAnsi" w:hAnsiTheme="minorHAnsi" w:cstheme="minorHAnsi"/>
                <w:b/>
                <w:sz w:val="24"/>
                <w:szCs w:val="24"/>
                <w:lang w:val="es-CO"/>
              </w:rPr>
              <w:t>NOMBRE</w:t>
            </w:r>
          </w:p>
        </w:tc>
        <w:tc>
          <w:tcPr>
            <w:tcW w:w="5657" w:type="dxa"/>
            <w:shd w:val="clear" w:color="auto" w:fill="D9D9D9" w:themeFill="background1" w:themeFillShade="D9"/>
            <w:vAlign w:val="center"/>
          </w:tcPr>
          <w:p w14:paraId="59D6A7DB" w14:textId="77777777" w:rsidR="00623B0D" w:rsidRPr="000877E9" w:rsidRDefault="00CE4B7B">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t>DESCRIPCIÓN</w:t>
            </w:r>
          </w:p>
        </w:tc>
      </w:tr>
      <w:tr w:rsidR="005B203E" w14:paraId="42826417" w14:textId="77777777" w:rsidTr="00440E43">
        <w:tc>
          <w:tcPr>
            <w:tcW w:w="952" w:type="dxa"/>
          </w:tcPr>
          <w:p w14:paraId="5E2895E1" w14:textId="77777777" w:rsidR="00A154A9"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eastAsia="es-CO"/>
              </w:rPr>
              <w:t>Apo.4.1</w:t>
            </w:r>
          </w:p>
        </w:tc>
        <w:tc>
          <w:tcPr>
            <w:tcW w:w="2221" w:type="dxa"/>
            <w:shd w:val="clear" w:color="auto" w:fill="auto"/>
          </w:tcPr>
          <w:p w14:paraId="560ACA8E" w14:textId="77777777" w:rsidR="00A154A9"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eastAsia="es-CO"/>
              </w:rPr>
              <w:t>Adquisición de Bienes y Servicios</w:t>
            </w:r>
          </w:p>
        </w:tc>
        <w:tc>
          <w:tcPr>
            <w:tcW w:w="5657" w:type="dxa"/>
            <w:shd w:val="clear" w:color="auto" w:fill="auto"/>
          </w:tcPr>
          <w:p w14:paraId="7709800D" w14:textId="77777777" w:rsidR="00A154A9"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 xml:space="preserve">Proveer en forma eficiente y oportuna los bienes, obras y servicios requeridos para el normal funcionamiento de la Entidad, a través de la realización de los procesos de selección dispuestos por la ley, </w:t>
            </w:r>
            <w:r w:rsidRPr="000877E9">
              <w:rPr>
                <w:rFonts w:asciiTheme="minorHAnsi" w:hAnsiTheme="minorHAnsi" w:cstheme="minorHAnsi"/>
                <w:lang w:val="es-CO"/>
              </w:rPr>
              <w:lastRenderedPageBreak/>
              <w:t>a fin de satisfacer las necesidades identificadas por las áreas usuarias de la entidad.</w:t>
            </w:r>
          </w:p>
        </w:tc>
      </w:tr>
      <w:tr w:rsidR="005B203E" w14:paraId="58173A67" w14:textId="77777777" w:rsidTr="000B2863">
        <w:tc>
          <w:tcPr>
            <w:tcW w:w="952" w:type="dxa"/>
          </w:tcPr>
          <w:p w14:paraId="1F469974" w14:textId="77777777" w:rsidR="00A154A9" w:rsidRPr="000877E9" w:rsidRDefault="00CE4B7B" w:rsidP="00BC678E">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lastRenderedPageBreak/>
              <w:t>Apo.4.2</w:t>
            </w:r>
          </w:p>
        </w:tc>
        <w:tc>
          <w:tcPr>
            <w:tcW w:w="2221" w:type="dxa"/>
            <w:shd w:val="clear" w:color="auto" w:fill="auto"/>
          </w:tcPr>
          <w:p w14:paraId="7279BB79" w14:textId="77777777" w:rsidR="00A154A9" w:rsidRPr="000877E9" w:rsidRDefault="00CE4B7B" w:rsidP="00BC678E">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Administración de Bienes y Servicios</w:t>
            </w:r>
          </w:p>
        </w:tc>
        <w:tc>
          <w:tcPr>
            <w:tcW w:w="5657" w:type="dxa"/>
            <w:shd w:val="clear" w:color="auto" w:fill="auto"/>
          </w:tcPr>
          <w:p w14:paraId="431A03F9" w14:textId="77777777" w:rsidR="00A154A9" w:rsidRPr="000877E9" w:rsidRDefault="00CE4B7B" w:rsidP="00A154A9">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Gestionar y administrar eficientemente los bienes muebles e inmuebles del MHCP, atendiendo los requerimientos de los clientes internos y externos.</w:t>
            </w:r>
          </w:p>
        </w:tc>
      </w:tr>
      <w:tr w:rsidR="005B203E" w14:paraId="7448CBCB" w14:textId="77777777" w:rsidTr="000B2863">
        <w:tc>
          <w:tcPr>
            <w:tcW w:w="952" w:type="dxa"/>
          </w:tcPr>
          <w:p w14:paraId="0E285E2F" w14:textId="77777777" w:rsidR="00A154A9" w:rsidRPr="000877E9" w:rsidRDefault="00CE4B7B" w:rsidP="00BC678E">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Apo.4.5</w:t>
            </w:r>
          </w:p>
        </w:tc>
        <w:tc>
          <w:tcPr>
            <w:tcW w:w="2221" w:type="dxa"/>
            <w:shd w:val="clear" w:color="auto" w:fill="auto"/>
          </w:tcPr>
          <w:p w14:paraId="3DB1DF9B" w14:textId="77777777" w:rsidR="00A154A9" w:rsidRPr="000877E9" w:rsidRDefault="00CE4B7B" w:rsidP="00BC678E">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Gestión Ambiental</w:t>
            </w:r>
          </w:p>
        </w:tc>
        <w:tc>
          <w:tcPr>
            <w:tcW w:w="5657" w:type="dxa"/>
            <w:shd w:val="clear" w:color="auto" w:fill="auto"/>
          </w:tcPr>
          <w:p w14:paraId="6BDC0F6D" w14:textId="77777777" w:rsidR="00A154A9" w:rsidRPr="000877E9" w:rsidRDefault="00CE4B7B" w:rsidP="00BC678E">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Efectuar las acciones necesarias para el manejo de las condiciones ambientales del MHCP, mediante programas y acciones orientados a la toma de conciencia ambiental de los funcionarios, contratistas, proveedores y visitantes, que sirvan para mitigar los impactos ambientales.</w:t>
            </w:r>
          </w:p>
        </w:tc>
      </w:tr>
      <w:tr w:rsidR="005B203E" w14:paraId="6C2FFA67" w14:textId="77777777" w:rsidTr="00440E43">
        <w:trPr>
          <w:trHeight w:val="454"/>
        </w:trPr>
        <w:tc>
          <w:tcPr>
            <w:tcW w:w="8830" w:type="dxa"/>
            <w:gridSpan w:val="3"/>
            <w:shd w:val="clear" w:color="auto" w:fill="D9D9D9" w:themeFill="background1" w:themeFillShade="D9"/>
            <w:vAlign w:val="center"/>
          </w:tcPr>
          <w:p w14:paraId="27BF2D0C" w14:textId="77777777" w:rsidR="00623B0D" w:rsidRPr="000877E9" w:rsidRDefault="00CE4B7B">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t>APO.5. GESTIÓN JURÍDICA</w:t>
            </w:r>
          </w:p>
        </w:tc>
      </w:tr>
      <w:tr w:rsidR="005B203E" w14:paraId="3F682880" w14:textId="77777777" w:rsidTr="00440E43">
        <w:trPr>
          <w:trHeight w:val="454"/>
        </w:trPr>
        <w:tc>
          <w:tcPr>
            <w:tcW w:w="952" w:type="dxa"/>
            <w:shd w:val="clear" w:color="auto" w:fill="D9D9D9" w:themeFill="background1" w:themeFillShade="D9"/>
            <w:vAlign w:val="center"/>
          </w:tcPr>
          <w:p w14:paraId="07A6217B" w14:textId="77777777" w:rsidR="00623B0D" w:rsidRPr="000877E9" w:rsidRDefault="00CE4B7B">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t>ID</w:t>
            </w:r>
          </w:p>
        </w:tc>
        <w:tc>
          <w:tcPr>
            <w:tcW w:w="2221" w:type="dxa"/>
            <w:shd w:val="clear" w:color="auto" w:fill="D9D9D9" w:themeFill="background1" w:themeFillShade="D9"/>
            <w:vAlign w:val="center"/>
          </w:tcPr>
          <w:p w14:paraId="0B5F1A11" w14:textId="77777777" w:rsidR="00623B0D" w:rsidRPr="000877E9" w:rsidRDefault="00CE4B7B">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br w:type="page"/>
              <w:t>NOMBRE</w:t>
            </w:r>
          </w:p>
        </w:tc>
        <w:tc>
          <w:tcPr>
            <w:tcW w:w="5657" w:type="dxa"/>
            <w:shd w:val="clear" w:color="auto" w:fill="D9D9D9" w:themeFill="background1" w:themeFillShade="D9"/>
            <w:vAlign w:val="center"/>
          </w:tcPr>
          <w:p w14:paraId="5A77C25C" w14:textId="77777777" w:rsidR="00623B0D" w:rsidRPr="000877E9" w:rsidRDefault="00CE4B7B">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t>DESCRIPCIÓN</w:t>
            </w:r>
          </w:p>
        </w:tc>
      </w:tr>
      <w:tr w:rsidR="005B203E" w14:paraId="3C3858BF" w14:textId="77777777" w:rsidTr="00440E43">
        <w:tc>
          <w:tcPr>
            <w:tcW w:w="952" w:type="dxa"/>
          </w:tcPr>
          <w:p w14:paraId="19E6919E" w14:textId="77777777" w:rsidR="00623B0D" w:rsidRPr="000877E9" w:rsidRDefault="00CE4B7B" w:rsidP="005E2DB3">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eastAsia="es-CO"/>
              </w:rPr>
              <w:t>Apo.5.1</w:t>
            </w:r>
          </w:p>
        </w:tc>
        <w:tc>
          <w:tcPr>
            <w:tcW w:w="2221" w:type="dxa"/>
            <w:shd w:val="clear" w:color="auto" w:fill="auto"/>
          </w:tcPr>
          <w:p w14:paraId="3D6D0914" w14:textId="77777777" w:rsidR="00623B0D" w:rsidRPr="000877E9" w:rsidRDefault="00CE4B7B" w:rsidP="005E2DB3">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eastAsia="es-CO"/>
              </w:rPr>
              <w:t>Defensa Judicial, pago de sentencias y conciliaciones</w:t>
            </w:r>
          </w:p>
        </w:tc>
        <w:tc>
          <w:tcPr>
            <w:tcW w:w="5657" w:type="dxa"/>
            <w:shd w:val="clear" w:color="auto" w:fill="auto"/>
          </w:tcPr>
          <w:p w14:paraId="1B022454" w14:textId="77777777" w:rsidR="00623B0D" w:rsidRPr="000877E9" w:rsidRDefault="00CE4B7B" w:rsidP="005E2DB3">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Representar y defender oportunamente y técnicamente a la Nación – Ministerio de Hacienda y Crédito Público en los procesos judiciales ante la jurisdicción ordinaria, administrativa o,  Constitucional, así como respecto de las conciliaciones extrajudiciales en los que sea parte la Entidad, interponiendo los medios de defensa que sean pertinentes en cada caso, de acuerdo con las normas legales y reglamentarias vigentes, para salvaguardar los intereses de la Nación – Ministerio de Hacienda y Crédito Público.</w:t>
            </w:r>
          </w:p>
        </w:tc>
      </w:tr>
      <w:tr w:rsidR="005B203E" w14:paraId="36EF593C" w14:textId="77777777" w:rsidTr="000B2863">
        <w:tc>
          <w:tcPr>
            <w:tcW w:w="952" w:type="dxa"/>
          </w:tcPr>
          <w:p w14:paraId="58B173FF" w14:textId="77777777" w:rsidR="00E36A84" w:rsidRPr="000877E9" w:rsidRDefault="00CE4B7B" w:rsidP="005E2DB3">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Apo.5.3</w:t>
            </w:r>
          </w:p>
        </w:tc>
        <w:tc>
          <w:tcPr>
            <w:tcW w:w="2221" w:type="dxa"/>
            <w:shd w:val="clear" w:color="auto" w:fill="auto"/>
          </w:tcPr>
          <w:p w14:paraId="2ABBEAF5" w14:textId="77777777" w:rsidR="00E36A84" w:rsidRPr="000877E9" w:rsidRDefault="00CE4B7B" w:rsidP="005E2DB3">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Cartera</w:t>
            </w:r>
          </w:p>
        </w:tc>
        <w:tc>
          <w:tcPr>
            <w:tcW w:w="5657" w:type="dxa"/>
            <w:shd w:val="clear" w:color="auto" w:fill="auto"/>
          </w:tcPr>
          <w:p w14:paraId="0631935F" w14:textId="77777777" w:rsidR="00E36A84" w:rsidRPr="000877E9" w:rsidRDefault="00CE4B7B" w:rsidP="005E2DB3">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rPr>
              <w:t xml:space="preserve">Cobrar oportunamente los créditos a favor de la Nación- </w:t>
            </w:r>
            <w:r w:rsidR="00637106" w:rsidRPr="000877E9">
              <w:rPr>
                <w:rFonts w:asciiTheme="minorHAnsi" w:hAnsiTheme="minorHAnsi" w:cstheme="minorHAnsi"/>
                <w:lang w:val="es-CO"/>
              </w:rPr>
              <w:t>MHCP, y</w:t>
            </w:r>
            <w:r w:rsidRPr="000877E9">
              <w:rPr>
                <w:rFonts w:asciiTheme="minorHAnsi" w:hAnsiTheme="minorHAnsi" w:cstheme="minorHAnsi"/>
                <w:lang w:val="es-CO"/>
              </w:rPr>
              <w:t xml:space="preserve"> Tesoro </w:t>
            </w:r>
            <w:r w:rsidR="001142AC" w:rsidRPr="000877E9">
              <w:rPr>
                <w:rFonts w:asciiTheme="minorHAnsi" w:hAnsiTheme="minorHAnsi" w:cstheme="minorHAnsi"/>
                <w:lang w:val="es-CO"/>
              </w:rPr>
              <w:t>Nacional incluidos</w:t>
            </w:r>
            <w:r w:rsidRPr="000877E9">
              <w:rPr>
                <w:rFonts w:asciiTheme="minorHAnsi" w:hAnsiTheme="minorHAnsi" w:cstheme="minorHAnsi"/>
                <w:lang w:val="es-CO"/>
              </w:rPr>
              <w:t xml:space="preserve"> los remitidos por las extintas Superintendencia de Control de Cambios y Oficina de Cambios del Banco de la República con el propósito de lograr un recaudo efectivo de las obligaciones.</w:t>
            </w:r>
          </w:p>
        </w:tc>
      </w:tr>
      <w:tr w:rsidR="005B203E" w14:paraId="6EFC0B3C" w14:textId="77777777" w:rsidTr="00440E43">
        <w:trPr>
          <w:trHeight w:val="454"/>
        </w:trPr>
        <w:tc>
          <w:tcPr>
            <w:tcW w:w="8830" w:type="dxa"/>
            <w:gridSpan w:val="3"/>
            <w:shd w:val="clear" w:color="auto" w:fill="D9D9D9" w:themeFill="background1" w:themeFillShade="D9"/>
            <w:vAlign w:val="center"/>
          </w:tcPr>
          <w:p w14:paraId="173F35B4" w14:textId="77777777" w:rsidR="00623B0D" w:rsidRPr="000877E9" w:rsidRDefault="00CE4B7B">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t>APO.6. ATENCIÓN AL CIUDADANO Y DE DERECHOS DE PETICIÓN</w:t>
            </w:r>
          </w:p>
        </w:tc>
      </w:tr>
      <w:tr w:rsidR="005B203E" w14:paraId="164C6F5F" w14:textId="77777777" w:rsidTr="00440E43">
        <w:trPr>
          <w:trHeight w:val="454"/>
        </w:trPr>
        <w:tc>
          <w:tcPr>
            <w:tcW w:w="952" w:type="dxa"/>
            <w:shd w:val="clear" w:color="auto" w:fill="D9D9D9" w:themeFill="background1" w:themeFillShade="D9"/>
            <w:vAlign w:val="center"/>
          </w:tcPr>
          <w:p w14:paraId="5647FCA0" w14:textId="77777777" w:rsidR="00623B0D" w:rsidRPr="000877E9" w:rsidRDefault="00CE4B7B">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t>ID</w:t>
            </w:r>
          </w:p>
        </w:tc>
        <w:tc>
          <w:tcPr>
            <w:tcW w:w="2221" w:type="dxa"/>
            <w:shd w:val="clear" w:color="auto" w:fill="D9D9D9" w:themeFill="background1" w:themeFillShade="D9"/>
            <w:vAlign w:val="center"/>
          </w:tcPr>
          <w:p w14:paraId="22B35B78" w14:textId="77777777" w:rsidR="00623B0D" w:rsidRPr="000877E9" w:rsidRDefault="00CE4B7B">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br w:type="page"/>
              <w:t>NOMBRE</w:t>
            </w:r>
          </w:p>
        </w:tc>
        <w:tc>
          <w:tcPr>
            <w:tcW w:w="5657" w:type="dxa"/>
            <w:shd w:val="clear" w:color="auto" w:fill="D9D9D9" w:themeFill="background1" w:themeFillShade="D9"/>
            <w:vAlign w:val="center"/>
          </w:tcPr>
          <w:p w14:paraId="55C8E029" w14:textId="77777777" w:rsidR="00623B0D" w:rsidRPr="000877E9" w:rsidRDefault="00CE4B7B">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t>DESCRIPCIÓN</w:t>
            </w:r>
          </w:p>
        </w:tc>
      </w:tr>
      <w:tr w:rsidR="005B203E" w14:paraId="23C60E1A" w14:textId="77777777" w:rsidTr="00440E43">
        <w:tc>
          <w:tcPr>
            <w:tcW w:w="952" w:type="dxa"/>
          </w:tcPr>
          <w:p w14:paraId="0D594743" w14:textId="77777777" w:rsidR="00623B0D" w:rsidRPr="000877E9" w:rsidRDefault="00CE4B7B" w:rsidP="005E2DB3">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eastAsia="es-CO"/>
              </w:rPr>
              <w:t>Apo.6.1</w:t>
            </w:r>
          </w:p>
        </w:tc>
        <w:tc>
          <w:tcPr>
            <w:tcW w:w="2221" w:type="dxa"/>
            <w:shd w:val="clear" w:color="auto" w:fill="auto"/>
          </w:tcPr>
          <w:p w14:paraId="350F8E36" w14:textId="77777777" w:rsidR="00623B0D" w:rsidRPr="000877E9" w:rsidRDefault="00CE4B7B" w:rsidP="005E2DB3">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eastAsia="es-CO"/>
              </w:rPr>
              <w:t>Atención al ciudadano e instituciones</w:t>
            </w:r>
          </w:p>
        </w:tc>
        <w:tc>
          <w:tcPr>
            <w:tcW w:w="5657" w:type="dxa"/>
            <w:shd w:val="clear" w:color="auto" w:fill="auto"/>
          </w:tcPr>
          <w:p w14:paraId="30CF824A" w14:textId="77777777" w:rsidR="00623B0D" w:rsidRPr="000877E9" w:rsidRDefault="00CE4B7B" w:rsidP="005E2DB3">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eastAsia="es-CO"/>
              </w:rPr>
              <w:t>Brindar una adecuada y oportuna atención a los grupos de valor, a través del trámite de requerimientos por los diferentes canales de atención, para asegurar la accesibilidad a los servicios que ofrece el Ministerio de Hacienda y Crédito Público.</w:t>
            </w:r>
          </w:p>
        </w:tc>
      </w:tr>
      <w:tr w:rsidR="005B203E" w14:paraId="37EC4D6A" w14:textId="77777777" w:rsidTr="00440E43">
        <w:tc>
          <w:tcPr>
            <w:tcW w:w="952" w:type="dxa"/>
          </w:tcPr>
          <w:p w14:paraId="0017BE49" w14:textId="77777777" w:rsidR="00440E43" w:rsidRPr="000877E9" w:rsidRDefault="00CE4B7B" w:rsidP="00440E43">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Apo.6.2</w:t>
            </w:r>
          </w:p>
        </w:tc>
        <w:tc>
          <w:tcPr>
            <w:tcW w:w="2221" w:type="dxa"/>
            <w:shd w:val="clear" w:color="auto" w:fill="auto"/>
          </w:tcPr>
          <w:p w14:paraId="29EBAAE5" w14:textId="77777777" w:rsidR="00440E43" w:rsidRPr="000877E9" w:rsidRDefault="00CE4B7B" w:rsidP="00440E43">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Atención a Derechos de Petición y Emisión de Conceptos Jurídicos</w:t>
            </w:r>
          </w:p>
        </w:tc>
        <w:tc>
          <w:tcPr>
            <w:tcW w:w="5657" w:type="dxa"/>
            <w:shd w:val="clear" w:color="auto" w:fill="auto"/>
          </w:tcPr>
          <w:p w14:paraId="5107EBC2" w14:textId="77777777" w:rsidR="00440E43" w:rsidRPr="000877E9" w:rsidRDefault="00CE4B7B" w:rsidP="00440E43">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Atender de manera eficiente y eficaz dentro de los términos legales los Derechos de Petición con el propósito de garantizar el efectivo ejercicio de este.</w:t>
            </w:r>
          </w:p>
        </w:tc>
      </w:tr>
      <w:tr w:rsidR="005B203E" w14:paraId="3EC5D108" w14:textId="77777777" w:rsidTr="000B2863">
        <w:tc>
          <w:tcPr>
            <w:tcW w:w="952" w:type="dxa"/>
          </w:tcPr>
          <w:p w14:paraId="7F62B079" w14:textId="77777777" w:rsidR="00E36A84" w:rsidRPr="000877E9" w:rsidRDefault="00CE4B7B" w:rsidP="005E2DB3">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Apo.6.3</w:t>
            </w:r>
          </w:p>
        </w:tc>
        <w:tc>
          <w:tcPr>
            <w:tcW w:w="2221" w:type="dxa"/>
            <w:shd w:val="clear" w:color="auto" w:fill="auto"/>
          </w:tcPr>
          <w:p w14:paraId="0819116A" w14:textId="77777777" w:rsidR="00E36A84" w:rsidRPr="000877E9" w:rsidRDefault="00CE4B7B" w:rsidP="005E2DB3">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Gestión de Biblioteca</w:t>
            </w:r>
          </w:p>
        </w:tc>
        <w:tc>
          <w:tcPr>
            <w:tcW w:w="5657" w:type="dxa"/>
            <w:shd w:val="clear" w:color="auto" w:fill="auto"/>
          </w:tcPr>
          <w:p w14:paraId="44BDC1EF" w14:textId="77777777" w:rsidR="00E36A84" w:rsidRPr="000877E9" w:rsidRDefault="00CE4B7B" w:rsidP="005E2DB3">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 xml:space="preserve">Proporcionar a la comunidad en general servicios de biblioteca que solventen las necesidades de información y conocimiento a </w:t>
            </w:r>
            <w:r w:rsidR="00085120" w:rsidRPr="000877E9">
              <w:rPr>
                <w:rFonts w:asciiTheme="minorHAnsi" w:hAnsiTheme="minorHAnsi" w:cstheme="minorHAnsi"/>
                <w:lang w:val="es-CO" w:eastAsia="es-CO"/>
              </w:rPr>
              <w:t>través</w:t>
            </w:r>
            <w:r w:rsidRPr="000877E9">
              <w:rPr>
                <w:rFonts w:asciiTheme="minorHAnsi" w:hAnsiTheme="minorHAnsi" w:cstheme="minorHAnsi"/>
                <w:lang w:val="es-CO" w:eastAsia="es-CO"/>
              </w:rPr>
              <w:t xml:space="preserve"> de la adquisición, organización, mantenimiento y control de los </w:t>
            </w:r>
            <w:r w:rsidRPr="000877E9">
              <w:rPr>
                <w:rFonts w:asciiTheme="minorHAnsi" w:hAnsiTheme="minorHAnsi" w:cstheme="minorHAnsi"/>
                <w:lang w:val="es-CO" w:eastAsia="es-CO"/>
              </w:rPr>
              <w:lastRenderedPageBreak/>
              <w:t>materiales bibliográficos de las colecciones, así como la definición de estrategias de formación y promoción literaria, con el fin de alcanzar la satisfacción de nuestros usuarios.</w:t>
            </w:r>
          </w:p>
        </w:tc>
      </w:tr>
    </w:tbl>
    <w:p w14:paraId="45F0E644" w14:textId="4BC17BB5" w:rsidR="004C2394" w:rsidRPr="000877E9" w:rsidRDefault="00CE4B7B" w:rsidP="00A860B4">
      <w:pPr>
        <w:pStyle w:val="titulostablasgraficas"/>
      </w:pPr>
      <w:bookmarkStart w:id="712" w:name="_Toc89439084"/>
      <w:bookmarkStart w:id="713" w:name="_Toc89439116"/>
      <w:bookmarkStart w:id="714" w:name="_Toc89440015"/>
      <w:bookmarkStart w:id="715" w:name="_Toc91847901"/>
      <w:bookmarkStart w:id="716" w:name="_Hlk89154030"/>
      <w:r w:rsidRPr="000877E9">
        <w:lastRenderedPageBreak/>
        <w:t>Macroprocesos de Apoyo MHCP</w:t>
      </w:r>
      <w:bookmarkEnd w:id="712"/>
      <w:bookmarkEnd w:id="713"/>
      <w:bookmarkEnd w:id="714"/>
      <w:bookmarkEnd w:id="715"/>
    </w:p>
    <w:bookmarkEnd w:id="716"/>
    <w:p w14:paraId="45BE87AF" w14:textId="77777777" w:rsidR="00172B38" w:rsidRPr="000877E9" w:rsidRDefault="00CE4B7B" w:rsidP="00A860B4">
      <w:pPr>
        <w:pStyle w:val="titulostablasgraficas"/>
      </w:pPr>
      <w:r w:rsidRPr="000877E9">
        <w:t>F</w:t>
      </w:r>
      <w:r w:rsidR="005C7ED2" w:rsidRPr="000877E9">
        <w:t>uente.</w:t>
      </w:r>
      <w:r w:rsidRPr="000877E9">
        <w:t xml:space="preserve"> </w:t>
      </w:r>
      <w:r w:rsidR="00D65C86" w:rsidRPr="000877E9">
        <w:t>Caracterización Procesos MHCP</w:t>
      </w:r>
      <w:r>
        <w:rPr>
          <w:rStyle w:val="Refdenotaalpie"/>
          <w:rFonts w:asciiTheme="minorHAnsi" w:hAnsiTheme="minorHAnsi" w:cstheme="minorHAnsi"/>
        </w:rPr>
        <w:footnoteReference w:id="12"/>
      </w:r>
    </w:p>
    <w:p w14:paraId="39681B44" w14:textId="77777777" w:rsidR="00623B0D" w:rsidRPr="000877E9" w:rsidRDefault="00623B0D" w:rsidP="00623B0D">
      <w:pPr>
        <w:rPr>
          <w:rFonts w:asciiTheme="minorHAnsi" w:hAnsiTheme="minorHAnsi" w:cstheme="minorHAnsi"/>
          <w:lang w:val="es-CO"/>
        </w:rPr>
      </w:pPr>
    </w:p>
    <w:p w14:paraId="69EADF9C" w14:textId="17F131A7" w:rsidR="00623B0D" w:rsidRDefault="00623B0D" w:rsidP="00D851EC">
      <w:pPr>
        <w:rPr>
          <w:rFonts w:asciiTheme="minorHAnsi" w:hAnsiTheme="minorHAnsi" w:cstheme="minorHAnsi"/>
          <w:lang w:val="es-CO"/>
        </w:rPr>
      </w:pPr>
    </w:p>
    <w:p w14:paraId="1B0A9A7A" w14:textId="77777777" w:rsidR="006B56C9" w:rsidRPr="000877E9" w:rsidRDefault="006B56C9" w:rsidP="00D851EC">
      <w:pPr>
        <w:rPr>
          <w:rFonts w:asciiTheme="minorHAnsi" w:hAnsiTheme="minorHAnsi" w:cstheme="minorHAnsi"/>
          <w:lang w:val="es-CO"/>
        </w:rPr>
      </w:pPr>
    </w:p>
    <w:p w14:paraId="729150B1" w14:textId="117FAFE8" w:rsidR="00623B0D" w:rsidRPr="00992756" w:rsidRDefault="00CE4B7B" w:rsidP="00992756">
      <w:pPr>
        <w:pStyle w:val="Ttulo3"/>
        <w:rPr>
          <w:rFonts w:asciiTheme="minorHAnsi" w:hAnsiTheme="minorHAnsi" w:cstheme="minorHAnsi"/>
          <w:sz w:val="24"/>
          <w:szCs w:val="24"/>
          <w:lang w:val="es-CO"/>
        </w:rPr>
      </w:pPr>
      <w:bookmarkStart w:id="717" w:name="_Toc83922164"/>
      <w:bookmarkStart w:id="718" w:name="_Toc125380263"/>
      <w:bookmarkStart w:id="719" w:name="_Toc157117269"/>
      <w:r w:rsidRPr="00992756">
        <w:rPr>
          <w:sz w:val="24"/>
          <w:szCs w:val="24"/>
          <w:lang w:val="es-CO"/>
        </w:rPr>
        <w:t>MACROPROCESOS DE EVALUACIÓN</w:t>
      </w:r>
      <w:bookmarkEnd w:id="717"/>
      <w:bookmarkEnd w:id="718"/>
      <w:bookmarkEnd w:id="719"/>
    </w:p>
    <w:p w14:paraId="4BD17B27" w14:textId="77777777" w:rsidR="00623B0D" w:rsidRPr="000877E9" w:rsidRDefault="00623B0D" w:rsidP="00623B0D">
      <w:pPr>
        <w:rPr>
          <w:rFonts w:asciiTheme="minorHAnsi" w:hAnsiTheme="minorHAnsi" w:cstheme="minorHAnsi"/>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227"/>
        <w:gridCol w:w="5620"/>
        <w:gridCol w:w="31"/>
      </w:tblGrid>
      <w:tr w:rsidR="005B203E" w14:paraId="2E60BACF" w14:textId="77777777" w:rsidTr="00A97121">
        <w:trPr>
          <w:gridAfter w:val="1"/>
          <w:wAfter w:w="31" w:type="dxa"/>
          <w:trHeight w:val="454"/>
          <w:tblHeader/>
        </w:trPr>
        <w:tc>
          <w:tcPr>
            <w:tcW w:w="8830" w:type="dxa"/>
            <w:gridSpan w:val="3"/>
            <w:shd w:val="clear" w:color="auto" w:fill="D9D9D9" w:themeFill="background1" w:themeFillShade="D9"/>
            <w:vAlign w:val="center"/>
          </w:tcPr>
          <w:p w14:paraId="3E6E73E4" w14:textId="77777777" w:rsidR="00623B0D" w:rsidRPr="000877E9" w:rsidRDefault="00CE4B7B">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t>EVA.1. EVALUACIÓN Y SEGUIMIENTO</w:t>
            </w:r>
          </w:p>
        </w:tc>
      </w:tr>
      <w:tr w:rsidR="005B203E" w14:paraId="6ECF1847" w14:textId="77777777" w:rsidTr="00A97121">
        <w:trPr>
          <w:gridAfter w:val="1"/>
          <w:wAfter w:w="31" w:type="dxa"/>
          <w:trHeight w:val="454"/>
          <w:tblHeader/>
        </w:trPr>
        <w:tc>
          <w:tcPr>
            <w:tcW w:w="953" w:type="dxa"/>
            <w:shd w:val="clear" w:color="auto" w:fill="D9D9D9" w:themeFill="background1" w:themeFillShade="D9"/>
            <w:vAlign w:val="center"/>
          </w:tcPr>
          <w:p w14:paraId="4FEB6DE4" w14:textId="77777777" w:rsidR="00623B0D" w:rsidRPr="000877E9" w:rsidRDefault="00CE4B7B">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t>ID</w:t>
            </w:r>
          </w:p>
        </w:tc>
        <w:tc>
          <w:tcPr>
            <w:tcW w:w="2232" w:type="dxa"/>
            <w:shd w:val="clear" w:color="auto" w:fill="D9D9D9" w:themeFill="background1" w:themeFillShade="D9"/>
            <w:vAlign w:val="center"/>
          </w:tcPr>
          <w:p w14:paraId="15E3A3BD" w14:textId="77777777" w:rsidR="00623B0D" w:rsidRPr="000877E9" w:rsidRDefault="00CE4B7B">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br w:type="page"/>
              <w:t>NOMBRE</w:t>
            </w:r>
          </w:p>
        </w:tc>
        <w:tc>
          <w:tcPr>
            <w:tcW w:w="5645" w:type="dxa"/>
            <w:shd w:val="clear" w:color="auto" w:fill="D9D9D9" w:themeFill="background1" w:themeFillShade="D9"/>
            <w:vAlign w:val="center"/>
          </w:tcPr>
          <w:p w14:paraId="590D5051" w14:textId="77777777" w:rsidR="00623B0D" w:rsidRPr="000877E9" w:rsidRDefault="00CE4B7B">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t>DESCRIPCIÓN</w:t>
            </w:r>
          </w:p>
        </w:tc>
      </w:tr>
      <w:tr w:rsidR="005B203E" w14:paraId="4CD69459" w14:textId="77777777" w:rsidTr="00172B38">
        <w:trPr>
          <w:gridAfter w:val="1"/>
          <w:wAfter w:w="31" w:type="dxa"/>
        </w:trPr>
        <w:tc>
          <w:tcPr>
            <w:tcW w:w="953" w:type="dxa"/>
          </w:tcPr>
          <w:p w14:paraId="19E3485E" w14:textId="77777777" w:rsidR="00623B0D" w:rsidRPr="000877E9" w:rsidRDefault="00CE4B7B" w:rsidP="005E2DB3">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eastAsia="es-CO"/>
              </w:rPr>
              <w:t>Eva.1.1</w:t>
            </w:r>
          </w:p>
        </w:tc>
        <w:tc>
          <w:tcPr>
            <w:tcW w:w="2232" w:type="dxa"/>
            <w:shd w:val="clear" w:color="auto" w:fill="auto"/>
          </w:tcPr>
          <w:p w14:paraId="3F5BF944" w14:textId="77777777" w:rsidR="00623B0D" w:rsidRPr="000877E9" w:rsidRDefault="00CE4B7B" w:rsidP="005E2DB3">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eastAsia="es-CO"/>
              </w:rPr>
              <w:t>Evaluación Independiente</w:t>
            </w:r>
          </w:p>
        </w:tc>
        <w:tc>
          <w:tcPr>
            <w:tcW w:w="5645" w:type="dxa"/>
            <w:shd w:val="clear" w:color="auto" w:fill="auto"/>
          </w:tcPr>
          <w:p w14:paraId="46768B9B" w14:textId="77777777" w:rsidR="00623B0D" w:rsidRPr="000877E9" w:rsidRDefault="00CE4B7B" w:rsidP="005E2DB3">
            <w:pPr>
              <w:spacing w:before="100" w:beforeAutospacing="1" w:after="100" w:afterAutospacing="1" w:line="276" w:lineRule="auto"/>
              <w:jc w:val="both"/>
              <w:rPr>
                <w:rFonts w:asciiTheme="minorHAnsi" w:hAnsiTheme="minorHAnsi" w:cstheme="minorHAnsi"/>
                <w:lang w:val="es-CO"/>
              </w:rPr>
            </w:pPr>
            <w:r w:rsidRPr="000877E9">
              <w:rPr>
                <w:rFonts w:asciiTheme="minorHAnsi" w:hAnsiTheme="minorHAnsi" w:cstheme="minorHAnsi"/>
                <w:lang w:val="es-CO" w:eastAsia="es-CO"/>
              </w:rPr>
              <w:t>Evaluar de forma independiente y objetiva el estado del Sistema de Control Interno del Ministerio de Hacienda y Crédito Público, desde la tercera línea de defensa y con un enfoque basado en la gestión del riesgo, mediante la realización de actividades de aseguramiento y de asesoría con el fin de propender de manera razonable por el cumplimiento de los objetivos institucionales. Así como servir de contacto entre los entes externos de control y la entidad con el fin de facilitar el flujo de información con dichos organismos.</w:t>
            </w:r>
          </w:p>
        </w:tc>
      </w:tr>
      <w:tr w:rsidR="005B203E" w14:paraId="444A5127" w14:textId="77777777" w:rsidTr="00172B38">
        <w:tc>
          <w:tcPr>
            <w:tcW w:w="953" w:type="dxa"/>
          </w:tcPr>
          <w:p w14:paraId="5F05E868" w14:textId="77777777" w:rsidR="00E36A84" w:rsidRPr="000877E9" w:rsidRDefault="00CE4B7B" w:rsidP="005E2DB3">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Eva.1.2</w:t>
            </w:r>
          </w:p>
        </w:tc>
        <w:tc>
          <w:tcPr>
            <w:tcW w:w="2232" w:type="dxa"/>
            <w:shd w:val="clear" w:color="auto" w:fill="auto"/>
          </w:tcPr>
          <w:p w14:paraId="00B1C1F7" w14:textId="77777777" w:rsidR="00E36A84" w:rsidRPr="000877E9" w:rsidRDefault="00CE4B7B" w:rsidP="005E2DB3">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Control Disciplinario Interno</w:t>
            </w:r>
          </w:p>
        </w:tc>
        <w:tc>
          <w:tcPr>
            <w:tcW w:w="5645" w:type="dxa"/>
            <w:gridSpan w:val="2"/>
            <w:shd w:val="clear" w:color="auto" w:fill="auto"/>
          </w:tcPr>
          <w:p w14:paraId="3E6ACE96" w14:textId="77777777" w:rsidR="00E36A84" w:rsidRPr="000877E9" w:rsidRDefault="00CE4B7B" w:rsidP="00E36A84">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 xml:space="preserve">Conocer las conductas disciplinarias de los servidores públicos de la Entidad, a través del adelantamiento del proceso disciplinario con el fin de establecer la ocurrencia o no de la misma y el tipo de culpabilidad; en materia disciplinaria la sanción tiene una función preventiva y correctiva para garantizar la efectividad de los principios y fines previstos en la constitución, la ley y los tratados internacionales, que se deben observar en el ejercicio de la función pública. </w:t>
            </w:r>
          </w:p>
          <w:p w14:paraId="228430A1" w14:textId="77777777" w:rsidR="00E36A84" w:rsidRPr="000877E9" w:rsidRDefault="00CE4B7B" w:rsidP="00E36A84">
            <w:pPr>
              <w:spacing w:before="100" w:beforeAutospacing="1" w:after="100" w:afterAutospacing="1" w:line="276" w:lineRule="auto"/>
              <w:jc w:val="both"/>
              <w:rPr>
                <w:rFonts w:asciiTheme="minorHAnsi" w:hAnsiTheme="minorHAnsi" w:cstheme="minorHAnsi"/>
                <w:lang w:val="es-CO" w:eastAsia="es-CO"/>
              </w:rPr>
            </w:pPr>
            <w:r w:rsidRPr="000877E9">
              <w:rPr>
                <w:rFonts w:asciiTheme="minorHAnsi" w:hAnsiTheme="minorHAnsi" w:cstheme="minorHAnsi"/>
                <w:lang w:val="es-CO" w:eastAsia="es-CO"/>
              </w:rPr>
              <w:t>En desarrollo de lo anterior, participar en acciones preventivas que promuevan los principios y valores establecidos en el código de integridad.</w:t>
            </w:r>
          </w:p>
        </w:tc>
      </w:tr>
    </w:tbl>
    <w:p w14:paraId="721815A3" w14:textId="2DD17E9E" w:rsidR="00172B38" w:rsidRPr="000877E9" w:rsidRDefault="00412E3E" w:rsidP="00A860B4">
      <w:pPr>
        <w:pStyle w:val="titulostablasgraficas"/>
      </w:pPr>
      <w:bookmarkStart w:id="720" w:name="_Toc89439085"/>
      <w:bookmarkStart w:id="721" w:name="_Toc89439117"/>
      <w:bookmarkStart w:id="722" w:name="_Toc89440016"/>
      <w:bookmarkStart w:id="723" w:name="_Toc91847902"/>
      <w:bookmarkStart w:id="724" w:name="_Toc89158739"/>
      <w:bookmarkStart w:id="725" w:name="_Hlk89154072"/>
      <w:r w:rsidRPr="000877E9">
        <w:t>Macroprocesos de Evaluación MHCP</w:t>
      </w:r>
      <w:bookmarkEnd w:id="720"/>
      <w:bookmarkEnd w:id="721"/>
      <w:bookmarkEnd w:id="722"/>
      <w:bookmarkEnd w:id="723"/>
      <w:r w:rsidR="004C2394" w:rsidRPr="000877E9">
        <w:t xml:space="preserve">  </w:t>
      </w:r>
      <w:bookmarkEnd w:id="724"/>
    </w:p>
    <w:bookmarkEnd w:id="725"/>
    <w:p w14:paraId="21031191" w14:textId="77777777" w:rsidR="00172B38" w:rsidRPr="000877E9" w:rsidRDefault="00CE4B7B" w:rsidP="00A860B4">
      <w:pPr>
        <w:pStyle w:val="titulostablasgraficas"/>
      </w:pPr>
      <w:r w:rsidRPr="000877E9">
        <w:t>F</w:t>
      </w:r>
      <w:r w:rsidR="00FB249B" w:rsidRPr="000877E9">
        <w:t>uente</w:t>
      </w:r>
      <w:r w:rsidR="00265DA8" w:rsidRPr="000877E9">
        <w:t>.</w:t>
      </w:r>
      <w:r w:rsidRPr="000877E9">
        <w:t xml:space="preserve"> </w:t>
      </w:r>
      <w:r w:rsidR="00D65C86" w:rsidRPr="000877E9">
        <w:t>Caracterización Procesos MHCP</w:t>
      </w:r>
      <w:r>
        <w:rPr>
          <w:rStyle w:val="Refdenotaalpie"/>
          <w:rFonts w:asciiTheme="minorHAnsi" w:hAnsiTheme="minorHAnsi" w:cstheme="minorHAnsi"/>
        </w:rPr>
        <w:footnoteReference w:id="13"/>
      </w:r>
    </w:p>
    <w:p w14:paraId="0DC5AB31" w14:textId="77777777" w:rsidR="00623B0D" w:rsidRPr="000877E9" w:rsidRDefault="00623B0D" w:rsidP="00623B0D">
      <w:pPr>
        <w:rPr>
          <w:rFonts w:asciiTheme="minorHAnsi" w:hAnsiTheme="minorHAnsi" w:cstheme="minorHAnsi"/>
          <w:lang w:val="es-CO"/>
        </w:rPr>
      </w:pPr>
    </w:p>
    <w:p w14:paraId="73451D29" w14:textId="77777777" w:rsidR="002E3C01" w:rsidRPr="000877E9" w:rsidRDefault="002E3C01" w:rsidP="00623B0D">
      <w:pPr>
        <w:pStyle w:val="Sangra3detindependiente"/>
        <w:suppressAutoHyphens/>
        <w:contextualSpacing/>
        <w:jc w:val="both"/>
        <w:rPr>
          <w:rFonts w:asciiTheme="minorHAnsi" w:hAnsiTheme="minorHAnsi" w:cstheme="minorHAnsi"/>
          <w:lang w:val="es-CO"/>
        </w:rPr>
      </w:pPr>
    </w:p>
    <w:p w14:paraId="3D7CAE19" w14:textId="056C9BB1" w:rsidR="009D2098" w:rsidRPr="000877E9" w:rsidRDefault="00CE4B7B" w:rsidP="009D2098">
      <w:pPr>
        <w:pStyle w:val="Sangra3detindependiente"/>
        <w:suppressAutoHyphens/>
        <w:contextualSpacing/>
        <w:jc w:val="both"/>
        <w:rPr>
          <w:rFonts w:asciiTheme="minorHAnsi" w:hAnsiTheme="minorHAnsi" w:cstheme="minorHAnsi"/>
          <w:sz w:val="20"/>
          <w:szCs w:val="18"/>
          <w:lang w:val="es-CO"/>
        </w:rPr>
      </w:pPr>
      <w:r w:rsidRPr="000877E9">
        <w:rPr>
          <w:rFonts w:asciiTheme="minorHAnsi" w:hAnsiTheme="minorHAnsi" w:cstheme="minorHAnsi"/>
          <w:sz w:val="20"/>
          <w:szCs w:val="18"/>
          <w:lang w:val="es-CO"/>
        </w:rPr>
        <w:t xml:space="preserve">Los procesos del MHCP se clasifican en cuatro (4) tipos de Macroprocesos: Estratégicos (3 procesos), Misionales </w:t>
      </w:r>
      <w:r w:rsidRPr="000877E9">
        <w:rPr>
          <w:rFonts w:asciiTheme="minorHAnsi" w:hAnsiTheme="minorHAnsi" w:cstheme="minorHAnsi"/>
          <w:sz w:val="20"/>
          <w:szCs w:val="18"/>
          <w:lang w:val="es-CO"/>
        </w:rPr>
        <w:lastRenderedPageBreak/>
        <w:t>(2</w:t>
      </w:r>
      <w:r w:rsidR="000B47D5" w:rsidRPr="000877E9">
        <w:rPr>
          <w:rFonts w:asciiTheme="minorHAnsi" w:hAnsiTheme="minorHAnsi" w:cstheme="minorHAnsi"/>
          <w:sz w:val="20"/>
          <w:szCs w:val="18"/>
          <w:lang w:val="es-CO"/>
        </w:rPr>
        <w:t>5</w:t>
      </w:r>
      <w:r w:rsidRPr="000877E9">
        <w:rPr>
          <w:rFonts w:asciiTheme="minorHAnsi" w:hAnsiTheme="minorHAnsi" w:cstheme="minorHAnsi"/>
          <w:sz w:val="20"/>
          <w:szCs w:val="18"/>
          <w:lang w:val="es-CO"/>
        </w:rPr>
        <w:t xml:space="preserve"> procesos), Apoyo (</w:t>
      </w:r>
      <w:r w:rsidR="00546B69" w:rsidRPr="000877E9">
        <w:rPr>
          <w:rFonts w:asciiTheme="minorHAnsi" w:hAnsiTheme="minorHAnsi" w:cstheme="minorHAnsi"/>
          <w:sz w:val="20"/>
          <w:szCs w:val="18"/>
          <w:lang w:val="es-CO"/>
        </w:rPr>
        <w:t>12</w:t>
      </w:r>
      <w:r w:rsidRPr="000877E9">
        <w:rPr>
          <w:rFonts w:asciiTheme="minorHAnsi" w:hAnsiTheme="minorHAnsi" w:cstheme="minorHAnsi"/>
          <w:sz w:val="20"/>
          <w:szCs w:val="18"/>
          <w:lang w:val="es-CO"/>
        </w:rPr>
        <w:t>1</w:t>
      </w:r>
      <w:r w:rsidR="000B47D5" w:rsidRPr="000877E9">
        <w:rPr>
          <w:rFonts w:asciiTheme="minorHAnsi" w:hAnsiTheme="minorHAnsi" w:cstheme="minorHAnsi"/>
          <w:sz w:val="20"/>
          <w:szCs w:val="18"/>
          <w:lang w:val="es-CO"/>
        </w:rPr>
        <w:t>3</w:t>
      </w:r>
      <w:r w:rsidRPr="000877E9">
        <w:rPr>
          <w:rFonts w:asciiTheme="minorHAnsi" w:hAnsiTheme="minorHAnsi" w:cstheme="minorHAnsi"/>
          <w:sz w:val="20"/>
          <w:szCs w:val="18"/>
          <w:lang w:val="es-CO"/>
        </w:rPr>
        <w:t>) y Evaluación (2),</w:t>
      </w:r>
    </w:p>
    <w:p w14:paraId="732FC6D3" w14:textId="77777777" w:rsidR="009D2098" w:rsidRPr="000877E9" w:rsidRDefault="009D2098" w:rsidP="009D2098">
      <w:pPr>
        <w:pStyle w:val="Sangra3detindependiente"/>
        <w:suppressAutoHyphens/>
        <w:contextualSpacing/>
        <w:jc w:val="both"/>
        <w:rPr>
          <w:rFonts w:asciiTheme="minorHAnsi" w:hAnsiTheme="minorHAnsi" w:cstheme="minorHAnsi"/>
          <w:sz w:val="20"/>
          <w:lang w:val="es-CO"/>
        </w:rPr>
      </w:pPr>
    </w:p>
    <w:p w14:paraId="692EF008" w14:textId="37DEA627" w:rsidR="00623B0D" w:rsidRDefault="00623B0D" w:rsidP="00B97247">
      <w:pPr>
        <w:rPr>
          <w:rFonts w:asciiTheme="minorHAnsi" w:hAnsiTheme="minorHAnsi" w:cstheme="minorHAnsi"/>
          <w:lang w:val="es-CO"/>
        </w:rPr>
      </w:pPr>
    </w:p>
    <w:p w14:paraId="7399058D" w14:textId="77777777" w:rsidR="00A70C0B" w:rsidRPr="000877E9" w:rsidRDefault="00A70C0B" w:rsidP="00B97247">
      <w:pPr>
        <w:rPr>
          <w:rFonts w:asciiTheme="minorHAnsi" w:hAnsiTheme="minorHAnsi" w:cstheme="minorHAnsi"/>
          <w:lang w:val="es-CO"/>
        </w:rPr>
      </w:pPr>
    </w:p>
    <w:p w14:paraId="48BB4403" w14:textId="7A21EE5C" w:rsidR="00AF179C" w:rsidRPr="00992756" w:rsidRDefault="00CE4B7B" w:rsidP="0056664A">
      <w:pPr>
        <w:pStyle w:val="Ttulo2"/>
        <w:numPr>
          <w:ilvl w:val="1"/>
          <w:numId w:val="46"/>
        </w:numPr>
        <w:rPr>
          <w:rFonts w:asciiTheme="minorHAnsi" w:hAnsiTheme="minorHAnsi" w:cstheme="minorHAnsi"/>
          <w:sz w:val="22"/>
          <w:szCs w:val="22"/>
          <w:lang w:val="es-CO"/>
        </w:rPr>
      </w:pPr>
      <w:bookmarkStart w:id="726" w:name="_Toc83922165"/>
      <w:bookmarkStart w:id="727" w:name="_Toc125380264"/>
      <w:bookmarkStart w:id="728" w:name="_Toc157117270"/>
      <w:r w:rsidRPr="00992756">
        <w:rPr>
          <w:rFonts w:asciiTheme="minorHAnsi" w:hAnsiTheme="minorHAnsi" w:cstheme="minorHAnsi"/>
          <w:sz w:val="22"/>
          <w:szCs w:val="22"/>
          <w:lang w:val="es-CO"/>
        </w:rPr>
        <w:t>ESTRUCTURA DEL SECTOR HACIENDA Y CRÉDITO PÚBLICO</w:t>
      </w:r>
      <w:bookmarkEnd w:id="726"/>
      <w:bookmarkEnd w:id="727"/>
      <w:bookmarkEnd w:id="728"/>
    </w:p>
    <w:p w14:paraId="532D1083" w14:textId="77777777" w:rsidR="00AF179C" w:rsidRPr="000877E9" w:rsidRDefault="00AF179C" w:rsidP="00AF179C">
      <w:pPr>
        <w:rPr>
          <w:rFonts w:asciiTheme="minorHAnsi" w:hAnsiTheme="minorHAnsi" w:cstheme="minorHAnsi"/>
          <w:lang w:val="es-CO"/>
        </w:rPr>
      </w:pPr>
    </w:p>
    <w:p w14:paraId="02DF613D" w14:textId="77777777" w:rsidR="00623B0D" w:rsidRPr="000877E9" w:rsidRDefault="00CE4B7B" w:rsidP="00FE4AC4">
      <w:pPr>
        <w:jc w:val="both"/>
        <w:rPr>
          <w:rFonts w:asciiTheme="minorHAnsi" w:hAnsiTheme="minorHAnsi" w:cstheme="minorHAnsi"/>
          <w:lang w:val="es-CO"/>
        </w:rPr>
      </w:pPr>
      <w:r w:rsidRPr="000877E9">
        <w:rPr>
          <w:rFonts w:asciiTheme="minorHAnsi" w:hAnsiTheme="minorHAnsi" w:cstheme="minorHAnsi"/>
          <w:lang w:val="es-CO"/>
        </w:rPr>
        <w:t>Se presenta a continuación la estructura del sector Hacienda.</w:t>
      </w:r>
    </w:p>
    <w:p w14:paraId="4EA20700" w14:textId="77777777" w:rsidR="00412D0C" w:rsidRPr="000877E9" w:rsidRDefault="00412D0C" w:rsidP="00FE4AC4">
      <w:pPr>
        <w:jc w:val="both"/>
        <w:rPr>
          <w:rFonts w:asciiTheme="minorHAnsi" w:hAnsiTheme="minorHAnsi" w:cstheme="minorHAnsi"/>
          <w:lang w:val="es-CO"/>
        </w:rPr>
      </w:pPr>
    </w:p>
    <w:p w14:paraId="38F35A6D" w14:textId="77777777" w:rsidR="00AF179C" w:rsidRPr="000877E9" w:rsidRDefault="00CE4B7B" w:rsidP="00143B03">
      <w:pPr>
        <w:jc w:val="center"/>
        <w:rPr>
          <w:rFonts w:asciiTheme="minorHAnsi" w:hAnsiTheme="minorHAnsi" w:cstheme="minorHAnsi"/>
          <w:lang w:val="es-CO"/>
        </w:rPr>
      </w:pPr>
      <w:r w:rsidRPr="000877E9">
        <w:rPr>
          <w:rFonts w:asciiTheme="minorHAnsi" w:hAnsiTheme="minorHAnsi" w:cstheme="minorHAnsi"/>
          <w:noProof/>
          <w:lang w:val="es-CO" w:eastAsia="es-CO"/>
        </w:rPr>
        <w:lastRenderedPageBreak/>
        <w:drawing>
          <wp:inline distT="0" distB="0" distL="0" distR="0" wp14:anchorId="2F01D08E" wp14:editId="73AAB1A6">
            <wp:extent cx="5613400" cy="6296242"/>
            <wp:effectExtent l="0" t="38100" r="0" b="47625"/>
            <wp:docPr id="14" name="Diagram 116656110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6AE0E6C1" w14:textId="77777777" w:rsidR="00AF179C" w:rsidRPr="000877E9" w:rsidRDefault="00CE4B7B" w:rsidP="00143B03">
      <w:pPr>
        <w:jc w:val="center"/>
        <w:rPr>
          <w:rFonts w:asciiTheme="minorHAnsi" w:hAnsiTheme="minorHAnsi" w:cstheme="minorHAnsi"/>
          <w:lang w:val="es-CO"/>
        </w:rPr>
      </w:pPr>
      <w:r w:rsidRPr="000877E9">
        <w:rPr>
          <w:rFonts w:asciiTheme="minorHAnsi" w:hAnsiTheme="minorHAnsi" w:cstheme="minorHAnsi"/>
          <w:noProof/>
          <w:lang w:val="es-CO" w:eastAsia="es-CO"/>
        </w:rPr>
        <w:lastRenderedPageBreak/>
        <w:drawing>
          <wp:inline distT="0" distB="0" distL="0" distR="0" wp14:anchorId="766E13E1" wp14:editId="77FD9233">
            <wp:extent cx="5210354" cy="5896873"/>
            <wp:effectExtent l="0" t="38100" r="0" b="27940"/>
            <wp:docPr id="1166561100" name="Diagram 116656110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51016E2D" w14:textId="3A17CF60" w:rsidR="00326CA4" w:rsidRPr="000877E9" w:rsidRDefault="00143B03" w:rsidP="00A860B4">
      <w:pPr>
        <w:pStyle w:val="titulostablasgraficas"/>
      </w:pPr>
      <w:bookmarkStart w:id="729" w:name="_Toc91634901"/>
      <w:bookmarkStart w:id="730" w:name="_Hlk89082974"/>
      <w:r w:rsidRPr="000877E9">
        <w:t>Estructura del Sector Hacienda</w:t>
      </w:r>
      <w:bookmarkEnd w:id="729"/>
    </w:p>
    <w:bookmarkEnd w:id="730"/>
    <w:p w14:paraId="3EEC9C20" w14:textId="77777777" w:rsidR="00143B03" w:rsidRPr="000877E9" w:rsidRDefault="00CE4B7B" w:rsidP="00A860B4">
      <w:pPr>
        <w:pStyle w:val="titulostablasgraficas"/>
      </w:pPr>
      <w:r w:rsidRPr="000877E9">
        <w:t>F</w:t>
      </w:r>
      <w:r w:rsidR="00265DA8" w:rsidRPr="000877E9">
        <w:t>uente.</w:t>
      </w:r>
      <w:r w:rsidRPr="000877E9">
        <w:t xml:space="preserve"> Manual de Estructura del Estado Sector Hacienda</w:t>
      </w:r>
      <w:r>
        <w:rPr>
          <w:rStyle w:val="Refdenotaalpie"/>
          <w:rFonts w:asciiTheme="minorHAnsi" w:hAnsiTheme="minorHAnsi" w:cstheme="minorHAnsi"/>
        </w:rPr>
        <w:footnoteReference w:id="14"/>
      </w:r>
    </w:p>
    <w:p w14:paraId="162E410F" w14:textId="77777777" w:rsidR="00E94000" w:rsidRPr="000877E9" w:rsidRDefault="00E94000" w:rsidP="00A860B4">
      <w:pPr>
        <w:pStyle w:val="titulostablasgraficas"/>
      </w:pPr>
    </w:p>
    <w:p w14:paraId="0782903A" w14:textId="77777777" w:rsidR="00A54A15" w:rsidRPr="000877E9" w:rsidRDefault="00CE4B7B" w:rsidP="001411FB">
      <w:pPr>
        <w:pStyle w:val="Textocomentario"/>
        <w:jc w:val="both"/>
        <w:rPr>
          <w:rFonts w:asciiTheme="minorHAnsi" w:hAnsiTheme="minorHAnsi" w:cstheme="minorHAnsi"/>
          <w:lang w:val="es-CO"/>
        </w:rPr>
      </w:pPr>
      <w:r w:rsidRPr="000877E9">
        <w:rPr>
          <w:rFonts w:asciiTheme="minorHAnsi" w:hAnsiTheme="minorHAnsi" w:cstheme="minorHAnsi"/>
          <w:lang w:val="es-CO"/>
        </w:rPr>
        <w:t xml:space="preserve">En el 2019, desde la presidencia de la república se creó una entidad responsable de la gestión del servicio financiero público, bajo el Decreto 2111 del 24 de noviembre de 2019 “por el cual se crea una sociedad que </w:t>
      </w:r>
      <w:r w:rsidRPr="000877E9">
        <w:rPr>
          <w:rFonts w:asciiTheme="minorHAnsi" w:hAnsiTheme="minorHAnsi" w:cstheme="minorHAnsi"/>
          <w:lang w:val="es-CO"/>
        </w:rPr>
        <w:lastRenderedPageBreak/>
        <w:t>se denomina Grupo Bicentenario”</w:t>
      </w:r>
      <w:r w:rsidR="00730C8E" w:rsidRPr="000877E9">
        <w:rPr>
          <w:rFonts w:asciiTheme="minorHAnsi" w:hAnsiTheme="minorHAnsi" w:cstheme="minorHAnsi"/>
          <w:lang w:val="es-CO"/>
        </w:rPr>
        <w:t xml:space="preserve"> con este decreto se materializa </w:t>
      </w:r>
      <w:r w:rsidR="00BA61E1" w:rsidRPr="000877E9">
        <w:rPr>
          <w:rFonts w:asciiTheme="minorHAnsi" w:hAnsiTheme="minorHAnsi" w:cstheme="minorHAnsi"/>
          <w:lang w:val="es-CO"/>
        </w:rPr>
        <w:t>el Holding Financiero de Colombia: Grupo Bicentenario, una sociedad por acciones, de economía mixta, con asamblea de accionistas, junta directiva y presidente; regida por el derecho privado y vinculada al Ministerio de Hacienda y Crédito Público (MH).</w:t>
      </w:r>
    </w:p>
    <w:p w14:paraId="36E3C841" w14:textId="77777777" w:rsidR="003D3568" w:rsidRPr="000877E9" w:rsidRDefault="003D3568" w:rsidP="00F37878">
      <w:pPr>
        <w:pStyle w:val="Textocomentario"/>
        <w:rPr>
          <w:rFonts w:asciiTheme="minorHAnsi" w:hAnsiTheme="minorHAnsi" w:cstheme="minorHAnsi"/>
          <w:lang w:val="es-CO"/>
        </w:rPr>
      </w:pPr>
    </w:p>
    <w:p w14:paraId="1F68D229" w14:textId="77777777" w:rsidR="006B56C9" w:rsidRDefault="00CE4B7B" w:rsidP="006B56C9">
      <w:pPr>
        <w:pStyle w:val="Textocomentario"/>
        <w:jc w:val="center"/>
        <w:rPr>
          <w:rFonts w:asciiTheme="minorHAnsi" w:hAnsiTheme="minorHAnsi" w:cstheme="minorHAnsi"/>
          <w:b/>
          <w:sz w:val="16"/>
          <w:szCs w:val="16"/>
          <w:lang w:val="es-CO"/>
        </w:rPr>
      </w:pPr>
      <w:r w:rsidRPr="000877E9">
        <w:rPr>
          <w:rFonts w:asciiTheme="minorHAnsi" w:hAnsiTheme="minorHAnsi" w:cstheme="minorHAnsi"/>
          <w:noProof/>
          <w:lang w:val="es-CO" w:eastAsia="es-CO"/>
        </w:rPr>
        <w:drawing>
          <wp:inline distT="0" distB="0" distL="0" distR="0" wp14:anchorId="55DEAB48" wp14:editId="5A5DD3A1">
            <wp:extent cx="3467819" cy="2813677"/>
            <wp:effectExtent l="0" t="0" r="0" b="6350"/>
            <wp:docPr id="18" name="Imagen 18" descr="https://img.lalr.co/cms/2020/05/29150829/analisis_p28y29_sab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768531" name="Picture 2" descr="https://img.lalr.co/cms/2020/05/29150829/analisis_p28y29_sabado.jpg"/>
                    <pic:cNvPicPr>
                      <a:picLocks noChangeAspect="1" noChangeArrowheads="1"/>
                    </pic:cNvPicPr>
                  </pic:nvPicPr>
                  <pic:blipFill>
                    <a:blip r:embed="rId26" cstate="print">
                      <a:extLst>
                        <a:ext uri="{28A0092B-C50C-407E-A947-70E740481C1C}">
                          <a14:useLocalDpi xmlns:a14="http://schemas.microsoft.com/office/drawing/2010/main" val="0"/>
                        </a:ext>
                      </a:extLst>
                    </a:blip>
                    <a:srcRect l="4416" t="6327" b="5536"/>
                    <a:stretch>
                      <a:fillRect/>
                    </a:stretch>
                  </pic:blipFill>
                  <pic:spPr bwMode="auto">
                    <a:xfrm>
                      <a:off x="0" y="0"/>
                      <a:ext cx="3475013" cy="2819514"/>
                    </a:xfrm>
                    <a:prstGeom prst="rect">
                      <a:avLst/>
                    </a:prstGeom>
                    <a:noFill/>
                    <a:ln>
                      <a:noFill/>
                    </a:ln>
                    <a:extLst>
                      <a:ext uri="{53640926-AAD7-44D8-BBD7-CCE9431645EC}">
                        <a14:shadowObscured xmlns:a14="http://schemas.microsoft.com/office/drawing/2010/main"/>
                      </a:ext>
                    </a:extLst>
                  </pic:spPr>
                </pic:pic>
              </a:graphicData>
            </a:graphic>
          </wp:inline>
        </w:drawing>
      </w:r>
      <w:r w:rsidR="00D3193B" w:rsidRPr="000877E9">
        <w:rPr>
          <w:rFonts w:asciiTheme="minorHAnsi" w:hAnsiTheme="minorHAnsi" w:cstheme="minorHAnsi"/>
          <w:noProof/>
          <w:lang w:val="es-CO" w:eastAsia="es-CO"/>
        </w:rPr>
        <w:drawing>
          <wp:inline distT="0" distB="0" distL="0" distR="0" wp14:anchorId="5C8CA599" wp14:editId="1AB9BDD2">
            <wp:extent cx="3607237" cy="3174102"/>
            <wp:effectExtent l="0" t="0" r="0" b="7620"/>
            <wp:docPr id="37" name="Imagen 37" descr="https://img.lalr.co/cms/2020/05/29150829/analisis_p28y29_sab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209014" name="Picture 2" descr="https://img.lalr.co/cms/2020/05/29150829/analisis_p28y29_sabado.jpg"/>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3611701" cy="3178030"/>
                    </a:xfrm>
                    <a:prstGeom prst="rect">
                      <a:avLst/>
                    </a:prstGeom>
                    <a:noFill/>
                    <a:ln>
                      <a:noFill/>
                    </a:ln>
                    <a:extLst>
                      <a:ext uri="{53640926-AAD7-44D8-BBD7-CCE9431645EC}">
                        <a14:shadowObscured xmlns:a14="http://schemas.microsoft.com/office/drawing/2010/main"/>
                      </a:ext>
                    </a:extLst>
                  </pic:spPr>
                </pic:pic>
              </a:graphicData>
            </a:graphic>
          </wp:inline>
        </w:drawing>
      </w:r>
      <w:bookmarkStart w:id="731" w:name="_Hlk89082995"/>
      <w:bookmarkStart w:id="732" w:name="_Toc91634902"/>
    </w:p>
    <w:p w14:paraId="3647F7CF" w14:textId="697D0B90" w:rsidR="006B56C9" w:rsidRPr="00B10B4C" w:rsidRDefault="00CE4B7B" w:rsidP="006B56C9">
      <w:pPr>
        <w:pStyle w:val="Textocomentario"/>
        <w:jc w:val="center"/>
        <w:rPr>
          <w:rFonts w:asciiTheme="minorHAnsi" w:hAnsiTheme="minorHAnsi" w:cstheme="minorHAnsi"/>
          <w:szCs w:val="16"/>
          <w:lang w:val="es-CO"/>
        </w:rPr>
      </w:pPr>
      <w:r w:rsidRPr="00B10B4C">
        <w:rPr>
          <w:rFonts w:asciiTheme="minorHAnsi" w:hAnsiTheme="minorHAnsi" w:cstheme="minorHAnsi"/>
          <w:szCs w:val="16"/>
          <w:lang w:val="es-CO"/>
        </w:rPr>
        <w:t xml:space="preserve">Conglomerado Financiero del Estado </w:t>
      </w:r>
      <w:r w:rsidR="0049281A" w:rsidRPr="00B10B4C">
        <w:rPr>
          <w:rFonts w:asciiTheme="minorHAnsi" w:hAnsiTheme="minorHAnsi" w:cstheme="minorHAnsi"/>
          <w:szCs w:val="16"/>
          <w:lang w:val="es-CO"/>
        </w:rPr>
        <w:t>Grupo Bicentenario</w:t>
      </w:r>
      <w:bookmarkEnd w:id="731"/>
      <w:bookmarkEnd w:id="732"/>
    </w:p>
    <w:p w14:paraId="549C4B0A" w14:textId="41D4BBC7" w:rsidR="00BA61E1" w:rsidRDefault="00CE4B7B" w:rsidP="006B56C9">
      <w:pPr>
        <w:pStyle w:val="Textocomentario"/>
        <w:jc w:val="center"/>
      </w:pPr>
      <w:r w:rsidRPr="000877E9">
        <w:lastRenderedPageBreak/>
        <w:t>F</w:t>
      </w:r>
      <w:r w:rsidR="00265DA8" w:rsidRPr="000877E9">
        <w:t>uente.</w:t>
      </w:r>
      <w:r w:rsidRPr="000877E9">
        <w:t xml:space="preserve"> </w:t>
      </w:r>
      <w:r w:rsidR="0049281A" w:rsidRPr="000877E9">
        <w:t>Diario La Republica</w:t>
      </w:r>
      <w:r>
        <w:rPr>
          <w:rStyle w:val="Refdenotaalpie"/>
          <w:rFonts w:asciiTheme="minorHAnsi" w:hAnsiTheme="minorHAnsi" w:cstheme="minorHAnsi"/>
        </w:rPr>
        <w:footnoteReference w:id="15"/>
      </w:r>
    </w:p>
    <w:p w14:paraId="1934A4E0" w14:textId="77777777" w:rsidR="006B56C9" w:rsidRPr="006B56C9" w:rsidRDefault="006B56C9" w:rsidP="006B56C9">
      <w:pPr>
        <w:pStyle w:val="Textocomentario"/>
        <w:jc w:val="center"/>
        <w:rPr>
          <w:rFonts w:asciiTheme="minorHAnsi" w:hAnsiTheme="minorHAnsi" w:cstheme="minorHAnsi"/>
          <w:b/>
          <w:sz w:val="16"/>
          <w:szCs w:val="16"/>
          <w:lang w:val="es-CO"/>
        </w:rPr>
      </w:pPr>
    </w:p>
    <w:p w14:paraId="0AF7A703" w14:textId="48CBBEE2" w:rsidR="005B016C" w:rsidRPr="00992756" w:rsidRDefault="00CE4B7B" w:rsidP="0056664A">
      <w:pPr>
        <w:pStyle w:val="Ttulo2"/>
        <w:numPr>
          <w:ilvl w:val="1"/>
          <w:numId w:val="46"/>
        </w:numPr>
        <w:rPr>
          <w:rFonts w:asciiTheme="minorHAnsi" w:hAnsiTheme="minorHAnsi" w:cstheme="minorHAnsi"/>
          <w:sz w:val="22"/>
          <w:szCs w:val="22"/>
          <w:lang w:val="es-CO"/>
        </w:rPr>
      </w:pPr>
      <w:bookmarkStart w:id="733" w:name="_Toc84359405"/>
      <w:bookmarkStart w:id="734" w:name="_Toc84359664"/>
      <w:bookmarkStart w:id="735" w:name="_Toc84364824"/>
      <w:bookmarkStart w:id="736" w:name="_Toc83922166"/>
      <w:bookmarkStart w:id="737" w:name="_Toc125380265"/>
      <w:bookmarkStart w:id="738" w:name="_Toc157117271"/>
      <w:bookmarkEnd w:id="733"/>
      <w:bookmarkEnd w:id="734"/>
      <w:bookmarkEnd w:id="735"/>
      <w:r w:rsidRPr="00992756">
        <w:rPr>
          <w:rFonts w:asciiTheme="minorHAnsi" w:hAnsiTheme="minorHAnsi" w:cstheme="minorHAnsi"/>
          <w:sz w:val="22"/>
          <w:szCs w:val="22"/>
          <w:lang w:val="es-CO"/>
        </w:rPr>
        <w:t>ESQUEMA ORGANIZACIONAL DE MHCP</w:t>
      </w:r>
      <w:bookmarkEnd w:id="736"/>
      <w:bookmarkEnd w:id="737"/>
      <w:bookmarkEnd w:id="738"/>
    </w:p>
    <w:p w14:paraId="59CED28A" w14:textId="77777777" w:rsidR="00764AAD" w:rsidRPr="000877E9" w:rsidRDefault="00764AAD" w:rsidP="00764AAD">
      <w:pPr>
        <w:rPr>
          <w:rFonts w:asciiTheme="minorHAnsi" w:hAnsiTheme="minorHAnsi" w:cstheme="minorHAnsi"/>
          <w:lang w:val="es-CO"/>
        </w:rPr>
      </w:pPr>
    </w:p>
    <w:p w14:paraId="6E6FD7AA" w14:textId="77777777" w:rsidR="00983716" w:rsidRPr="000877E9" w:rsidRDefault="00CE4B7B" w:rsidP="005B016C">
      <w:pPr>
        <w:rPr>
          <w:rFonts w:asciiTheme="minorHAnsi" w:hAnsiTheme="minorHAnsi" w:cstheme="minorHAnsi"/>
          <w:lang w:val="es-CO"/>
        </w:rPr>
      </w:pPr>
      <w:r w:rsidRPr="000877E9">
        <w:rPr>
          <w:rFonts w:asciiTheme="minorHAnsi" w:hAnsiTheme="minorHAnsi" w:cstheme="minorHAnsi"/>
          <w:lang w:val="es-CO"/>
        </w:rPr>
        <w:t xml:space="preserve">Organigrama de la estructura del Ministerio de Hacienda y Crédito Público </w:t>
      </w:r>
      <w:r w:rsidR="00E7687F" w:rsidRPr="000877E9">
        <w:rPr>
          <w:rFonts w:asciiTheme="minorHAnsi" w:hAnsiTheme="minorHAnsi" w:cstheme="minorHAnsi"/>
          <w:lang w:val="es-CO"/>
        </w:rPr>
        <w:t>de acuerdo con el</w:t>
      </w:r>
      <w:r w:rsidRPr="000877E9">
        <w:rPr>
          <w:rFonts w:asciiTheme="minorHAnsi" w:hAnsiTheme="minorHAnsi" w:cstheme="minorHAnsi"/>
          <w:lang w:val="es-CO"/>
        </w:rPr>
        <w:t xml:space="preserve"> Decreto 848 del 17 de mayo de 2019</w:t>
      </w:r>
      <w:r>
        <w:rPr>
          <w:rStyle w:val="Refdenotaalpie"/>
          <w:rFonts w:asciiTheme="minorHAnsi" w:hAnsiTheme="minorHAnsi" w:cstheme="minorHAnsi"/>
          <w:lang w:val="es-CO"/>
        </w:rPr>
        <w:footnoteReference w:id="16"/>
      </w:r>
      <w:r w:rsidR="001E3905" w:rsidRPr="000877E9">
        <w:rPr>
          <w:rFonts w:asciiTheme="minorHAnsi" w:hAnsiTheme="minorHAnsi" w:cstheme="minorHAnsi"/>
          <w:lang w:val="es-CO"/>
        </w:rPr>
        <w:t>, en la siguiente imagen se muestra el organigrama actual publicado en la página web de la entidad.</w:t>
      </w:r>
    </w:p>
    <w:p w14:paraId="53B1854D" w14:textId="77777777" w:rsidR="005B016C" w:rsidRPr="000877E9" w:rsidRDefault="00CE4B7B" w:rsidP="00143B03">
      <w:pPr>
        <w:ind w:left="-567"/>
        <w:jc w:val="center"/>
        <w:rPr>
          <w:rFonts w:asciiTheme="minorHAnsi" w:hAnsiTheme="minorHAnsi" w:cstheme="minorHAnsi"/>
          <w:lang w:val="es-CO"/>
        </w:rPr>
      </w:pPr>
      <w:r w:rsidRPr="000877E9">
        <w:rPr>
          <w:rFonts w:asciiTheme="minorHAnsi" w:hAnsiTheme="minorHAnsi" w:cstheme="minorHAnsi"/>
          <w:noProof/>
          <w:lang w:val="es-CO" w:eastAsia="es-CO"/>
        </w:rPr>
        <w:drawing>
          <wp:inline distT="0" distB="0" distL="0" distR="0" wp14:anchorId="62B3CF98" wp14:editId="272FDDCD">
            <wp:extent cx="5511800" cy="4511615"/>
            <wp:effectExtent l="0" t="0" r="0" b="381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791311" name="Picture 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5541895" cy="4536249"/>
                    </a:xfrm>
                    <a:prstGeom prst="rect">
                      <a:avLst/>
                    </a:prstGeom>
                    <a:noFill/>
                    <a:ln>
                      <a:noFill/>
                    </a:ln>
                  </pic:spPr>
                </pic:pic>
              </a:graphicData>
            </a:graphic>
          </wp:inline>
        </w:drawing>
      </w:r>
    </w:p>
    <w:p w14:paraId="5C53AE37" w14:textId="77777777" w:rsidR="005B016C" w:rsidRPr="000877E9" w:rsidRDefault="00CE4B7B" w:rsidP="00143B03">
      <w:pPr>
        <w:ind w:left="-567"/>
        <w:jc w:val="center"/>
        <w:rPr>
          <w:rFonts w:asciiTheme="minorHAnsi" w:hAnsiTheme="minorHAnsi" w:cstheme="minorHAnsi"/>
          <w:lang w:val="es-CO"/>
        </w:rPr>
      </w:pPr>
      <w:r w:rsidRPr="000877E9">
        <w:rPr>
          <w:rFonts w:asciiTheme="minorHAnsi" w:hAnsiTheme="minorHAnsi" w:cstheme="minorHAnsi"/>
          <w:noProof/>
          <w:lang w:val="es-CO" w:eastAsia="es-CO"/>
        </w:rPr>
        <w:lastRenderedPageBreak/>
        <w:drawing>
          <wp:inline distT="0" distB="0" distL="0" distR="0" wp14:anchorId="725CC44E" wp14:editId="6BE3E56F">
            <wp:extent cx="5149970" cy="415525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900340" name="Picture 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5175298" cy="4175690"/>
                    </a:xfrm>
                    <a:prstGeom prst="rect">
                      <a:avLst/>
                    </a:prstGeom>
                    <a:noFill/>
                    <a:ln>
                      <a:noFill/>
                    </a:ln>
                  </pic:spPr>
                </pic:pic>
              </a:graphicData>
            </a:graphic>
          </wp:inline>
        </w:drawing>
      </w:r>
    </w:p>
    <w:p w14:paraId="114F6C9E" w14:textId="2C2A9021" w:rsidR="00143B03" w:rsidRPr="000877E9" w:rsidRDefault="00BF1597" w:rsidP="00A860B4">
      <w:pPr>
        <w:pStyle w:val="titulostablasgraficas"/>
      </w:pPr>
      <w:bookmarkStart w:id="739" w:name="_Toc91634903"/>
      <w:bookmarkStart w:id="740" w:name="_Hlk89083022"/>
      <w:r w:rsidRPr="000877E9">
        <w:t>Organigrama</w:t>
      </w:r>
      <w:r w:rsidR="002575E3" w:rsidRPr="000877E9">
        <w:t xml:space="preserve"> MHCP</w:t>
      </w:r>
      <w:bookmarkEnd w:id="739"/>
    </w:p>
    <w:bookmarkEnd w:id="740"/>
    <w:p w14:paraId="2F06ADCF" w14:textId="77777777" w:rsidR="005B016C" w:rsidRPr="000877E9" w:rsidRDefault="00CE4B7B" w:rsidP="00A860B4">
      <w:pPr>
        <w:pStyle w:val="titulostablasgraficas"/>
      </w:pPr>
      <w:r w:rsidRPr="000877E9">
        <w:t>F</w:t>
      </w:r>
      <w:r w:rsidR="00452DBB" w:rsidRPr="000877E9">
        <w:t>uente.</w:t>
      </w:r>
      <w:r w:rsidR="00143B03" w:rsidRPr="000877E9">
        <w:t xml:space="preserve"> </w:t>
      </w:r>
      <w:r w:rsidR="001E3905" w:rsidRPr="000877E9">
        <w:t>Página web del MHCP-Estructura Orgánica y Organigrama</w:t>
      </w:r>
      <w:r w:rsidR="001E3905" w:rsidRPr="000877E9">
        <w:rPr>
          <w:rStyle w:val="Refdenotaalpie"/>
          <w:rFonts w:asciiTheme="minorHAnsi" w:hAnsiTheme="minorHAnsi" w:cstheme="minorHAnsi"/>
          <w:vertAlign w:val="baseline"/>
        </w:rPr>
        <w:t xml:space="preserve"> </w:t>
      </w:r>
      <w:r>
        <w:rPr>
          <w:rStyle w:val="Refdenotaalpie"/>
          <w:rFonts w:asciiTheme="minorHAnsi" w:hAnsiTheme="minorHAnsi" w:cstheme="minorHAnsi"/>
        </w:rPr>
        <w:footnoteReference w:id="17"/>
      </w:r>
    </w:p>
    <w:p w14:paraId="2E46B1D2" w14:textId="77777777" w:rsidR="00E96C25" w:rsidRPr="000877E9" w:rsidRDefault="00E96C25" w:rsidP="00F65D22">
      <w:pPr>
        <w:rPr>
          <w:rFonts w:asciiTheme="minorHAnsi" w:hAnsiTheme="minorHAnsi" w:cstheme="minorHAnsi"/>
          <w:lang w:val="es-CO"/>
        </w:rPr>
      </w:pPr>
    </w:p>
    <w:p w14:paraId="69209409" w14:textId="22343B46" w:rsidR="00B97247" w:rsidRPr="007C39AB" w:rsidRDefault="00CE4B7B" w:rsidP="0056664A">
      <w:pPr>
        <w:pStyle w:val="Ttulo2"/>
        <w:numPr>
          <w:ilvl w:val="1"/>
          <w:numId w:val="46"/>
        </w:numPr>
        <w:rPr>
          <w:rFonts w:asciiTheme="minorHAnsi" w:hAnsiTheme="minorHAnsi" w:cstheme="minorHAnsi"/>
          <w:sz w:val="22"/>
          <w:szCs w:val="22"/>
          <w:lang w:val="es-CO"/>
        </w:rPr>
      </w:pPr>
      <w:bookmarkStart w:id="741" w:name="_Toc84359407"/>
      <w:bookmarkStart w:id="742" w:name="_Toc84359666"/>
      <w:bookmarkStart w:id="743" w:name="_Toc84364826"/>
      <w:bookmarkStart w:id="744" w:name="_Toc83922167"/>
      <w:bookmarkStart w:id="745" w:name="_Toc125380266"/>
      <w:bookmarkStart w:id="746" w:name="_Toc157117272"/>
      <w:bookmarkEnd w:id="741"/>
      <w:bookmarkEnd w:id="742"/>
      <w:bookmarkEnd w:id="743"/>
      <w:r w:rsidRPr="007C39AB">
        <w:rPr>
          <w:rFonts w:asciiTheme="minorHAnsi" w:hAnsiTheme="minorHAnsi" w:cstheme="minorHAnsi"/>
          <w:sz w:val="22"/>
          <w:szCs w:val="22"/>
          <w:lang w:val="es-CO"/>
        </w:rPr>
        <w:t xml:space="preserve">CARACTERIZACIÓN DE SERVICIOS </w:t>
      </w:r>
      <w:r w:rsidR="00AD22B0" w:rsidRPr="007C39AB">
        <w:rPr>
          <w:rFonts w:asciiTheme="minorHAnsi" w:hAnsiTheme="minorHAnsi" w:cstheme="minorHAnsi"/>
          <w:sz w:val="22"/>
          <w:szCs w:val="22"/>
          <w:lang w:val="es-CO"/>
        </w:rPr>
        <w:t xml:space="preserve">Y TRÁMITES </w:t>
      </w:r>
      <w:r w:rsidR="00495FA8" w:rsidRPr="007C39AB">
        <w:rPr>
          <w:rFonts w:asciiTheme="minorHAnsi" w:hAnsiTheme="minorHAnsi" w:cstheme="minorHAnsi"/>
          <w:sz w:val="22"/>
          <w:szCs w:val="22"/>
          <w:lang w:val="es-CO"/>
        </w:rPr>
        <w:t>DEL MHCP</w:t>
      </w:r>
      <w:bookmarkEnd w:id="744"/>
      <w:bookmarkEnd w:id="745"/>
      <w:bookmarkEnd w:id="746"/>
    </w:p>
    <w:p w14:paraId="21DC19CD" w14:textId="77777777" w:rsidR="00B97247" w:rsidRPr="000877E9" w:rsidRDefault="00B97247" w:rsidP="00B97247">
      <w:pPr>
        <w:rPr>
          <w:rFonts w:asciiTheme="minorHAnsi" w:hAnsiTheme="minorHAnsi" w:cstheme="minorHAnsi"/>
          <w:lang w:val="es-CO"/>
        </w:rPr>
      </w:pPr>
    </w:p>
    <w:p w14:paraId="13D6A2F8" w14:textId="77777777" w:rsidR="00A07FF2" w:rsidRPr="000877E9" w:rsidRDefault="00A07FF2" w:rsidP="00A07FF2">
      <w:pPr>
        <w:rPr>
          <w:rFonts w:asciiTheme="minorHAnsi" w:hAnsiTheme="minorHAnsi" w:cstheme="minorHAnsi"/>
          <w:lang w:val="es-CO"/>
        </w:rPr>
      </w:pPr>
    </w:p>
    <w:p w14:paraId="2C36C13D" w14:textId="1ACA9614" w:rsidR="00A07FF2" w:rsidRPr="000877E9" w:rsidRDefault="00CE4B7B" w:rsidP="00C940C0">
      <w:pPr>
        <w:jc w:val="both"/>
        <w:rPr>
          <w:rFonts w:asciiTheme="minorHAnsi" w:hAnsiTheme="minorHAnsi" w:cstheme="minorHAnsi"/>
          <w:lang w:val="es-CO"/>
        </w:rPr>
      </w:pPr>
      <w:r w:rsidRPr="000877E9">
        <w:rPr>
          <w:rFonts w:asciiTheme="minorHAnsi" w:hAnsiTheme="minorHAnsi" w:cstheme="minorHAnsi"/>
          <w:lang w:val="es-CO"/>
        </w:rPr>
        <w:t>Los trámites y servicios prestados por el MHCP se encuen</w:t>
      </w:r>
      <w:r w:rsidR="00764AAD" w:rsidRPr="000877E9">
        <w:rPr>
          <w:rFonts w:asciiTheme="minorHAnsi" w:hAnsiTheme="minorHAnsi" w:cstheme="minorHAnsi"/>
          <w:lang w:val="es-CO"/>
        </w:rPr>
        <w:t xml:space="preserve">tran publicados Sede Electrónica  </w:t>
      </w:r>
      <w:hyperlink r:id="rId29" w:history="1">
        <w:r w:rsidR="00764AAD" w:rsidRPr="000877E9">
          <w:rPr>
            <w:rFonts w:asciiTheme="minorHAnsi" w:hAnsiTheme="minorHAnsi" w:cstheme="minorHAnsi"/>
            <w:lang w:val="es-CO"/>
          </w:rPr>
          <w:t>https://sedeelectronica.minhacienda.gov.co</w:t>
        </w:r>
      </w:hyperlink>
      <w:r w:rsidR="00764AAD" w:rsidRPr="000877E9">
        <w:rPr>
          <w:rFonts w:asciiTheme="minorHAnsi" w:hAnsiTheme="minorHAnsi" w:cstheme="minorHAnsi"/>
          <w:lang w:val="es-CO"/>
        </w:rPr>
        <w:t xml:space="preserve">  </w:t>
      </w:r>
      <w:r w:rsidR="00A23AF1" w:rsidRPr="000877E9">
        <w:rPr>
          <w:rFonts w:asciiTheme="minorHAnsi" w:hAnsiTheme="minorHAnsi" w:cstheme="minorHAnsi"/>
          <w:lang w:val="es-CO"/>
        </w:rPr>
        <w:t xml:space="preserve">en </w:t>
      </w:r>
      <w:r w:rsidR="00764AAD" w:rsidRPr="000877E9">
        <w:rPr>
          <w:rFonts w:asciiTheme="minorHAnsi" w:hAnsiTheme="minorHAnsi" w:cstheme="minorHAnsi"/>
          <w:lang w:val="es-CO"/>
        </w:rPr>
        <w:t xml:space="preserve">el </w:t>
      </w:r>
      <w:r w:rsidR="003C048C" w:rsidRPr="000877E9">
        <w:rPr>
          <w:rFonts w:asciiTheme="minorHAnsi" w:hAnsiTheme="minorHAnsi" w:cstheme="minorHAnsi"/>
          <w:lang w:val="es-CO"/>
        </w:rPr>
        <w:t>portal de tr</w:t>
      </w:r>
      <w:r w:rsidR="00DE7823" w:rsidRPr="000877E9">
        <w:rPr>
          <w:rFonts w:asciiTheme="minorHAnsi" w:hAnsiTheme="minorHAnsi" w:cstheme="minorHAnsi"/>
          <w:lang w:val="es-CO"/>
        </w:rPr>
        <w:t>á</w:t>
      </w:r>
      <w:r w:rsidR="003C048C" w:rsidRPr="000877E9">
        <w:rPr>
          <w:rFonts w:asciiTheme="minorHAnsi" w:hAnsiTheme="minorHAnsi" w:cstheme="minorHAnsi"/>
          <w:lang w:val="es-CO"/>
        </w:rPr>
        <w:t xml:space="preserve">mites del estado colombiano </w:t>
      </w:r>
      <w:hyperlink r:id="rId30" w:history="1">
        <w:r w:rsidR="003C048C" w:rsidRPr="000877E9">
          <w:rPr>
            <w:rFonts w:asciiTheme="minorHAnsi" w:hAnsiTheme="minorHAnsi" w:cstheme="minorHAnsi"/>
            <w:lang w:val="es-CO"/>
          </w:rPr>
          <w:t>https://www.gov.co</w:t>
        </w:r>
      </w:hyperlink>
      <w:r w:rsidR="003C048C" w:rsidRPr="000877E9">
        <w:rPr>
          <w:rFonts w:asciiTheme="minorHAnsi" w:hAnsiTheme="minorHAnsi" w:cstheme="minorHAnsi"/>
          <w:lang w:val="es-CO"/>
        </w:rPr>
        <w:t xml:space="preserve"> </w:t>
      </w:r>
    </w:p>
    <w:p w14:paraId="4B9FFD07" w14:textId="77777777" w:rsidR="003C048C" w:rsidRPr="000877E9" w:rsidRDefault="003C048C" w:rsidP="00C940C0">
      <w:pPr>
        <w:jc w:val="both"/>
        <w:rPr>
          <w:rFonts w:asciiTheme="minorHAnsi" w:hAnsiTheme="minorHAnsi" w:cstheme="minorHAnsi"/>
          <w:lang w:val="es-CO"/>
        </w:rPr>
      </w:pPr>
    </w:p>
    <w:p w14:paraId="6150D35B" w14:textId="77777777" w:rsidR="00623B0D" w:rsidRPr="000877E9" w:rsidRDefault="00623B0D" w:rsidP="00B97247">
      <w:pPr>
        <w:rPr>
          <w:rFonts w:asciiTheme="minorHAnsi" w:hAnsiTheme="minorHAnsi" w:cstheme="minorHAnsi"/>
          <w:lang w:val="es-CO"/>
        </w:rPr>
      </w:pPr>
    </w:p>
    <w:p w14:paraId="74C92F82" w14:textId="77777777" w:rsidR="00B97247" w:rsidRPr="000877E9" w:rsidRDefault="00B97247" w:rsidP="00B97247">
      <w:pPr>
        <w:rPr>
          <w:rFonts w:asciiTheme="minorHAnsi" w:hAnsiTheme="minorHAnsi" w:cstheme="minorHAnsi"/>
          <w:lang w:val="es-CO"/>
        </w:rPr>
      </w:pPr>
    </w:p>
    <w:p w14:paraId="65308C2E" w14:textId="08788EBA" w:rsidR="00B97247" w:rsidRPr="007C39AB" w:rsidRDefault="00CE4B7B" w:rsidP="0056664A">
      <w:pPr>
        <w:pStyle w:val="Ttulo2"/>
        <w:numPr>
          <w:ilvl w:val="1"/>
          <w:numId w:val="46"/>
        </w:numPr>
        <w:rPr>
          <w:rFonts w:asciiTheme="minorHAnsi" w:hAnsiTheme="minorHAnsi" w:cstheme="minorHAnsi"/>
          <w:sz w:val="22"/>
          <w:szCs w:val="22"/>
          <w:lang w:val="es-CO"/>
        </w:rPr>
      </w:pPr>
      <w:bookmarkStart w:id="747" w:name="_Toc83922168"/>
      <w:bookmarkStart w:id="748" w:name="_Toc125380267"/>
      <w:bookmarkStart w:id="749" w:name="_Toc157117273"/>
      <w:r w:rsidRPr="007C39AB">
        <w:rPr>
          <w:rFonts w:asciiTheme="minorHAnsi" w:hAnsiTheme="minorHAnsi" w:cstheme="minorHAnsi"/>
          <w:sz w:val="22"/>
          <w:szCs w:val="22"/>
          <w:lang w:val="es-CO"/>
        </w:rPr>
        <w:t>CARACTERIZACIÓN DE USUARIOS DEL MHCP</w:t>
      </w:r>
      <w:bookmarkEnd w:id="747"/>
      <w:bookmarkEnd w:id="748"/>
      <w:bookmarkEnd w:id="749"/>
    </w:p>
    <w:p w14:paraId="127EA797" w14:textId="77777777" w:rsidR="00B97247" w:rsidRPr="000877E9" w:rsidRDefault="00B97247" w:rsidP="00B97247">
      <w:pPr>
        <w:rPr>
          <w:rFonts w:asciiTheme="minorHAnsi" w:hAnsiTheme="minorHAnsi" w:cstheme="minorHAnsi"/>
          <w:lang w:val="es-CO"/>
        </w:rPr>
      </w:pPr>
    </w:p>
    <w:p w14:paraId="1FF00E65" w14:textId="77777777" w:rsidR="00126AFD" w:rsidRPr="000877E9" w:rsidRDefault="00CE4B7B" w:rsidP="00126AFD">
      <w:pPr>
        <w:jc w:val="both"/>
        <w:rPr>
          <w:rFonts w:asciiTheme="minorHAnsi" w:hAnsiTheme="minorHAnsi" w:cstheme="minorHAnsi"/>
          <w:lang w:val="es-CO"/>
        </w:rPr>
      </w:pPr>
      <w:r w:rsidRPr="000877E9">
        <w:rPr>
          <w:rFonts w:asciiTheme="minorHAnsi" w:hAnsiTheme="minorHAnsi" w:cstheme="minorHAnsi"/>
          <w:lang w:val="es-CO"/>
        </w:rPr>
        <w:t xml:space="preserve">Para el desarrollo de la caracterización de usuarios del MHCP, </w:t>
      </w:r>
      <w:r w:rsidR="00B34477" w:rsidRPr="006B56C9">
        <w:rPr>
          <w:rFonts w:asciiTheme="minorHAnsi" w:hAnsiTheme="minorHAnsi" w:cstheme="minorHAnsi"/>
          <w:lang w:val="es-CO"/>
        </w:rPr>
        <w:t xml:space="preserve">la entidad </w:t>
      </w:r>
      <w:r w:rsidR="00B34477" w:rsidRPr="000877E9">
        <w:rPr>
          <w:rFonts w:asciiTheme="minorHAnsi" w:hAnsiTheme="minorHAnsi" w:cstheme="minorHAnsi"/>
          <w:lang w:val="es-CO"/>
        </w:rPr>
        <w:t>tomó como base la guía de caracterización de ciudadanos, usuarios y grupos de interés del Departamento Nacional de Planeación (DNP)</w:t>
      </w:r>
      <w:r w:rsidR="00D4723A" w:rsidRPr="000877E9">
        <w:rPr>
          <w:rFonts w:asciiTheme="minorHAnsi" w:hAnsiTheme="minorHAnsi" w:cstheme="minorHAnsi"/>
          <w:lang w:val="es-CO"/>
        </w:rPr>
        <w:t xml:space="preserve"> </w:t>
      </w:r>
      <w:r w:rsidRPr="000877E9">
        <w:rPr>
          <w:rFonts w:asciiTheme="minorHAnsi" w:hAnsiTheme="minorHAnsi" w:cstheme="minorHAnsi"/>
          <w:lang w:val="es-CO"/>
        </w:rPr>
        <w:lastRenderedPageBreak/>
        <w:t>, la cual brinda una orientación a las entidades de la administración pública para identificar variables como son</w:t>
      </w:r>
      <w:r w:rsidR="002529A2" w:rsidRPr="000877E9">
        <w:rPr>
          <w:rFonts w:asciiTheme="minorHAnsi" w:hAnsiTheme="minorHAnsi" w:cstheme="minorHAnsi"/>
          <w:lang w:val="es-CO"/>
        </w:rPr>
        <w:t>:</w:t>
      </w:r>
      <w:r w:rsidRPr="000877E9">
        <w:rPr>
          <w:rFonts w:asciiTheme="minorHAnsi" w:hAnsiTheme="minorHAnsi" w:cstheme="minorHAnsi"/>
          <w:lang w:val="es-CO"/>
        </w:rPr>
        <w:t xml:space="preserve"> </w:t>
      </w:r>
      <w:r w:rsidR="002529A2" w:rsidRPr="000877E9">
        <w:rPr>
          <w:rFonts w:asciiTheme="minorHAnsi" w:hAnsiTheme="minorHAnsi" w:cstheme="minorHAnsi"/>
          <w:lang w:val="es-CO"/>
        </w:rPr>
        <w:t>N</w:t>
      </w:r>
      <w:r w:rsidRPr="000877E9">
        <w:rPr>
          <w:rFonts w:asciiTheme="minorHAnsi" w:hAnsiTheme="minorHAnsi" w:cstheme="minorHAnsi"/>
          <w:lang w:val="es-CO"/>
        </w:rPr>
        <w:t>ecesidades, intereses, expectativas y preferencias que le permitan a la entidad segmentarlos, conocerlos a profundidad y posteriormente realizar una agrupación de dichas variables</w:t>
      </w:r>
      <w:r w:rsidR="002E63A9" w:rsidRPr="000877E9">
        <w:rPr>
          <w:rFonts w:asciiTheme="minorHAnsi" w:hAnsiTheme="minorHAnsi" w:cstheme="minorHAnsi"/>
          <w:lang w:val="es-CO"/>
        </w:rPr>
        <w:t>.</w:t>
      </w:r>
    </w:p>
    <w:p w14:paraId="5764F78E" w14:textId="77777777" w:rsidR="001D48C8" w:rsidRPr="000877E9" w:rsidRDefault="001D48C8" w:rsidP="00126AFD">
      <w:pPr>
        <w:jc w:val="both"/>
        <w:rPr>
          <w:rFonts w:asciiTheme="minorHAnsi" w:hAnsiTheme="minorHAnsi" w:cstheme="minorHAnsi"/>
          <w:lang w:val="es-CO"/>
        </w:rPr>
      </w:pPr>
    </w:p>
    <w:p w14:paraId="5779EBA2" w14:textId="77777777" w:rsidR="00126AFD" w:rsidRPr="000877E9" w:rsidRDefault="00CE4B7B" w:rsidP="00126AFD">
      <w:pPr>
        <w:jc w:val="both"/>
        <w:rPr>
          <w:rFonts w:asciiTheme="minorHAnsi" w:hAnsiTheme="minorHAnsi" w:cstheme="minorHAnsi"/>
          <w:lang w:val="es-CO"/>
        </w:rPr>
      </w:pPr>
      <w:r w:rsidRPr="000877E9">
        <w:rPr>
          <w:rFonts w:asciiTheme="minorHAnsi" w:hAnsiTheme="minorHAnsi" w:cstheme="minorHAnsi"/>
          <w:lang w:val="es-CO"/>
        </w:rPr>
        <w:t>El contar con la información mencionada anteriormente, le permite a la entidad realizar el análisis y formulación de estrategias para la toma de decisiones con respecto a la participación ciudadana, servicio al ciudadano, trámites, rendición de cuentas, implementación de canales digitales, ofertas de servicios focalizadas y en simultánea dar cumplimiento a los objetivos propuestos.</w:t>
      </w:r>
    </w:p>
    <w:p w14:paraId="7B519903" w14:textId="77777777" w:rsidR="00126AFD" w:rsidRPr="000877E9" w:rsidRDefault="00126AFD" w:rsidP="00126AFD">
      <w:pPr>
        <w:jc w:val="both"/>
        <w:rPr>
          <w:rFonts w:asciiTheme="minorHAnsi" w:hAnsiTheme="minorHAnsi" w:cstheme="minorHAnsi"/>
          <w:lang w:val="es-CO"/>
        </w:rPr>
      </w:pPr>
    </w:p>
    <w:p w14:paraId="271E4AE4" w14:textId="77777777" w:rsidR="00126AFD" w:rsidRPr="000877E9" w:rsidRDefault="00126AFD" w:rsidP="00126AFD">
      <w:pPr>
        <w:jc w:val="both"/>
        <w:rPr>
          <w:rFonts w:asciiTheme="minorHAnsi" w:hAnsiTheme="minorHAnsi" w:cstheme="minorHAnsi"/>
          <w:lang w:val="es-CO"/>
        </w:rPr>
      </w:pPr>
    </w:p>
    <w:p w14:paraId="502BE697" w14:textId="77777777" w:rsidR="00FA5435" w:rsidRPr="000877E9" w:rsidRDefault="00CE4B7B" w:rsidP="00126AFD">
      <w:pPr>
        <w:jc w:val="both"/>
        <w:rPr>
          <w:rFonts w:asciiTheme="minorHAnsi" w:hAnsiTheme="minorHAnsi" w:cstheme="minorHAnsi"/>
          <w:lang w:val="es-CO"/>
        </w:rPr>
      </w:pPr>
      <w:r w:rsidRPr="000877E9">
        <w:rPr>
          <w:rFonts w:asciiTheme="minorHAnsi" w:hAnsiTheme="minorHAnsi" w:cstheme="minorHAnsi"/>
          <w:lang w:val="es-CO"/>
        </w:rPr>
        <w:t xml:space="preserve">La caracterización de usuarios </w:t>
      </w:r>
      <w:r w:rsidR="009F4F7D" w:rsidRPr="000877E9">
        <w:rPr>
          <w:rFonts w:asciiTheme="minorHAnsi" w:hAnsiTheme="minorHAnsi" w:cstheme="minorHAnsi"/>
          <w:lang w:val="es-CO"/>
        </w:rPr>
        <w:t>realizada por el</w:t>
      </w:r>
      <w:r w:rsidRPr="000877E9">
        <w:rPr>
          <w:rFonts w:asciiTheme="minorHAnsi" w:hAnsiTheme="minorHAnsi" w:cstheme="minorHAnsi"/>
          <w:lang w:val="es-CO"/>
        </w:rPr>
        <w:t xml:space="preserve"> MHCP se </w:t>
      </w:r>
      <w:r w:rsidR="000A3753" w:rsidRPr="000877E9">
        <w:rPr>
          <w:rFonts w:asciiTheme="minorHAnsi" w:hAnsiTheme="minorHAnsi" w:cstheme="minorHAnsi"/>
          <w:lang w:val="es-CO"/>
        </w:rPr>
        <w:t>presenta a continuación</w:t>
      </w:r>
      <w:r w:rsidRPr="000877E9">
        <w:rPr>
          <w:rFonts w:asciiTheme="minorHAnsi" w:hAnsiTheme="minorHAnsi" w:cstheme="minorHAnsi"/>
          <w:lang w:val="es-CO"/>
        </w:rPr>
        <w:t xml:space="preserve"> considerando </w:t>
      </w:r>
      <w:r w:rsidR="003C6EF1" w:rsidRPr="000877E9">
        <w:rPr>
          <w:rFonts w:asciiTheme="minorHAnsi" w:hAnsiTheme="minorHAnsi" w:cstheme="minorHAnsi"/>
          <w:lang w:val="es-CO"/>
        </w:rPr>
        <w:t xml:space="preserve">los </w:t>
      </w:r>
      <w:r w:rsidR="0045795A" w:rsidRPr="000877E9">
        <w:rPr>
          <w:rFonts w:asciiTheme="minorHAnsi" w:hAnsiTheme="minorHAnsi" w:cstheme="minorHAnsi"/>
          <w:lang w:val="es-CO"/>
        </w:rPr>
        <w:t xml:space="preserve">análisis elaborados a partir de </w:t>
      </w:r>
      <w:r w:rsidR="00753BE1" w:rsidRPr="000877E9">
        <w:rPr>
          <w:rFonts w:asciiTheme="minorHAnsi" w:hAnsiTheme="minorHAnsi" w:cstheme="minorHAnsi"/>
          <w:lang w:val="es-CO"/>
        </w:rPr>
        <w:t>las caracterizaciones establecidas previamente por el MHCP</w:t>
      </w:r>
      <w:r w:rsidR="00FF0F01" w:rsidRPr="000877E9">
        <w:rPr>
          <w:rFonts w:asciiTheme="minorHAnsi" w:hAnsiTheme="minorHAnsi" w:cstheme="minorHAnsi"/>
          <w:lang w:val="es-CO"/>
        </w:rPr>
        <w:t>:</w:t>
      </w:r>
    </w:p>
    <w:p w14:paraId="3F3A1FEC" w14:textId="77777777" w:rsidR="00126AFD" w:rsidRPr="000877E9" w:rsidRDefault="00126AFD" w:rsidP="00126AFD">
      <w:pPr>
        <w:jc w:val="both"/>
        <w:rPr>
          <w:rFonts w:asciiTheme="minorHAnsi" w:hAnsiTheme="minorHAnsi" w:cstheme="minorHAnsi"/>
          <w:i/>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
        <w:gridCol w:w="3996"/>
        <w:gridCol w:w="4435"/>
      </w:tblGrid>
      <w:tr w:rsidR="005B203E" w14:paraId="3E39D268" w14:textId="77777777" w:rsidTr="0098575F">
        <w:trPr>
          <w:trHeight w:val="454"/>
          <w:tblHeader/>
        </w:trPr>
        <w:tc>
          <w:tcPr>
            <w:tcW w:w="399" w:type="dxa"/>
            <w:shd w:val="clear" w:color="auto" w:fill="DBDBDB" w:themeFill="accent3" w:themeFillTint="66"/>
            <w:vAlign w:val="center"/>
          </w:tcPr>
          <w:p w14:paraId="33E77E3F" w14:textId="77777777" w:rsidR="00126AFD" w:rsidRPr="000877E9" w:rsidRDefault="00126AFD">
            <w:pPr>
              <w:spacing w:before="100" w:beforeAutospacing="1" w:after="100" w:afterAutospacing="1" w:line="276" w:lineRule="auto"/>
              <w:jc w:val="center"/>
              <w:rPr>
                <w:rFonts w:asciiTheme="minorHAnsi" w:hAnsiTheme="minorHAnsi" w:cstheme="minorHAnsi"/>
                <w:color w:val="FFFFFF"/>
                <w:sz w:val="24"/>
                <w:szCs w:val="24"/>
                <w:lang w:val="es-CO"/>
              </w:rPr>
            </w:pPr>
          </w:p>
        </w:tc>
        <w:tc>
          <w:tcPr>
            <w:tcW w:w="3996" w:type="dxa"/>
            <w:shd w:val="clear" w:color="auto" w:fill="DBDBDB" w:themeFill="accent3" w:themeFillTint="66"/>
            <w:vAlign w:val="center"/>
            <w:hideMark/>
          </w:tcPr>
          <w:p w14:paraId="52E304BD" w14:textId="77777777" w:rsidR="00126AFD" w:rsidRPr="000877E9" w:rsidRDefault="00CE4B7B">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sz w:val="24"/>
                <w:szCs w:val="24"/>
                <w:lang w:val="es-CO"/>
              </w:rPr>
              <w:br w:type="page"/>
            </w:r>
            <w:r w:rsidRPr="000877E9">
              <w:rPr>
                <w:rFonts w:asciiTheme="minorHAnsi" w:hAnsiTheme="minorHAnsi" w:cstheme="minorHAnsi"/>
                <w:b/>
                <w:sz w:val="24"/>
                <w:szCs w:val="24"/>
                <w:lang w:val="es-CO"/>
              </w:rPr>
              <w:t>VARIABLE RELACIONADA</w:t>
            </w:r>
          </w:p>
        </w:tc>
        <w:tc>
          <w:tcPr>
            <w:tcW w:w="4435" w:type="dxa"/>
            <w:shd w:val="clear" w:color="auto" w:fill="DBDBDB" w:themeFill="accent3" w:themeFillTint="66"/>
            <w:vAlign w:val="center"/>
            <w:hideMark/>
          </w:tcPr>
          <w:p w14:paraId="6A3995EF" w14:textId="77777777" w:rsidR="00126AFD" w:rsidRPr="000877E9" w:rsidRDefault="00CE4B7B">
            <w:pPr>
              <w:spacing w:before="100" w:beforeAutospacing="1" w:after="100" w:afterAutospacing="1" w:line="276" w:lineRule="auto"/>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t>NIVELES DE DESAGREGACIÓN</w:t>
            </w:r>
          </w:p>
        </w:tc>
      </w:tr>
      <w:tr w:rsidR="005B203E" w14:paraId="435A068C" w14:textId="77777777" w:rsidTr="0098575F">
        <w:tc>
          <w:tcPr>
            <w:tcW w:w="399" w:type="dxa"/>
            <w:vAlign w:val="center"/>
            <w:hideMark/>
          </w:tcPr>
          <w:p w14:paraId="4B49BECA" w14:textId="77777777" w:rsidR="00126AFD" w:rsidRPr="000877E9" w:rsidRDefault="00CE4B7B" w:rsidP="00C22013">
            <w:pPr>
              <w:spacing w:line="276" w:lineRule="auto"/>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1</w:t>
            </w:r>
          </w:p>
        </w:tc>
        <w:tc>
          <w:tcPr>
            <w:tcW w:w="3996" w:type="dxa"/>
            <w:vAlign w:val="center"/>
            <w:hideMark/>
          </w:tcPr>
          <w:p w14:paraId="67293182" w14:textId="77777777" w:rsidR="00126AFD" w:rsidRPr="000877E9" w:rsidRDefault="00CE4B7B" w:rsidP="00C22013">
            <w:pPr>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 xml:space="preserve">Grupos de Valor  </w:t>
            </w:r>
          </w:p>
          <w:p w14:paraId="325D382C" w14:textId="77777777" w:rsidR="00126AFD" w:rsidRPr="000877E9" w:rsidRDefault="00CE4B7B" w:rsidP="00C22013">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Hace referencia a los ciudadanos, usuarios o grupos de interés atendidos por las organizaciones que hacen uso de los servicios de la entidad.</w:t>
            </w:r>
          </w:p>
        </w:tc>
        <w:tc>
          <w:tcPr>
            <w:tcW w:w="4435" w:type="dxa"/>
            <w:vAlign w:val="center"/>
            <w:hideMark/>
          </w:tcPr>
          <w:p w14:paraId="3D40B1B2"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Total, Grupos de Valor: 57</w:t>
            </w:r>
          </w:p>
          <w:p w14:paraId="75EDDEF7"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Academia</w:t>
            </w:r>
          </w:p>
          <w:p w14:paraId="418F99C0"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Administradoras de Fondos de Pensiones - AFP</w:t>
            </w:r>
          </w:p>
          <w:p w14:paraId="3D0A2382"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Agencias Calificadoras de Riesgo</w:t>
            </w:r>
          </w:p>
          <w:p w14:paraId="4900F403"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Agentes colocadores de OMAS</w:t>
            </w:r>
          </w:p>
          <w:p w14:paraId="449E035C"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Autoridades Judiciales</w:t>
            </w:r>
          </w:p>
          <w:p w14:paraId="7CF3CC51"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Banca Multilateral</w:t>
            </w:r>
          </w:p>
          <w:p w14:paraId="2FF22ED8"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Banco de la República</w:t>
            </w:r>
          </w:p>
          <w:p w14:paraId="78FBF233"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Bufetes de Abogados</w:t>
            </w:r>
          </w:p>
          <w:p w14:paraId="748797A5"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Ciudadanos con discapacidad</w:t>
            </w:r>
          </w:p>
          <w:p w14:paraId="10D17E5E"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Comisión Nacional del Servicio Civil - CNSC</w:t>
            </w:r>
          </w:p>
          <w:p w14:paraId="4FE9A581"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Comisión Rectora del S.G.R.</w:t>
            </w:r>
          </w:p>
          <w:p w14:paraId="517F1908"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Comité de Aprovechamiento de Activos Públicos</w:t>
            </w:r>
          </w:p>
          <w:p w14:paraId="13F03993"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Congreso de la República</w:t>
            </w:r>
          </w:p>
          <w:p w14:paraId="01DD84F0"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 xml:space="preserve">Consejo de </w:t>
            </w:r>
            <w:r w:rsidR="00871E7D" w:rsidRPr="000877E9">
              <w:rPr>
                <w:rFonts w:asciiTheme="minorHAnsi" w:hAnsiTheme="minorHAnsi" w:cstheme="minorHAnsi"/>
                <w:sz w:val="18"/>
                <w:szCs w:val="18"/>
                <w:lang w:val="es-CO"/>
              </w:rPr>
              <w:t>ministros</w:t>
            </w:r>
          </w:p>
          <w:p w14:paraId="2A419812"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Consejos del Orden Nacional</w:t>
            </w:r>
          </w:p>
          <w:p w14:paraId="3173BCD0"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 xml:space="preserve">Corporaciones Autónomas Regionales </w:t>
            </w:r>
          </w:p>
          <w:p w14:paraId="401F52FA"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Creadores de Mercado</w:t>
            </w:r>
          </w:p>
          <w:p w14:paraId="0CBF0B61"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Distribuidores Mayoristas de Combustible</w:t>
            </w:r>
          </w:p>
          <w:p w14:paraId="18243174"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Empresa Social del Estado - ESE</w:t>
            </w:r>
          </w:p>
          <w:p w14:paraId="3F89DEDF"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Empresas Industriales y Comerciales del Estado - EICE</w:t>
            </w:r>
          </w:p>
          <w:p w14:paraId="2737DF8A"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 xml:space="preserve">Entes de Control </w:t>
            </w:r>
          </w:p>
          <w:p w14:paraId="25877266"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Entes Territoriales</w:t>
            </w:r>
          </w:p>
          <w:p w14:paraId="583C6E8C"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 xml:space="preserve">Entidades adscritas y </w:t>
            </w:r>
            <w:r w:rsidR="001C60C6" w:rsidRPr="000877E9">
              <w:rPr>
                <w:rFonts w:asciiTheme="minorHAnsi" w:hAnsiTheme="minorHAnsi" w:cstheme="minorHAnsi"/>
                <w:sz w:val="18"/>
                <w:szCs w:val="18"/>
                <w:lang w:val="es-CO"/>
              </w:rPr>
              <w:t>v</w:t>
            </w:r>
            <w:r w:rsidRPr="000877E9">
              <w:rPr>
                <w:rFonts w:asciiTheme="minorHAnsi" w:hAnsiTheme="minorHAnsi" w:cstheme="minorHAnsi"/>
                <w:sz w:val="18"/>
                <w:szCs w:val="18"/>
                <w:lang w:val="es-CO"/>
              </w:rPr>
              <w:t>inculadas</w:t>
            </w:r>
          </w:p>
          <w:p w14:paraId="2169D33E"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Entidades de Educación</w:t>
            </w:r>
          </w:p>
          <w:p w14:paraId="73D9B7F4"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 xml:space="preserve">Entidades de lineamientos y políticas </w:t>
            </w:r>
            <w:r w:rsidR="001C60C6" w:rsidRPr="000877E9">
              <w:rPr>
                <w:rFonts w:asciiTheme="minorHAnsi" w:hAnsiTheme="minorHAnsi" w:cstheme="minorHAnsi"/>
                <w:sz w:val="18"/>
                <w:szCs w:val="18"/>
                <w:lang w:val="es-CO"/>
              </w:rPr>
              <w:t>p</w:t>
            </w:r>
            <w:r w:rsidRPr="000877E9">
              <w:rPr>
                <w:rFonts w:asciiTheme="minorHAnsi" w:hAnsiTheme="minorHAnsi" w:cstheme="minorHAnsi"/>
                <w:sz w:val="18"/>
                <w:szCs w:val="18"/>
                <w:lang w:val="es-CO"/>
              </w:rPr>
              <w:t>ublicas</w:t>
            </w:r>
          </w:p>
          <w:p w14:paraId="027301F5"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Entidades del Sistema General de la Seguridad Social</w:t>
            </w:r>
          </w:p>
          <w:p w14:paraId="111EC04A"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Entidades en Liquidación</w:t>
            </w:r>
          </w:p>
          <w:p w14:paraId="63C397C5"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Entidades Estatales diferentes a Entidades Territoriales y sus descentralizadas</w:t>
            </w:r>
          </w:p>
          <w:p w14:paraId="61A25CF2"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Entidades Liquidadas</w:t>
            </w:r>
          </w:p>
          <w:p w14:paraId="2CD49DD6"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Entidades prestadoras de Servicios Públicos</w:t>
            </w:r>
          </w:p>
          <w:p w14:paraId="73B7E01F"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Entidades Públicas</w:t>
            </w:r>
          </w:p>
          <w:p w14:paraId="701E0D1B"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Entidades Territoriales</w:t>
            </w:r>
          </w:p>
          <w:p w14:paraId="4BE9AAC9"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Exfuncionarios del MHCP</w:t>
            </w:r>
          </w:p>
          <w:p w14:paraId="5E49C319"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lastRenderedPageBreak/>
              <w:t>Fiscalía General de la Nación.</w:t>
            </w:r>
          </w:p>
          <w:p w14:paraId="4ECE8D5E"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Fondo Financiero de Proyectos de Desarrollo - FONADE</w:t>
            </w:r>
          </w:p>
          <w:p w14:paraId="65122F94"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Fondos privados</w:t>
            </w:r>
          </w:p>
          <w:p w14:paraId="05B83835"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Gremios y Asociaciones</w:t>
            </w:r>
          </w:p>
          <w:p w14:paraId="0750EAE7"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Instituciones Públicas y Privadas</w:t>
            </w:r>
          </w:p>
          <w:p w14:paraId="46504263"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Investigadores</w:t>
            </w:r>
          </w:p>
          <w:p w14:paraId="100F98B9"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Juntas de acción comunal</w:t>
            </w:r>
          </w:p>
          <w:p w14:paraId="4162B2FF"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Juntas Directivas</w:t>
            </w:r>
          </w:p>
          <w:p w14:paraId="0279A68D"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Medios de Comunicación</w:t>
            </w:r>
          </w:p>
          <w:p w14:paraId="0FF70E65"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Organismos internacionales</w:t>
            </w:r>
          </w:p>
          <w:p w14:paraId="13F001C0"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Organizaciones No Gubernamentales</w:t>
            </w:r>
          </w:p>
          <w:p w14:paraId="797FF10C"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Órganos Colegiados de Administración y Decisión –OCAD Regionales</w:t>
            </w:r>
          </w:p>
          <w:p w14:paraId="3C4F5272"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Órganos que pertenecen al Presupuesto General de la Nación</w:t>
            </w:r>
          </w:p>
          <w:p w14:paraId="4A1AA745"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Pensionados</w:t>
            </w:r>
          </w:p>
          <w:p w14:paraId="7B8FE352"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Personerías</w:t>
            </w:r>
          </w:p>
          <w:p w14:paraId="5A10B826"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Poseedores de Deuda Publica</w:t>
            </w:r>
          </w:p>
          <w:p w14:paraId="4E757148"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Secretaria Técnica- CICP</w:t>
            </w:r>
          </w:p>
          <w:p w14:paraId="0A87AB14"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Sector Financiero</w:t>
            </w:r>
          </w:p>
          <w:p w14:paraId="11BAE287"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Sector Judicial</w:t>
            </w:r>
          </w:p>
          <w:p w14:paraId="49911ABA"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Sector Minero Energético</w:t>
            </w:r>
          </w:p>
          <w:p w14:paraId="5EBB288F"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Servidores públicos del MHCP</w:t>
            </w:r>
          </w:p>
          <w:p w14:paraId="4D0FF1BB"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Sociedades de Economía Mixta</w:t>
            </w:r>
          </w:p>
          <w:p w14:paraId="77B96F78"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Veedores</w:t>
            </w:r>
          </w:p>
          <w:p w14:paraId="1FF634F3"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Victimas</w:t>
            </w:r>
          </w:p>
        </w:tc>
      </w:tr>
      <w:tr w:rsidR="005B203E" w14:paraId="15D96CC6" w14:textId="77777777" w:rsidTr="0098575F">
        <w:tc>
          <w:tcPr>
            <w:tcW w:w="399" w:type="dxa"/>
            <w:vAlign w:val="center"/>
            <w:hideMark/>
          </w:tcPr>
          <w:p w14:paraId="6FBA1281" w14:textId="77777777" w:rsidR="00126AFD" w:rsidRPr="000877E9" w:rsidRDefault="00CE4B7B" w:rsidP="00C22013">
            <w:pPr>
              <w:spacing w:line="276" w:lineRule="auto"/>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lastRenderedPageBreak/>
              <w:t>2</w:t>
            </w:r>
          </w:p>
        </w:tc>
        <w:tc>
          <w:tcPr>
            <w:tcW w:w="3996" w:type="dxa"/>
            <w:vAlign w:val="center"/>
            <w:hideMark/>
          </w:tcPr>
          <w:p w14:paraId="5064E369" w14:textId="77777777" w:rsidR="00126AFD" w:rsidRPr="000877E9" w:rsidRDefault="00CE4B7B" w:rsidP="00C22013">
            <w:pPr>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Tipo de ciudadano, usuario o grupo de interés atendidos</w:t>
            </w:r>
          </w:p>
        </w:tc>
        <w:tc>
          <w:tcPr>
            <w:tcW w:w="4435" w:type="dxa"/>
            <w:vAlign w:val="center"/>
            <w:hideMark/>
          </w:tcPr>
          <w:p w14:paraId="4975196C"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Personas naturales</w:t>
            </w:r>
            <w:r w:rsidR="001C60C6" w:rsidRPr="000877E9">
              <w:rPr>
                <w:rFonts w:asciiTheme="minorHAnsi" w:hAnsiTheme="minorHAnsi" w:cstheme="minorHAnsi"/>
                <w:sz w:val="18"/>
                <w:szCs w:val="18"/>
                <w:lang w:val="es-CO"/>
              </w:rPr>
              <w:t xml:space="preserve"> </w:t>
            </w:r>
          </w:p>
          <w:p w14:paraId="2C5D1BC1"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Entidades públicas</w:t>
            </w:r>
          </w:p>
          <w:p w14:paraId="0AFE7496"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Entidades privadas</w:t>
            </w:r>
          </w:p>
          <w:p w14:paraId="5ECB5E2E"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Organizaciones no gubernamentales</w:t>
            </w:r>
          </w:p>
          <w:p w14:paraId="3AE8F3B0"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Personas jurídicas</w:t>
            </w:r>
          </w:p>
        </w:tc>
      </w:tr>
      <w:tr w:rsidR="005B203E" w14:paraId="2DB43567" w14:textId="77777777" w:rsidTr="0098575F">
        <w:tc>
          <w:tcPr>
            <w:tcW w:w="399" w:type="dxa"/>
            <w:vAlign w:val="center"/>
            <w:hideMark/>
          </w:tcPr>
          <w:p w14:paraId="512EA67E" w14:textId="77777777" w:rsidR="00126AFD" w:rsidRPr="000877E9" w:rsidRDefault="00CE4B7B" w:rsidP="00C22013">
            <w:pPr>
              <w:spacing w:line="276" w:lineRule="auto"/>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3</w:t>
            </w:r>
          </w:p>
        </w:tc>
        <w:tc>
          <w:tcPr>
            <w:tcW w:w="3996" w:type="dxa"/>
            <w:vAlign w:val="center"/>
            <w:hideMark/>
          </w:tcPr>
          <w:p w14:paraId="05B62351" w14:textId="77777777" w:rsidR="00126AFD" w:rsidRPr="000877E9" w:rsidRDefault="00CE4B7B" w:rsidP="00C22013">
            <w:pPr>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Ubicación</w:t>
            </w:r>
          </w:p>
          <w:p w14:paraId="37759159" w14:textId="77777777" w:rsidR="00126AFD" w:rsidRPr="000877E9" w:rsidRDefault="00CE4B7B" w:rsidP="00C22013">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Estas variables permiten identificar el lugar y región de residencia o trabajo de un ciudadano, usuario o grupo de interés. Así mismo, permiten a la entidad identificar usuarios con características homogéneas dentro de una localidad definida.</w:t>
            </w:r>
          </w:p>
        </w:tc>
        <w:tc>
          <w:tcPr>
            <w:tcW w:w="4435" w:type="dxa"/>
            <w:vAlign w:val="center"/>
            <w:hideMark/>
          </w:tcPr>
          <w:p w14:paraId="3455E2A4"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Urbana</w:t>
            </w:r>
            <w:r w:rsidR="001C60C6" w:rsidRPr="000877E9">
              <w:rPr>
                <w:rFonts w:asciiTheme="minorHAnsi" w:hAnsiTheme="minorHAnsi" w:cstheme="minorHAnsi"/>
                <w:sz w:val="18"/>
                <w:szCs w:val="18"/>
                <w:lang w:val="es-CO"/>
              </w:rPr>
              <w:t xml:space="preserve"> </w:t>
            </w:r>
          </w:p>
          <w:p w14:paraId="5DE48937"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Rurales</w:t>
            </w:r>
          </w:p>
          <w:p w14:paraId="2370E271"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Municipio</w:t>
            </w:r>
          </w:p>
          <w:p w14:paraId="3CABCC43"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Ciudad de residencia</w:t>
            </w:r>
          </w:p>
          <w:p w14:paraId="25C7FD8F"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Vereda</w:t>
            </w:r>
          </w:p>
          <w:p w14:paraId="04571AEA"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Resguardo</w:t>
            </w:r>
          </w:p>
          <w:p w14:paraId="1CB02CD2"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Ubicación principal</w:t>
            </w:r>
          </w:p>
        </w:tc>
      </w:tr>
      <w:tr w:rsidR="005B203E" w14:paraId="1C763E10" w14:textId="77777777" w:rsidTr="0098575F">
        <w:tc>
          <w:tcPr>
            <w:tcW w:w="399" w:type="dxa"/>
            <w:vAlign w:val="center"/>
            <w:hideMark/>
          </w:tcPr>
          <w:p w14:paraId="75718456" w14:textId="77777777" w:rsidR="00126AFD" w:rsidRPr="000877E9" w:rsidRDefault="00CE4B7B" w:rsidP="00C22013">
            <w:pPr>
              <w:spacing w:line="276" w:lineRule="auto"/>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4</w:t>
            </w:r>
          </w:p>
        </w:tc>
        <w:tc>
          <w:tcPr>
            <w:tcW w:w="3996" w:type="dxa"/>
            <w:vAlign w:val="center"/>
            <w:hideMark/>
          </w:tcPr>
          <w:p w14:paraId="1EEEC1DE" w14:textId="77777777" w:rsidR="00126AFD" w:rsidRPr="000877E9" w:rsidRDefault="00CE4B7B" w:rsidP="00C22013">
            <w:pPr>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Tipo y número de documento</w:t>
            </w:r>
          </w:p>
          <w:p w14:paraId="48902768" w14:textId="77777777" w:rsidR="00126AFD" w:rsidRPr="000877E9" w:rsidRDefault="00CE4B7B" w:rsidP="00C22013">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Esta variable permite identificar el tipo de documento de identificación del ciudadano o usuario y establecer un parámetro de identificación único sobre cada individuo con el fin de facilitar cruces de bases de datos, búsquedas de información sobre el ciudadano o usuario en sistemas de información y registros públicos o propios de la entidad.</w:t>
            </w:r>
          </w:p>
        </w:tc>
        <w:tc>
          <w:tcPr>
            <w:tcW w:w="4435" w:type="dxa"/>
            <w:vAlign w:val="center"/>
            <w:hideMark/>
          </w:tcPr>
          <w:p w14:paraId="5D449EBD"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Cédula de ciudadanía</w:t>
            </w:r>
          </w:p>
          <w:p w14:paraId="2C8AB052"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Tarjeta de Identidad</w:t>
            </w:r>
          </w:p>
          <w:p w14:paraId="5F9B16B3"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Cédula de Extranjería</w:t>
            </w:r>
          </w:p>
          <w:p w14:paraId="5BC2B3DB"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Registro Civil</w:t>
            </w:r>
          </w:p>
          <w:p w14:paraId="577AC8CD"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Nit</w:t>
            </w:r>
          </w:p>
        </w:tc>
      </w:tr>
      <w:tr w:rsidR="005B203E" w14:paraId="26837894" w14:textId="77777777" w:rsidTr="0098575F">
        <w:tc>
          <w:tcPr>
            <w:tcW w:w="399" w:type="dxa"/>
            <w:vAlign w:val="center"/>
            <w:hideMark/>
          </w:tcPr>
          <w:p w14:paraId="7F379A44" w14:textId="77777777" w:rsidR="00126AFD" w:rsidRPr="000877E9" w:rsidRDefault="00CE4B7B" w:rsidP="00C22013">
            <w:pPr>
              <w:spacing w:line="276" w:lineRule="auto"/>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5</w:t>
            </w:r>
          </w:p>
        </w:tc>
        <w:tc>
          <w:tcPr>
            <w:tcW w:w="3996" w:type="dxa"/>
            <w:vAlign w:val="center"/>
            <w:hideMark/>
          </w:tcPr>
          <w:p w14:paraId="13261439" w14:textId="77777777" w:rsidR="00126AFD" w:rsidRPr="000877E9" w:rsidRDefault="00CE4B7B" w:rsidP="00C22013">
            <w:pPr>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Edad</w:t>
            </w:r>
          </w:p>
          <w:p w14:paraId="36E28960" w14:textId="77777777" w:rsidR="00126AFD" w:rsidRPr="000877E9" w:rsidRDefault="00CE4B7B" w:rsidP="00C22013">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lastRenderedPageBreak/>
              <w:t>Esta variable permite clasificar los ciudadanos por rangos de edades. Su importancia radica en que permite identificar la influencia que esta variable tiene sobre las preferencias, roles y expectativas. Cada entidad, de acuerdo con los objetivos del estudio y las características de la entidad y sus servicios, deberá establecer los rangos específicos de análisis.</w:t>
            </w:r>
          </w:p>
        </w:tc>
        <w:tc>
          <w:tcPr>
            <w:tcW w:w="4435" w:type="dxa"/>
            <w:vAlign w:val="center"/>
            <w:hideMark/>
          </w:tcPr>
          <w:p w14:paraId="2BBD0A55"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lastRenderedPageBreak/>
              <w:t>1 – 7 años</w:t>
            </w:r>
          </w:p>
          <w:p w14:paraId="0E422C48"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8 - 17 años</w:t>
            </w:r>
          </w:p>
          <w:p w14:paraId="1BA991FC"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lastRenderedPageBreak/>
              <w:t>18 – 24 años</w:t>
            </w:r>
          </w:p>
          <w:p w14:paraId="5352437E"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25 – 35 años</w:t>
            </w:r>
          </w:p>
          <w:p w14:paraId="15F4158A"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36- 56 años</w:t>
            </w:r>
          </w:p>
          <w:p w14:paraId="4FEAFDAA"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57- 67 años</w:t>
            </w:r>
          </w:p>
          <w:p w14:paraId="051234E2"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68 en adelante</w:t>
            </w:r>
          </w:p>
        </w:tc>
      </w:tr>
      <w:tr w:rsidR="005B203E" w14:paraId="4C748378" w14:textId="77777777" w:rsidTr="0098575F">
        <w:tc>
          <w:tcPr>
            <w:tcW w:w="399" w:type="dxa"/>
            <w:vAlign w:val="center"/>
            <w:hideMark/>
          </w:tcPr>
          <w:p w14:paraId="1CB57B44" w14:textId="77777777" w:rsidR="00126AFD" w:rsidRPr="000877E9" w:rsidRDefault="00CE4B7B" w:rsidP="00C22013">
            <w:pPr>
              <w:spacing w:line="276" w:lineRule="auto"/>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lastRenderedPageBreak/>
              <w:t>6</w:t>
            </w:r>
          </w:p>
        </w:tc>
        <w:tc>
          <w:tcPr>
            <w:tcW w:w="3996" w:type="dxa"/>
            <w:vAlign w:val="center"/>
            <w:hideMark/>
          </w:tcPr>
          <w:p w14:paraId="7946ADB3" w14:textId="77777777" w:rsidR="00126AFD" w:rsidRPr="000877E9" w:rsidRDefault="00CE4B7B" w:rsidP="00C22013">
            <w:pPr>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Género</w:t>
            </w:r>
          </w:p>
          <w:p w14:paraId="2782AF9A" w14:textId="77777777" w:rsidR="00126AFD" w:rsidRPr="000877E9" w:rsidRDefault="00CE4B7B" w:rsidP="00C22013">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Esta variable es importante dado que suele tener relación con las variables intrínsecas y de comportamiento, especialmente por la influencia en los roles que se ejercen por cada uno o por las connotaciones culturales sobre cada sexo</w:t>
            </w:r>
          </w:p>
        </w:tc>
        <w:tc>
          <w:tcPr>
            <w:tcW w:w="4435" w:type="dxa"/>
            <w:vAlign w:val="center"/>
            <w:hideMark/>
          </w:tcPr>
          <w:p w14:paraId="5B977F49"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Hombre</w:t>
            </w:r>
          </w:p>
          <w:p w14:paraId="5DFAF347"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Mujer</w:t>
            </w:r>
          </w:p>
          <w:p w14:paraId="7F53C9E0"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Otro</w:t>
            </w:r>
          </w:p>
        </w:tc>
      </w:tr>
      <w:tr w:rsidR="005B203E" w14:paraId="1798E30B" w14:textId="77777777" w:rsidTr="0098575F">
        <w:tc>
          <w:tcPr>
            <w:tcW w:w="399" w:type="dxa"/>
            <w:vAlign w:val="center"/>
            <w:hideMark/>
          </w:tcPr>
          <w:p w14:paraId="2CE47E6B" w14:textId="77777777" w:rsidR="00126AFD" w:rsidRPr="000877E9" w:rsidRDefault="00CE4B7B" w:rsidP="00C22013">
            <w:pPr>
              <w:spacing w:line="276" w:lineRule="auto"/>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7</w:t>
            </w:r>
          </w:p>
        </w:tc>
        <w:tc>
          <w:tcPr>
            <w:tcW w:w="3996" w:type="dxa"/>
            <w:vAlign w:val="center"/>
            <w:hideMark/>
          </w:tcPr>
          <w:p w14:paraId="54D290F5" w14:textId="77777777" w:rsidR="00126AFD" w:rsidRPr="000877E9" w:rsidRDefault="00CE4B7B" w:rsidP="00C22013">
            <w:pPr>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Actividad Económica</w:t>
            </w:r>
          </w:p>
          <w:p w14:paraId="2D0FE8C9" w14:textId="77777777" w:rsidR="00126AFD" w:rsidRPr="000877E9" w:rsidRDefault="00CE4B7B" w:rsidP="00C22013">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Esta variable permite identificar la profesión o la actividad a la que se dedica el ciudadano. Esta variable es importante para aquellos servicios en los que las necesidades atendidas están asociadas a las necesidades que emergen de la ocupación o actividad económica del interesado. Por otro lado, puede ser útil para aproximarse a la capacidad económica del ciudadano, cuando esta información no esté directamente disponible.</w:t>
            </w:r>
          </w:p>
        </w:tc>
        <w:tc>
          <w:tcPr>
            <w:tcW w:w="4435" w:type="dxa"/>
            <w:vAlign w:val="center"/>
            <w:hideMark/>
          </w:tcPr>
          <w:p w14:paraId="5662426E"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Estudiante</w:t>
            </w:r>
          </w:p>
          <w:p w14:paraId="129B66E2"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Ama de casa</w:t>
            </w:r>
          </w:p>
          <w:p w14:paraId="6EC6954F"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Empleado</w:t>
            </w:r>
          </w:p>
          <w:p w14:paraId="535AF427"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Empresario</w:t>
            </w:r>
          </w:p>
          <w:p w14:paraId="63557121"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Trabajador Independiente</w:t>
            </w:r>
          </w:p>
          <w:p w14:paraId="5FE1ED95"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Pensionado</w:t>
            </w:r>
          </w:p>
          <w:p w14:paraId="79644ADC"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Desempleado</w:t>
            </w:r>
          </w:p>
        </w:tc>
      </w:tr>
      <w:tr w:rsidR="005B203E" w14:paraId="450C2D90" w14:textId="77777777" w:rsidTr="0098575F">
        <w:tc>
          <w:tcPr>
            <w:tcW w:w="399" w:type="dxa"/>
            <w:vAlign w:val="center"/>
            <w:hideMark/>
          </w:tcPr>
          <w:p w14:paraId="5F4AE00E" w14:textId="77777777" w:rsidR="00126AFD" w:rsidRPr="000877E9" w:rsidRDefault="00CE4B7B" w:rsidP="00C22013">
            <w:pPr>
              <w:spacing w:line="276" w:lineRule="auto"/>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8</w:t>
            </w:r>
          </w:p>
        </w:tc>
        <w:tc>
          <w:tcPr>
            <w:tcW w:w="3996" w:type="dxa"/>
            <w:vAlign w:val="center"/>
            <w:hideMark/>
          </w:tcPr>
          <w:p w14:paraId="568268BA" w14:textId="77777777" w:rsidR="00126AFD" w:rsidRPr="000877E9" w:rsidRDefault="00CE4B7B" w:rsidP="00C22013">
            <w:pPr>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Régimen de afiliación al Sistema General de Seguridad Social</w:t>
            </w:r>
          </w:p>
          <w:p w14:paraId="63F89A22" w14:textId="77777777" w:rsidR="00126AFD" w:rsidRPr="000877E9" w:rsidRDefault="00CE4B7B" w:rsidP="00C22013">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Permite identificar si el ciudadano pertenece al régimen subsidiado o contributivo del Sistema General de Seguridad Social. Las personas que cuentan con vinculación laboral y capacidad de pago hacen parte del régimen contributivo, mientras que las personas sin capacidad de pago, que no cuentan con trabajo y pueden ser considerados como pobres o vulnerables reciben un subsidio para la financiación de los aportes al Sistema.</w:t>
            </w:r>
          </w:p>
        </w:tc>
        <w:tc>
          <w:tcPr>
            <w:tcW w:w="4435" w:type="dxa"/>
            <w:vAlign w:val="center"/>
            <w:hideMark/>
          </w:tcPr>
          <w:p w14:paraId="533E0023"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 xml:space="preserve">Régimen </w:t>
            </w:r>
            <w:r w:rsidR="004516C0" w:rsidRPr="000877E9">
              <w:rPr>
                <w:rFonts w:asciiTheme="minorHAnsi" w:hAnsiTheme="minorHAnsi" w:cstheme="minorHAnsi"/>
                <w:sz w:val="18"/>
                <w:szCs w:val="18"/>
                <w:lang w:val="es-CO"/>
              </w:rPr>
              <w:t>S</w:t>
            </w:r>
            <w:r w:rsidRPr="000877E9">
              <w:rPr>
                <w:rFonts w:asciiTheme="minorHAnsi" w:hAnsiTheme="minorHAnsi" w:cstheme="minorHAnsi"/>
                <w:sz w:val="18"/>
                <w:szCs w:val="18"/>
                <w:lang w:val="es-CO"/>
              </w:rPr>
              <w:t>ubsidiado</w:t>
            </w:r>
          </w:p>
          <w:p w14:paraId="0C982D3D"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Régimen Contributivo</w:t>
            </w:r>
          </w:p>
        </w:tc>
      </w:tr>
      <w:tr w:rsidR="005B203E" w14:paraId="5F5CB570" w14:textId="77777777" w:rsidTr="0098575F">
        <w:tc>
          <w:tcPr>
            <w:tcW w:w="399" w:type="dxa"/>
            <w:vAlign w:val="center"/>
            <w:hideMark/>
          </w:tcPr>
          <w:p w14:paraId="7F3CD42F" w14:textId="77777777" w:rsidR="00126AFD" w:rsidRPr="000877E9" w:rsidRDefault="00CE4B7B" w:rsidP="00C22013">
            <w:pPr>
              <w:spacing w:line="276" w:lineRule="auto"/>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9</w:t>
            </w:r>
          </w:p>
        </w:tc>
        <w:tc>
          <w:tcPr>
            <w:tcW w:w="3996" w:type="dxa"/>
            <w:vAlign w:val="center"/>
            <w:hideMark/>
          </w:tcPr>
          <w:p w14:paraId="5BA51E56" w14:textId="77777777" w:rsidR="00126AFD" w:rsidRPr="000877E9" w:rsidRDefault="00CE4B7B" w:rsidP="00C22013">
            <w:pPr>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Escolaridad</w:t>
            </w:r>
          </w:p>
          <w:p w14:paraId="6889AE78" w14:textId="77777777" w:rsidR="00126AFD" w:rsidRPr="000877E9" w:rsidRDefault="00CE4B7B" w:rsidP="00C22013">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Puede medirse a través del promedio de años de educación aprobados o del máximo nivel de educación alcanzado. Esta variable es fundamental para enfocar el lenguaje que debe utilizarse en la interacción con el ciudadano, para implementar canales de atención o para satisfacer necesidades propias relacionadas con el nivel de estudios alcanzado.</w:t>
            </w:r>
          </w:p>
        </w:tc>
        <w:tc>
          <w:tcPr>
            <w:tcW w:w="4435" w:type="dxa"/>
            <w:vAlign w:val="center"/>
            <w:hideMark/>
          </w:tcPr>
          <w:p w14:paraId="04F71AA6"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Primaria</w:t>
            </w:r>
          </w:p>
          <w:p w14:paraId="16C5F8BF"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Secundaria</w:t>
            </w:r>
          </w:p>
          <w:p w14:paraId="43E471D5"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Universitaria</w:t>
            </w:r>
          </w:p>
          <w:p w14:paraId="2DEFC5EE"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Especialización</w:t>
            </w:r>
          </w:p>
          <w:p w14:paraId="62891539"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Maestría</w:t>
            </w:r>
          </w:p>
          <w:p w14:paraId="40001CC6"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Doctorado.</w:t>
            </w:r>
          </w:p>
        </w:tc>
      </w:tr>
      <w:tr w:rsidR="005B203E" w14:paraId="2B880F46" w14:textId="77777777" w:rsidTr="0098575F">
        <w:tc>
          <w:tcPr>
            <w:tcW w:w="399" w:type="dxa"/>
            <w:vAlign w:val="center"/>
            <w:hideMark/>
          </w:tcPr>
          <w:p w14:paraId="02A97DE8" w14:textId="77777777" w:rsidR="00126AFD" w:rsidRPr="000877E9" w:rsidRDefault="00CE4B7B" w:rsidP="00C22013">
            <w:pPr>
              <w:spacing w:line="276" w:lineRule="auto"/>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10</w:t>
            </w:r>
          </w:p>
        </w:tc>
        <w:tc>
          <w:tcPr>
            <w:tcW w:w="3996" w:type="dxa"/>
            <w:vAlign w:val="center"/>
            <w:hideMark/>
          </w:tcPr>
          <w:p w14:paraId="3B4FD631" w14:textId="77777777" w:rsidR="00126AFD" w:rsidRPr="000877E9" w:rsidRDefault="00CE4B7B" w:rsidP="00C22013">
            <w:pPr>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Lenguas o idiomas</w:t>
            </w:r>
          </w:p>
          <w:p w14:paraId="00D8F664" w14:textId="77777777" w:rsidR="00126AFD" w:rsidRPr="000877E9" w:rsidRDefault="00CE4B7B" w:rsidP="00C22013">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 xml:space="preserve">Esta variable permite identificar los idiomas usados por las comunidades o ciudadanos que interactúan con la entidad o el uso de lengua de señas en caso de limitaciones auditivas que permitan interactuar </w:t>
            </w:r>
            <w:r w:rsidRPr="000877E9">
              <w:rPr>
                <w:rFonts w:asciiTheme="minorHAnsi" w:hAnsiTheme="minorHAnsi" w:cstheme="minorHAnsi"/>
                <w:sz w:val="18"/>
                <w:szCs w:val="18"/>
                <w:lang w:val="es-CO"/>
              </w:rPr>
              <w:lastRenderedPageBreak/>
              <w:t>con su entorno. Esta variable es importante para garantizar el acceso incluyente de todos los usuarios de servicios con lenguas heterogéneas.</w:t>
            </w:r>
          </w:p>
        </w:tc>
        <w:tc>
          <w:tcPr>
            <w:tcW w:w="4435" w:type="dxa"/>
            <w:vAlign w:val="center"/>
            <w:hideMark/>
          </w:tcPr>
          <w:p w14:paraId="1E71039E"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lastRenderedPageBreak/>
              <w:t>Español</w:t>
            </w:r>
          </w:p>
          <w:p w14:paraId="70A47B18"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Inglés</w:t>
            </w:r>
          </w:p>
          <w:p w14:paraId="711343FC" w14:textId="77777777" w:rsidR="00126AFD" w:rsidRPr="000877E9" w:rsidRDefault="00CE4B7B" w:rsidP="00C22013">
            <w:pPr>
              <w:rPr>
                <w:rFonts w:asciiTheme="minorHAnsi" w:hAnsiTheme="minorHAnsi" w:cstheme="minorHAnsi"/>
                <w:sz w:val="18"/>
                <w:szCs w:val="18"/>
                <w:lang w:val="es-CO"/>
              </w:rPr>
            </w:pPr>
            <w:proofErr w:type="spellStart"/>
            <w:r w:rsidRPr="000877E9">
              <w:rPr>
                <w:rFonts w:asciiTheme="minorHAnsi" w:hAnsiTheme="minorHAnsi" w:cstheme="minorHAnsi"/>
                <w:sz w:val="18"/>
                <w:szCs w:val="18"/>
                <w:lang w:val="es-CO"/>
              </w:rPr>
              <w:t>Wayú</w:t>
            </w:r>
            <w:proofErr w:type="spellEnd"/>
            <w:r w:rsidRPr="000877E9">
              <w:rPr>
                <w:rFonts w:asciiTheme="minorHAnsi" w:hAnsiTheme="minorHAnsi" w:cstheme="minorHAnsi"/>
                <w:sz w:val="18"/>
                <w:szCs w:val="18"/>
                <w:lang w:val="es-CO"/>
              </w:rPr>
              <w:t>,</w:t>
            </w:r>
          </w:p>
          <w:p w14:paraId="0B241150"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Quechua</w:t>
            </w:r>
          </w:p>
          <w:p w14:paraId="01B8D9CC"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Lengua de señas colombiana</w:t>
            </w:r>
          </w:p>
        </w:tc>
      </w:tr>
      <w:tr w:rsidR="005B203E" w14:paraId="6D7471E2" w14:textId="77777777" w:rsidTr="0098575F">
        <w:tc>
          <w:tcPr>
            <w:tcW w:w="399" w:type="dxa"/>
            <w:vAlign w:val="center"/>
            <w:hideMark/>
          </w:tcPr>
          <w:p w14:paraId="1DBEB1B2" w14:textId="77777777" w:rsidR="00126AFD" w:rsidRPr="000877E9" w:rsidRDefault="00CE4B7B" w:rsidP="00C22013">
            <w:pPr>
              <w:spacing w:line="276" w:lineRule="auto"/>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11</w:t>
            </w:r>
          </w:p>
        </w:tc>
        <w:tc>
          <w:tcPr>
            <w:tcW w:w="3996" w:type="dxa"/>
            <w:vAlign w:val="center"/>
            <w:hideMark/>
          </w:tcPr>
          <w:p w14:paraId="37B3CC29" w14:textId="77777777" w:rsidR="00126AFD" w:rsidRPr="000877E9" w:rsidRDefault="00CE4B7B" w:rsidP="00C22013">
            <w:pPr>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Vulnerabilidad</w:t>
            </w:r>
          </w:p>
          <w:p w14:paraId="07AC1A36" w14:textId="77777777" w:rsidR="00126AFD" w:rsidRPr="000877E9" w:rsidRDefault="00CE4B7B" w:rsidP="00C22013">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Estas variables permiten identificar individuos con características que pudiesen limitar su capacidad de acceder en igualdad de condiciones a los servicios del Estado o cuyos derechos hayan sido vulnerados. Dentro de estas variables se pueden catalogar a las madres cabeza de familia, personas con discapacidad (visual, auditiva, sordo ceguera, física o motora, cognitiva, mental o múltiple), personas con problemas de salud, personas en situación de desplazamiento, víctimas de la violencia, reinsertados, mujeres embarazadas, entre otros.</w:t>
            </w:r>
          </w:p>
        </w:tc>
        <w:tc>
          <w:tcPr>
            <w:tcW w:w="4435" w:type="dxa"/>
            <w:vAlign w:val="center"/>
            <w:hideMark/>
          </w:tcPr>
          <w:p w14:paraId="707650DF"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Madres cabeza de familia</w:t>
            </w:r>
          </w:p>
          <w:p w14:paraId="06097141"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Persona con habilidades diferentes</w:t>
            </w:r>
          </w:p>
          <w:p w14:paraId="334A7001"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Personas con problemas de salud</w:t>
            </w:r>
          </w:p>
          <w:p w14:paraId="49B7A257"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Personas en situación de desplazamiento</w:t>
            </w:r>
          </w:p>
          <w:p w14:paraId="24DBC47D"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Víctimas de la violencia</w:t>
            </w:r>
          </w:p>
          <w:p w14:paraId="1E0DC3EF"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Reinsertados</w:t>
            </w:r>
          </w:p>
          <w:p w14:paraId="1122571B"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Mujeres embarazadas</w:t>
            </w:r>
          </w:p>
        </w:tc>
      </w:tr>
      <w:tr w:rsidR="005B203E" w14:paraId="51F30882" w14:textId="77777777" w:rsidTr="0098575F">
        <w:tc>
          <w:tcPr>
            <w:tcW w:w="399" w:type="dxa"/>
            <w:vAlign w:val="center"/>
            <w:hideMark/>
          </w:tcPr>
          <w:p w14:paraId="2741EB75" w14:textId="77777777" w:rsidR="00126AFD" w:rsidRPr="000877E9" w:rsidRDefault="00CE4B7B" w:rsidP="00C22013">
            <w:pPr>
              <w:spacing w:line="276" w:lineRule="auto"/>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12</w:t>
            </w:r>
          </w:p>
        </w:tc>
        <w:tc>
          <w:tcPr>
            <w:tcW w:w="3996" w:type="dxa"/>
            <w:vAlign w:val="center"/>
            <w:hideMark/>
          </w:tcPr>
          <w:p w14:paraId="26F2A0D3" w14:textId="77777777" w:rsidR="00126AFD" w:rsidRPr="000877E9" w:rsidRDefault="00CE4B7B" w:rsidP="00C22013">
            <w:pPr>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Intereses</w:t>
            </w:r>
          </w:p>
          <w:p w14:paraId="451096C5" w14:textId="77777777" w:rsidR="00126AFD" w:rsidRPr="000877E9" w:rsidRDefault="00CE4B7B" w:rsidP="00C22013">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Actividades o información que cautiva la atención de los ciudadanos, usuarios o grupos de interés. Esta variable es importante para identificar temas comunes que faciliten la comunicación con los usuarios, la posible oferta de servicios que puede demandar de acuerdo con sus intereses, así como información relevante que puede cautivar la atención del ciudadano.</w:t>
            </w:r>
          </w:p>
        </w:tc>
        <w:tc>
          <w:tcPr>
            <w:tcW w:w="4435" w:type="dxa"/>
            <w:vAlign w:val="center"/>
            <w:hideMark/>
          </w:tcPr>
          <w:p w14:paraId="2874CE6C"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Deportes</w:t>
            </w:r>
          </w:p>
          <w:p w14:paraId="241FCA52"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Entretenimiento</w:t>
            </w:r>
          </w:p>
          <w:p w14:paraId="72A17165"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Actividades Familiares</w:t>
            </w:r>
          </w:p>
          <w:p w14:paraId="36882614"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Ejecución Presupuestal</w:t>
            </w:r>
          </w:p>
          <w:p w14:paraId="2029A6CF"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Cumplimiento metas plan de desarrollo</w:t>
            </w:r>
          </w:p>
          <w:p w14:paraId="78F108FF"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Política Social</w:t>
            </w:r>
          </w:p>
        </w:tc>
      </w:tr>
      <w:tr w:rsidR="005B203E" w14:paraId="62279F02" w14:textId="77777777" w:rsidTr="0098575F">
        <w:tc>
          <w:tcPr>
            <w:tcW w:w="399" w:type="dxa"/>
            <w:vAlign w:val="center"/>
            <w:hideMark/>
          </w:tcPr>
          <w:p w14:paraId="739A5663" w14:textId="77777777" w:rsidR="00126AFD" w:rsidRPr="000877E9" w:rsidRDefault="00CE4B7B" w:rsidP="00C22013">
            <w:pPr>
              <w:spacing w:line="276" w:lineRule="auto"/>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13</w:t>
            </w:r>
          </w:p>
        </w:tc>
        <w:tc>
          <w:tcPr>
            <w:tcW w:w="3996" w:type="dxa"/>
            <w:vAlign w:val="center"/>
            <w:hideMark/>
          </w:tcPr>
          <w:p w14:paraId="02F11B24" w14:textId="77777777" w:rsidR="00126AFD" w:rsidRPr="000877E9" w:rsidRDefault="00CE4B7B" w:rsidP="00C22013">
            <w:pPr>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Lugares de encuentro</w:t>
            </w:r>
          </w:p>
          <w:p w14:paraId="76AADB43" w14:textId="77777777" w:rsidR="00126AFD" w:rsidRPr="000877E9" w:rsidRDefault="00CE4B7B" w:rsidP="00C22013">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Hace referencia a los lugares frecuentados por los ciudadanos, usuarios o grupos de interés, tanto presenciales como en línea, permitiendo identificar espacios en los que es posible interactuar y que podrían ser estratégicos para el desarrollo del plan de divulgación y comunicaciones de trámites y servicios de la entidad, o de la actividad específica de la caracterización.</w:t>
            </w:r>
          </w:p>
        </w:tc>
        <w:tc>
          <w:tcPr>
            <w:tcW w:w="4435" w:type="dxa"/>
            <w:vAlign w:val="center"/>
            <w:hideMark/>
          </w:tcPr>
          <w:p w14:paraId="13AA9979"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Salones comunales</w:t>
            </w:r>
          </w:p>
          <w:p w14:paraId="12CE7261"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Espacios públicos</w:t>
            </w:r>
          </w:p>
          <w:p w14:paraId="1506A84A"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Cafés</w:t>
            </w:r>
          </w:p>
          <w:p w14:paraId="3B72E970"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Clubes</w:t>
            </w:r>
          </w:p>
          <w:p w14:paraId="42723D43"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Medios de comunicación</w:t>
            </w:r>
          </w:p>
          <w:p w14:paraId="33A5096F"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Sitios y portales web</w:t>
            </w:r>
          </w:p>
          <w:p w14:paraId="5D67B5D9"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Foros</w:t>
            </w:r>
          </w:p>
          <w:p w14:paraId="6EB82D75"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Redes sociales</w:t>
            </w:r>
          </w:p>
          <w:p w14:paraId="2AB4C35D"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Espacios y canales electrónicos</w:t>
            </w:r>
          </w:p>
          <w:p w14:paraId="73B782F3"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Espacios académicos</w:t>
            </w:r>
          </w:p>
        </w:tc>
      </w:tr>
      <w:tr w:rsidR="005B203E" w14:paraId="67C2F64E" w14:textId="77777777" w:rsidTr="0098575F">
        <w:tc>
          <w:tcPr>
            <w:tcW w:w="399" w:type="dxa"/>
            <w:vAlign w:val="center"/>
            <w:hideMark/>
          </w:tcPr>
          <w:p w14:paraId="250BFDF3" w14:textId="77777777" w:rsidR="00126AFD" w:rsidRPr="000877E9" w:rsidRDefault="00CE4B7B" w:rsidP="00C22013">
            <w:pPr>
              <w:spacing w:line="276" w:lineRule="auto"/>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1</w:t>
            </w:r>
            <w:r w:rsidR="002275A7" w:rsidRPr="000877E9">
              <w:rPr>
                <w:rFonts w:asciiTheme="minorHAnsi" w:hAnsiTheme="minorHAnsi" w:cstheme="minorHAnsi"/>
                <w:b/>
                <w:sz w:val="18"/>
                <w:szCs w:val="18"/>
                <w:lang w:val="es-CO"/>
              </w:rPr>
              <w:t>4</w:t>
            </w:r>
          </w:p>
        </w:tc>
        <w:tc>
          <w:tcPr>
            <w:tcW w:w="3996" w:type="dxa"/>
            <w:vAlign w:val="center"/>
            <w:hideMark/>
          </w:tcPr>
          <w:p w14:paraId="581A0E2B" w14:textId="77777777" w:rsidR="002275A7" w:rsidRPr="000877E9" w:rsidRDefault="00CE4B7B" w:rsidP="00C22013">
            <w:pPr>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Acceso y uso de canales</w:t>
            </w:r>
          </w:p>
          <w:p w14:paraId="7A9E7EFB" w14:textId="77777777" w:rsidR="00126AFD" w:rsidRPr="000877E9" w:rsidRDefault="00CE4B7B" w:rsidP="00C22013">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Canales a los que el ciudadano, usuario o grupo de interés tiene acceso. La importancia de esta variable radica en que permite identificar los canales potenciales por los cuales puede contactar a sus usuarios, de acuerdo con las localidades donde viven y/o trabajan. Se debe aclarar que el acceso se evalúa en términos reales. Es decir, el ciudadano no solo debe contar con el canal en la casa o en algún sitio cercano, sino que debe estar en capacidad de acceder efectivamente al canal.</w:t>
            </w:r>
          </w:p>
        </w:tc>
        <w:tc>
          <w:tcPr>
            <w:tcW w:w="4435" w:type="dxa"/>
            <w:vAlign w:val="center"/>
            <w:hideMark/>
          </w:tcPr>
          <w:p w14:paraId="2D7A4A96"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Internet</w:t>
            </w:r>
          </w:p>
          <w:p w14:paraId="478C2972"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Telefonía móvil</w:t>
            </w:r>
          </w:p>
          <w:p w14:paraId="671EC2CB"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Telefonía fija</w:t>
            </w:r>
          </w:p>
          <w:p w14:paraId="2223D16C"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Fax</w:t>
            </w:r>
          </w:p>
          <w:p w14:paraId="5325D062"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Redes sociales</w:t>
            </w:r>
          </w:p>
          <w:p w14:paraId="6CB8299F"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Televisión</w:t>
            </w:r>
          </w:p>
          <w:p w14:paraId="7021B9C9"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Presencial</w:t>
            </w:r>
          </w:p>
          <w:p w14:paraId="58E14C21"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Chat</w:t>
            </w:r>
          </w:p>
          <w:p w14:paraId="56326E6C"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Correo electrónico</w:t>
            </w:r>
          </w:p>
        </w:tc>
      </w:tr>
      <w:tr w:rsidR="005B203E" w14:paraId="4FFECED5" w14:textId="77777777" w:rsidTr="0098575F">
        <w:tc>
          <w:tcPr>
            <w:tcW w:w="399" w:type="dxa"/>
            <w:vAlign w:val="center"/>
            <w:hideMark/>
          </w:tcPr>
          <w:p w14:paraId="3D6FFCB5" w14:textId="77777777" w:rsidR="00126AFD" w:rsidRPr="000877E9" w:rsidRDefault="00CE4B7B" w:rsidP="00C22013">
            <w:pPr>
              <w:spacing w:line="276" w:lineRule="auto"/>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1</w:t>
            </w:r>
            <w:r w:rsidR="002275A7" w:rsidRPr="000877E9">
              <w:rPr>
                <w:rFonts w:asciiTheme="minorHAnsi" w:hAnsiTheme="minorHAnsi" w:cstheme="minorHAnsi"/>
                <w:b/>
                <w:sz w:val="18"/>
                <w:szCs w:val="18"/>
                <w:lang w:val="es-CO"/>
              </w:rPr>
              <w:t>5</w:t>
            </w:r>
          </w:p>
        </w:tc>
        <w:tc>
          <w:tcPr>
            <w:tcW w:w="3996" w:type="dxa"/>
            <w:vAlign w:val="center"/>
            <w:hideMark/>
          </w:tcPr>
          <w:p w14:paraId="0C3E7496" w14:textId="77777777" w:rsidR="00126AFD" w:rsidRPr="000877E9" w:rsidRDefault="00CE4B7B" w:rsidP="00C22013">
            <w:pPr>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Conocimiento</w:t>
            </w:r>
          </w:p>
          <w:p w14:paraId="530B673F" w14:textId="77777777" w:rsidR="00126AFD" w:rsidRPr="000877E9" w:rsidRDefault="00CE4B7B" w:rsidP="00C22013">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 xml:space="preserve">Esta variable da cuenta del nivel de conocimiento del ciudadano, usuario o grupo de interés sobre los servicios de la entidad. Esta variable es importante </w:t>
            </w:r>
            <w:r w:rsidRPr="000877E9">
              <w:rPr>
                <w:rFonts w:asciiTheme="minorHAnsi" w:hAnsiTheme="minorHAnsi" w:cstheme="minorHAnsi"/>
                <w:sz w:val="18"/>
                <w:szCs w:val="18"/>
                <w:lang w:val="es-CO"/>
              </w:rPr>
              <w:lastRenderedPageBreak/>
              <w:t>para tener elementos para el diseño de una estrategia de comunicación y para el diseño de nuevos servicios y canales.</w:t>
            </w:r>
          </w:p>
        </w:tc>
        <w:tc>
          <w:tcPr>
            <w:tcW w:w="4435" w:type="dxa"/>
            <w:vAlign w:val="center"/>
            <w:hideMark/>
          </w:tcPr>
          <w:p w14:paraId="7784C409"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lastRenderedPageBreak/>
              <w:t>Sin conocimiento del servicio</w:t>
            </w:r>
          </w:p>
          <w:p w14:paraId="3B61798B"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Consciente de la existencia del servicio</w:t>
            </w:r>
          </w:p>
          <w:p w14:paraId="25808F1B"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Usuario del servicio</w:t>
            </w:r>
          </w:p>
        </w:tc>
      </w:tr>
      <w:tr w:rsidR="005B203E" w14:paraId="1BEF5ED6" w14:textId="77777777" w:rsidTr="0098575F">
        <w:tc>
          <w:tcPr>
            <w:tcW w:w="399" w:type="dxa"/>
            <w:vAlign w:val="center"/>
            <w:hideMark/>
          </w:tcPr>
          <w:p w14:paraId="7D519AEA" w14:textId="77777777" w:rsidR="00126AFD" w:rsidRPr="000877E9" w:rsidRDefault="00CE4B7B" w:rsidP="00C22013">
            <w:pPr>
              <w:spacing w:line="276" w:lineRule="auto"/>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1</w:t>
            </w:r>
            <w:r w:rsidR="002275A7" w:rsidRPr="000877E9">
              <w:rPr>
                <w:rFonts w:asciiTheme="minorHAnsi" w:hAnsiTheme="minorHAnsi" w:cstheme="minorHAnsi"/>
                <w:b/>
                <w:sz w:val="18"/>
                <w:szCs w:val="18"/>
                <w:lang w:val="es-CO"/>
              </w:rPr>
              <w:t>6</w:t>
            </w:r>
          </w:p>
        </w:tc>
        <w:tc>
          <w:tcPr>
            <w:tcW w:w="3996" w:type="dxa"/>
            <w:vAlign w:val="center"/>
            <w:hideMark/>
          </w:tcPr>
          <w:p w14:paraId="3EB10589" w14:textId="77777777" w:rsidR="00126AFD" w:rsidRPr="000877E9" w:rsidRDefault="00CE4B7B" w:rsidP="00C22013">
            <w:pPr>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Niveles de uso</w:t>
            </w:r>
          </w:p>
          <w:p w14:paraId="282E1C6E" w14:textId="77777777" w:rsidR="00126AFD" w:rsidRPr="000877E9" w:rsidRDefault="00CE4B7B" w:rsidP="00C22013">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Hace referencia a la frecuencia con la que el usuario interactúa con la entidad. Esta variable es importante en aquellos casos en los que los que un ciudadano requiera reiteradamente un mismo servicio. Si la entidad gestiona la información del ciudadano en forma adecuada desde la primera vez reduce costos en las siguientes interacciones, así mismo, se puede aprovechar el conocimiento que el ciudadano adquiere sobre el servicio durante sus primeras solicitudes y puede usar esta información para el diseño de nuevos canales de atención que permitan atender de forma adecuada y oportuna la demanda de la ciudadanía.</w:t>
            </w:r>
          </w:p>
        </w:tc>
        <w:tc>
          <w:tcPr>
            <w:tcW w:w="4435" w:type="dxa"/>
            <w:vAlign w:val="center"/>
            <w:hideMark/>
          </w:tcPr>
          <w:p w14:paraId="0C0582A1"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Usuario potencial</w:t>
            </w:r>
          </w:p>
          <w:p w14:paraId="4A7105B9"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Ciudadanos que interactúa con la entidad por primera vez</w:t>
            </w:r>
          </w:p>
          <w:p w14:paraId="6CF55CA0"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Usuario habitual</w:t>
            </w:r>
          </w:p>
        </w:tc>
      </w:tr>
      <w:tr w:rsidR="005B203E" w14:paraId="213BF58F" w14:textId="77777777" w:rsidTr="0098575F">
        <w:tc>
          <w:tcPr>
            <w:tcW w:w="399" w:type="dxa"/>
            <w:vAlign w:val="center"/>
            <w:hideMark/>
          </w:tcPr>
          <w:p w14:paraId="49160332" w14:textId="77777777" w:rsidR="00126AFD" w:rsidRPr="000877E9" w:rsidRDefault="00CE4B7B" w:rsidP="00C22013">
            <w:pPr>
              <w:spacing w:line="276" w:lineRule="auto"/>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1</w:t>
            </w:r>
            <w:r w:rsidR="002275A7" w:rsidRPr="000877E9">
              <w:rPr>
                <w:rFonts w:asciiTheme="minorHAnsi" w:hAnsiTheme="minorHAnsi" w:cstheme="minorHAnsi"/>
                <w:b/>
                <w:sz w:val="18"/>
                <w:szCs w:val="18"/>
                <w:lang w:val="es-CO"/>
              </w:rPr>
              <w:t>7</w:t>
            </w:r>
          </w:p>
        </w:tc>
        <w:tc>
          <w:tcPr>
            <w:tcW w:w="3996" w:type="dxa"/>
            <w:vAlign w:val="center"/>
            <w:hideMark/>
          </w:tcPr>
          <w:p w14:paraId="6C856BA1" w14:textId="77777777" w:rsidR="00126AFD" w:rsidRPr="000877E9" w:rsidRDefault="00CE4B7B" w:rsidP="00C22013">
            <w:pPr>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Beneficios buscados</w:t>
            </w:r>
          </w:p>
          <w:p w14:paraId="557EF0DB" w14:textId="77777777" w:rsidR="00126AFD" w:rsidRPr="000877E9" w:rsidRDefault="00CE4B7B" w:rsidP="00C22013">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Atributos del servicio que el ciudadano valora o espera. Esta variable es importante para priorizar elementos del diseño de los servicios que tendrían mayor impacto en la satisfacción de los ciudadanos frente a la entidad.</w:t>
            </w:r>
          </w:p>
        </w:tc>
        <w:tc>
          <w:tcPr>
            <w:tcW w:w="4435" w:type="dxa"/>
            <w:vAlign w:val="center"/>
            <w:hideMark/>
          </w:tcPr>
          <w:p w14:paraId="01EAD4A8"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Amabilidad</w:t>
            </w:r>
          </w:p>
          <w:p w14:paraId="28ECF55E"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Conveniencia</w:t>
            </w:r>
          </w:p>
          <w:p w14:paraId="258DE3CE"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Oportunidad</w:t>
            </w:r>
          </w:p>
          <w:p w14:paraId="4F691959"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Cobertura</w:t>
            </w:r>
          </w:p>
          <w:p w14:paraId="0DFE3810"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Accesibilidad</w:t>
            </w:r>
          </w:p>
          <w:p w14:paraId="6CB97149"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Todos</w:t>
            </w:r>
          </w:p>
        </w:tc>
      </w:tr>
      <w:tr w:rsidR="005B203E" w14:paraId="6BC7A9FF" w14:textId="77777777" w:rsidTr="0098575F">
        <w:tc>
          <w:tcPr>
            <w:tcW w:w="399" w:type="dxa"/>
            <w:vAlign w:val="center"/>
            <w:hideMark/>
          </w:tcPr>
          <w:p w14:paraId="14482221" w14:textId="77777777" w:rsidR="00126AFD" w:rsidRPr="000877E9" w:rsidRDefault="00CE4B7B" w:rsidP="00C22013">
            <w:pPr>
              <w:spacing w:line="276" w:lineRule="auto"/>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1</w:t>
            </w:r>
            <w:r w:rsidR="002275A7" w:rsidRPr="000877E9">
              <w:rPr>
                <w:rFonts w:asciiTheme="minorHAnsi" w:hAnsiTheme="minorHAnsi" w:cstheme="minorHAnsi"/>
                <w:b/>
                <w:sz w:val="18"/>
                <w:szCs w:val="18"/>
                <w:lang w:val="es-CO"/>
              </w:rPr>
              <w:t>8</w:t>
            </w:r>
          </w:p>
        </w:tc>
        <w:tc>
          <w:tcPr>
            <w:tcW w:w="3996" w:type="dxa"/>
            <w:vAlign w:val="center"/>
            <w:hideMark/>
          </w:tcPr>
          <w:p w14:paraId="2E5201CA" w14:textId="77777777" w:rsidR="00126AFD" w:rsidRPr="000877E9" w:rsidRDefault="00CE4B7B" w:rsidP="00C22013">
            <w:pPr>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Eventos</w:t>
            </w:r>
          </w:p>
          <w:p w14:paraId="1B1B65E5" w14:textId="77777777" w:rsidR="00126AFD" w:rsidRPr="000877E9" w:rsidRDefault="00CE4B7B" w:rsidP="00C22013">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Situaciones que generan la necesidad de interactuar. Esta variable es importante para identificar aquellos momentos en los que los ciudadanos están más interesados y/o receptivos o requieren de la prestación del servicio o el tipo de espacios sociales que frecuenta para realizar posteriormente un acercamiento en la oferta de servicios y trámites.</w:t>
            </w:r>
          </w:p>
        </w:tc>
        <w:tc>
          <w:tcPr>
            <w:tcW w:w="4435" w:type="dxa"/>
            <w:vAlign w:val="center"/>
            <w:hideMark/>
          </w:tcPr>
          <w:p w14:paraId="0520CEEC"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Vacaciones</w:t>
            </w:r>
          </w:p>
          <w:p w14:paraId="56AEE736"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Defunciones</w:t>
            </w:r>
          </w:p>
          <w:p w14:paraId="0EE8D44B"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Nacimientos</w:t>
            </w:r>
          </w:p>
          <w:p w14:paraId="1524F446"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Necesidad presupuestal</w:t>
            </w:r>
          </w:p>
          <w:p w14:paraId="45BBEFA8"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Asignación o modificación de recursos</w:t>
            </w:r>
          </w:p>
          <w:p w14:paraId="55E5CBC8"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Autorización de endeudamiento</w:t>
            </w:r>
          </w:p>
        </w:tc>
      </w:tr>
      <w:tr w:rsidR="005B203E" w14:paraId="7567DC79" w14:textId="77777777" w:rsidTr="0098575F">
        <w:tc>
          <w:tcPr>
            <w:tcW w:w="399" w:type="dxa"/>
            <w:vAlign w:val="center"/>
            <w:hideMark/>
          </w:tcPr>
          <w:p w14:paraId="65D17C84" w14:textId="77777777" w:rsidR="00126AFD" w:rsidRPr="000877E9" w:rsidRDefault="00CE4B7B" w:rsidP="00C22013">
            <w:pPr>
              <w:spacing w:line="276" w:lineRule="auto"/>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19</w:t>
            </w:r>
          </w:p>
        </w:tc>
        <w:tc>
          <w:tcPr>
            <w:tcW w:w="3996" w:type="dxa"/>
            <w:vAlign w:val="center"/>
            <w:hideMark/>
          </w:tcPr>
          <w:p w14:paraId="30A2CEE9" w14:textId="77777777" w:rsidR="00126AFD" w:rsidRPr="000877E9" w:rsidRDefault="00CE4B7B" w:rsidP="00C22013">
            <w:pPr>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Fuente de recursos (Origen del capital)</w:t>
            </w:r>
          </w:p>
          <w:p w14:paraId="70E89D41" w14:textId="77777777" w:rsidR="00126AFD" w:rsidRPr="000877E9" w:rsidRDefault="00CE4B7B" w:rsidP="00C22013">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 xml:space="preserve">La fuente de los recursos disponibles para la operación de la organización. Esta variable es importante para identificar oportunidades y limitaciones que las organizaciones usuarias pueden tener en su operación. </w:t>
            </w:r>
          </w:p>
        </w:tc>
        <w:tc>
          <w:tcPr>
            <w:tcW w:w="4435" w:type="dxa"/>
            <w:vAlign w:val="center"/>
            <w:hideMark/>
          </w:tcPr>
          <w:p w14:paraId="26E5B3EF"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Público</w:t>
            </w:r>
          </w:p>
          <w:p w14:paraId="5534B243"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Privado</w:t>
            </w:r>
          </w:p>
          <w:p w14:paraId="61A79765"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Mixto.</w:t>
            </w:r>
          </w:p>
        </w:tc>
      </w:tr>
      <w:tr w:rsidR="005B203E" w14:paraId="0C5EBEE9" w14:textId="77777777" w:rsidTr="0098575F">
        <w:tc>
          <w:tcPr>
            <w:tcW w:w="399" w:type="dxa"/>
            <w:vAlign w:val="center"/>
            <w:hideMark/>
          </w:tcPr>
          <w:p w14:paraId="2C82058B" w14:textId="77777777" w:rsidR="00126AFD" w:rsidRPr="000877E9" w:rsidRDefault="00CE4B7B" w:rsidP="00C22013">
            <w:pPr>
              <w:spacing w:line="276" w:lineRule="auto"/>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2</w:t>
            </w:r>
            <w:r w:rsidR="002275A7" w:rsidRPr="000877E9">
              <w:rPr>
                <w:rFonts w:asciiTheme="minorHAnsi" w:hAnsiTheme="minorHAnsi" w:cstheme="minorHAnsi"/>
                <w:b/>
                <w:sz w:val="18"/>
                <w:szCs w:val="18"/>
                <w:lang w:val="es-CO"/>
              </w:rPr>
              <w:t>0</w:t>
            </w:r>
          </w:p>
        </w:tc>
        <w:tc>
          <w:tcPr>
            <w:tcW w:w="3996" w:type="dxa"/>
            <w:vAlign w:val="center"/>
            <w:hideMark/>
          </w:tcPr>
          <w:p w14:paraId="131B7B71" w14:textId="77777777" w:rsidR="00126AFD" w:rsidRPr="000877E9" w:rsidRDefault="00CE4B7B" w:rsidP="00C22013">
            <w:pPr>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Organización/Sector del cual depende</w:t>
            </w:r>
          </w:p>
          <w:p w14:paraId="205B5EA4" w14:textId="77777777" w:rsidR="00126AFD" w:rsidRPr="000877E9" w:rsidRDefault="00CE4B7B" w:rsidP="00C22013">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Hace referencia a la existencia de una organización superior y rectora, como en el caso de los conglomerados o las entidades del estado. Esta variable es importante para identificar necesidades de validación en los requerimientos de servicios hechos por las organizaciones usuarias.</w:t>
            </w:r>
          </w:p>
        </w:tc>
        <w:tc>
          <w:tcPr>
            <w:tcW w:w="4435" w:type="dxa"/>
            <w:vAlign w:val="center"/>
            <w:hideMark/>
          </w:tcPr>
          <w:p w14:paraId="6C4A8315"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Entidad cabeza de sector</w:t>
            </w:r>
          </w:p>
          <w:p w14:paraId="01939DBD"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Entidad adscrita</w:t>
            </w:r>
          </w:p>
          <w:p w14:paraId="17171EB9"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Entidad vinculada</w:t>
            </w:r>
          </w:p>
          <w:p w14:paraId="6D02687C"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Grupo industrial</w:t>
            </w:r>
          </w:p>
          <w:p w14:paraId="106F5B1E"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Casa matriz de una multinacional</w:t>
            </w:r>
          </w:p>
          <w:p w14:paraId="1B0745B9"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Persona natural</w:t>
            </w:r>
          </w:p>
          <w:p w14:paraId="010A8A0D"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N/A</w:t>
            </w:r>
          </w:p>
        </w:tc>
      </w:tr>
      <w:tr w:rsidR="005B203E" w14:paraId="5F992104" w14:textId="77777777" w:rsidTr="0098575F">
        <w:tc>
          <w:tcPr>
            <w:tcW w:w="399" w:type="dxa"/>
            <w:vAlign w:val="center"/>
            <w:hideMark/>
          </w:tcPr>
          <w:p w14:paraId="29CEAE3D" w14:textId="77777777" w:rsidR="00126AFD" w:rsidRPr="000877E9" w:rsidRDefault="00CE4B7B" w:rsidP="00C22013">
            <w:pPr>
              <w:spacing w:line="276" w:lineRule="auto"/>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2</w:t>
            </w:r>
            <w:r w:rsidR="00A706AC" w:rsidRPr="000877E9">
              <w:rPr>
                <w:rFonts w:asciiTheme="minorHAnsi" w:hAnsiTheme="minorHAnsi" w:cstheme="minorHAnsi"/>
                <w:b/>
                <w:sz w:val="18"/>
                <w:szCs w:val="18"/>
                <w:lang w:val="es-CO"/>
              </w:rPr>
              <w:t>1</w:t>
            </w:r>
          </w:p>
        </w:tc>
        <w:tc>
          <w:tcPr>
            <w:tcW w:w="3996" w:type="dxa"/>
            <w:vAlign w:val="center"/>
            <w:hideMark/>
          </w:tcPr>
          <w:p w14:paraId="78FF24F9" w14:textId="77777777" w:rsidR="00126AFD" w:rsidRPr="000877E9" w:rsidRDefault="00CE4B7B" w:rsidP="00C22013">
            <w:pPr>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Canales de atención disponibles</w:t>
            </w:r>
          </w:p>
          <w:p w14:paraId="6F3A5F99" w14:textId="77777777" w:rsidR="00126AFD" w:rsidRPr="000877E9" w:rsidRDefault="00CE4B7B" w:rsidP="00C22013">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 xml:space="preserve">Canales de interacción que las entidades usuarias tienen habilitados para su interacción con su población objetivo. Ejemplo: oficinas presenciales </w:t>
            </w:r>
            <w:r w:rsidRPr="000877E9">
              <w:rPr>
                <w:rFonts w:asciiTheme="minorHAnsi" w:hAnsiTheme="minorHAnsi" w:cstheme="minorHAnsi"/>
                <w:sz w:val="18"/>
                <w:szCs w:val="18"/>
                <w:lang w:val="es-CO"/>
              </w:rPr>
              <w:lastRenderedPageBreak/>
              <w:t xml:space="preserve">de atención, centros integrados de servicios, telefonía fija, </w:t>
            </w:r>
            <w:r w:rsidR="00C22013" w:rsidRPr="000877E9">
              <w:rPr>
                <w:rFonts w:asciiTheme="minorHAnsi" w:hAnsiTheme="minorHAnsi" w:cstheme="minorHAnsi"/>
                <w:sz w:val="18"/>
                <w:szCs w:val="18"/>
                <w:lang w:val="es-CO"/>
              </w:rPr>
              <w:t>centro de atención telefónica</w:t>
            </w:r>
            <w:r w:rsidRPr="000877E9">
              <w:rPr>
                <w:rFonts w:asciiTheme="minorHAnsi" w:hAnsiTheme="minorHAnsi" w:cstheme="minorHAnsi"/>
                <w:sz w:val="18"/>
                <w:szCs w:val="18"/>
                <w:lang w:val="es-CO"/>
              </w:rPr>
              <w:t>, portal Web, redes sociales, entre otros.</w:t>
            </w:r>
          </w:p>
        </w:tc>
        <w:tc>
          <w:tcPr>
            <w:tcW w:w="4435" w:type="dxa"/>
            <w:vAlign w:val="center"/>
            <w:hideMark/>
          </w:tcPr>
          <w:p w14:paraId="2D7271D6"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lastRenderedPageBreak/>
              <w:t>Oficinas presenciales de atención</w:t>
            </w:r>
          </w:p>
          <w:p w14:paraId="1A85DEF5"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Centros integrados de servicios</w:t>
            </w:r>
          </w:p>
          <w:p w14:paraId="1CC72A08"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Telefonía fija</w:t>
            </w:r>
          </w:p>
          <w:p w14:paraId="1FA44442"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Centro de atención telefónica</w:t>
            </w:r>
          </w:p>
          <w:p w14:paraId="7BDB5929"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lastRenderedPageBreak/>
              <w:t>Portal Web</w:t>
            </w:r>
          </w:p>
          <w:p w14:paraId="28F87B26"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Redes sociales</w:t>
            </w:r>
          </w:p>
        </w:tc>
      </w:tr>
      <w:tr w:rsidR="005B203E" w14:paraId="7437C4D7" w14:textId="77777777" w:rsidTr="0098575F">
        <w:tc>
          <w:tcPr>
            <w:tcW w:w="399" w:type="dxa"/>
            <w:vAlign w:val="center"/>
            <w:hideMark/>
          </w:tcPr>
          <w:p w14:paraId="109489D9" w14:textId="77777777" w:rsidR="00126AFD" w:rsidRPr="000877E9" w:rsidRDefault="00CE4B7B" w:rsidP="00C22013">
            <w:pPr>
              <w:spacing w:line="276" w:lineRule="auto"/>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lastRenderedPageBreak/>
              <w:t>2</w:t>
            </w:r>
            <w:r w:rsidR="00A706AC" w:rsidRPr="000877E9">
              <w:rPr>
                <w:rFonts w:asciiTheme="minorHAnsi" w:hAnsiTheme="minorHAnsi" w:cstheme="minorHAnsi"/>
                <w:b/>
                <w:sz w:val="18"/>
                <w:szCs w:val="18"/>
                <w:lang w:val="es-CO"/>
              </w:rPr>
              <w:t>2</w:t>
            </w:r>
          </w:p>
        </w:tc>
        <w:tc>
          <w:tcPr>
            <w:tcW w:w="3996" w:type="dxa"/>
            <w:vAlign w:val="center"/>
            <w:hideMark/>
          </w:tcPr>
          <w:p w14:paraId="2D78F2D2" w14:textId="77777777" w:rsidR="00126AFD" w:rsidRPr="000877E9" w:rsidRDefault="00CE4B7B" w:rsidP="00C22013">
            <w:pPr>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Responsable de la interacción (Gestor del procedimiento)</w:t>
            </w:r>
          </w:p>
          <w:p w14:paraId="1408237B" w14:textId="77777777" w:rsidR="00126AFD" w:rsidRPr="000877E9" w:rsidRDefault="00CE4B7B" w:rsidP="00C22013">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 xml:space="preserve">Es la persona responsable y/o presente (de la organización usuaria), al momento de solicitar el servicio a la entidad. Esta variable es importante para identificar el grado de autonomía que tiene el solicitante del servicio, ante las variaciones y requerimientos que puedan surgir de la prestación </w:t>
            </w:r>
            <w:r w:rsidR="00C22013" w:rsidRPr="000877E9">
              <w:rPr>
                <w:rFonts w:asciiTheme="minorHAnsi" w:hAnsiTheme="minorHAnsi" w:cstheme="minorHAnsi"/>
                <w:sz w:val="18"/>
                <w:szCs w:val="18"/>
                <w:lang w:val="es-CO"/>
              </w:rPr>
              <w:t>de este</w:t>
            </w:r>
            <w:r w:rsidRPr="000877E9">
              <w:rPr>
                <w:rFonts w:asciiTheme="minorHAnsi" w:hAnsiTheme="minorHAnsi" w:cstheme="minorHAnsi"/>
                <w:sz w:val="18"/>
                <w:szCs w:val="18"/>
                <w:lang w:val="es-CO"/>
              </w:rPr>
              <w:t>.</w:t>
            </w:r>
          </w:p>
        </w:tc>
        <w:tc>
          <w:tcPr>
            <w:tcW w:w="4435" w:type="dxa"/>
            <w:vAlign w:val="center"/>
            <w:hideMark/>
          </w:tcPr>
          <w:p w14:paraId="1745DA36"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Contratista</w:t>
            </w:r>
          </w:p>
          <w:p w14:paraId="6DD109C1"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Funcionario de carrera</w:t>
            </w:r>
          </w:p>
          <w:p w14:paraId="07701D8A"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Directivo</w:t>
            </w:r>
          </w:p>
          <w:p w14:paraId="7329E450"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Asesor</w:t>
            </w:r>
          </w:p>
          <w:p w14:paraId="2928BF35"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Profesional</w:t>
            </w:r>
          </w:p>
          <w:p w14:paraId="1B3C2EB2"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Técnico asistencial</w:t>
            </w:r>
          </w:p>
          <w:p w14:paraId="6ED81F5A" w14:textId="77777777" w:rsidR="00126AFD" w:rsidRPr="000877E9" w:rsidRDefault="00CE4B7B" w:rsidP="00C22013">
            <w:pPr>
              <w:rPr>
                <w:rFonts w:asciiTheme="minorHAnsi" w:hAnsiTheme="minorHAnsi" w:cstheme="minorHAnsi"/>
                <w:sz w:val="18"/>
                <w:szCs w:val="18"/>
                <w:lang w:val="es-CO"/>
              </w:rPr>
            </w:pPr>
            <w:r w:rsidRPr="000877E9">
              <w:rPr>
                <w:rFonts w:asciiTheme="minorHAnsi" w:hAnsiTheme="minorHAnsi" w:cstheme="minorHAnsi"/>
                <w:sz w:val="18"/>
                <w:szCs w:val="18"/>
                <w:lang w:val="es-CO"/>
              </w:rPr>
              <w:t>Auxiliar Administrativo</w:t>
            </w:r>
          </w:p>
        </w:tc>
      </w:tr>
      <w:tr w:rsidR="005B203E" w14:paraId="6E83EC54" w14:textId="77777777" w:rsidTr="0098575F">
        <w:tc>
          <w:tcPr>
            <w:tcW w:w="399" w:type="dxa"/>
            <w:vAlign w:val="center"/>
            <w:hideMark/>
          </w:tcPr>
          <w:p w14:paraId="1A8763C5" w14:textId="77777777" w:rsidR="00126AFD" w:rsidRPr="000877E9" w:rsidRDefault="00CE4B7B" w:rsidP="00C22013">
            <w:pPr>
              <w:spacing w:line="276" w:lineRule="auto"/>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2</w:t>
            </w:r>
            <w:r w:rsidR="00A706AC" w:rsidRPr="000877E9">
              <w:rPr>
                <w:rFonts w:asciiTheme="minorHAnsi" w:hAnsiTheme="minorHAnsi" w:cstheme="minorHAnsi"/>
                <w:b/>
                <w:sz w:val="18"/>
                <w:szCs w:val="18"/>
                <w:lang w:val="es-CO"/>
              </w:rPr>
              <w:t>3</w:t>
            </w:r>
          </w:p>
        </w:tc>
        <w:tc>
          <w:tcPr>
            <w:tcW w:w="3996" w:type="dxa"/>
            <w:vAlign w:val="center"/>
            <w:hideMark/>
          </w:tcPr>
          <w:p w14:paraId="570B3330" w14:textId="77777777" w:rsidR="00126AFD" w:rsidRPr="000877E9" w:rsidRDefault="00CE4B7B" w:rsidP="00C22013">
            <w:pPr>
              <w:jc w:val="both"/>
              <w:rPr>
                <w:rFonts w:asciiTheme="minorHAnsi" w:hAnsiTheme="minorHAnsi" w:cstheme="minorHAnsi"/>
                <w:b/>
                <w:sz w:val="18"/>
                <w:szCs w:val="18"/>
                <w:lang w:val="es-CO"/>
              </w:rPr>
            </w:pPr>
            <w:r w:rsidRPr="000877E9">
              <w:rPr>
                <w:rFonts w:asciiTheme="minorHAnsi" w:hAnsiTheme="minorHAnsi" w:cstheme="minorHAnsi"/>
                <w:b/>
                <w:sz w:val="18"/>
                <w:szCs w:val="18"/>
                <w:lang w:val="es-CO"/>
              </w:rPr>
              <w:t>Trámites</w:t>
            </w:r>
          </w:p>
          <w:p w14:paraId="63B7A23C" w14:textId="77777777" w:rsidR="00126AFD" w:rsidRPr="000877E9" w:rsidRDefault="00CE4B7B" w:rsidP="00C22013">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Hace referencia al tipo de requerimiento que la persona o entidad le solicita a la entidad.</w:t>
            </w:r>
          </w:p>
        </w:tc>
        <w:tc>
          <w:tcPr>
            <w:tcW w:w="4435" w:type="dxa"/>
            <w:vAlign w:val="center"/>
            <w:hideMark/>
          </w:tcPr>
          <w:p w14:paraId="16D7C3EC" w14:textId="77777777" w:rsidR="00126AFD" w:rsidRPr="000877E9" w:rsidRDefault="00CE4B7B" w:rsidP="00C22013">
            <w:pPr>
              <w:keepNext/>
              <w:rPr>
                <w:rFonts w:asciiTheme="minorHAnsi" w:hAnsiTheme="minorHAnsi" w:cstheme="minorHAnsi"/>
                <w:i/>
                <w:color w:val="808080"/>
                <w:sz w:val="18"/>
                <w:szCs w:val="18"/>
                <w:lang w:val="es-CO"/>
              </w:rPr>
            </w:pPr>
            <w:r w:rsidRPr="000877E9">
              <w:rPr>
                <w:rFonts w:asciiTheme="minorHAnsi" w:hAnsiTheme="minorHAnsi" w:cstheme="minorHAnsi"/>
                <w:i/>
                <w:color w:val="808080"/>
                <w:sz w:val="18"/>
                <w:szCs w:val="18"/>
                <w:lang w:val="es-CO"/>
              </w:rPr>
              <w:t>Respuesta abierta</w:t>
            </w:r>
          </w:p>
        </w:tc>
      </w:tr>
    </w:tbl>
    <w:p w14:paraId="560E4A2D" w14:textId="49B67DBC" w:rsidR="00F519D4" w:rsidRPr="000877E9" w:rsidRDefault="00412E3E" w:rsidP="00A860B4">
      <w:pPr>
        <w:pStyle w:val="titulostablasgraficas"/>
      </w:pPr>
      <w:bookmarkStart w:id="750" w:name="_Toc89439087"/>
      <w:bookmarkStart w:id="751" w:name="_Toc89439119"/>
      <w:bookmarkStart w:id="752" w:name="_Toc89440018"/>
      <w:bookmarkStart w:id="753" w:name="_Toc89158742"/>
      <w:bookmarkStart w:id="754" w:name="_Toc91847905"/>
      <w:bookmarkStart w:id="755" w:name="_Hlk89154237"/>
      <w:r w:rsidRPr="000877E9">
        <w:t>Relación de variables y niveles de desagregación. Caracterización usuarios MHCP</w:t>
      </w:r>
      <w:bookmarkEnd w:id="750"/>
      <w:bookmarkEnd w:id="751"/>
      <w:bookmarkEnd w:id="752"/>
      <w:bookmarkEnd w:id="753"/>
      <w:bookmarkEnd w:id="754"/>
    </w:p>
    <w:bookmarkEnd w:id="755"/>
    <w:p w14:paraId="7D407D55" w14:textId="539333D5" w:rsidR="00F519D4" w:rsidRPr="000877E9" w:rsidRDefault="00CE4B7B" w:rsidP="00A860B4">
      <w:pPr>
        <w:pStyle w:val="titulostablasgraficas"/>
      </w:pPr>
      <w:r w:rsidRPr="000877E9">
        <w:t>F</w:t>
      </w:r>
      <w:r w:rsidR="00D50C3B" w:rsidRPr="000877E9">
        <w:t>uente.</w:t>
      </w:r>
      <w:r w:rsidRPr="000877E9">
        <w:t xml:space="preserve"> Elaboración M&amp;Q</w:t>
      </w:r>
      <w:r w:rsidR="00977001" w:rsidRPr="000877E9">
        <w:t xml:space="preserve"> </w:t>
      </w:r>
      <w:r w:rsidR="001514E2">
        <w:t>durante la formulación y diseño del PETI institucional 2021 – 2025.</w:t>
      </w:r>
      <w:r w:rsidR="00977001" w:rsidRPr="000877E9">
        <w:t xml:space="preserve">consolidado a partir de la </w:t>
      </w:r>
      <w:r w:rsidR="1DFDA9C3" w:rsidRPr="000877E9">
        <w:t>MHCP - M</w:t>
      </w:r>
      <w:r w:rsidR="00977001" w:rsidRPr="000877E9">
        <w:t>atriz de insumo de caracterización de usuarios 2018</w:t>
      </w:r>
      <w:r>
        <w:rPr>
          <w:rStyle w:val="Refdenotaalpie"/>
          <w:rFonts w:asciiTheme="minorHAnsi" w:hAnsiTheme="minorHAnsi" w:cstheme="minorHAnsi"/>
        </w:rPr>
        <w:footnoteReference w:id="18"/>
      </w:r>
    </w:p>
    <w:p w14:paraId="2E150FAE" w14:textId="77777777" w:rsidR="00F519D4" w:rsidRPr="000877E9" w:rsidRDefault="00F519D4" w:rsidP="00F519D4">
      <w:pPr>
        <w:rPr>
          <w:rFonts w:asciiTheme="minorHAnsi" w:hAnsiTheme="minorHAnsi" w:cstheme="minorHAnsi"/>
          <w:lang w:val="es-CO"/>
        </w:rPr>
      </w:pPr>
    </w:p>
    <w:p w14:paraId="79074BF7" w14:textId="77777777" w:rsidR="00E87410" w:rsidRPr="000877E9" w:rsidRDefault="00CE4B7B" w:rsidP="2D90C21B">
      <w:pPr>
        <w:jc w:val="both"/>
        <w:rPr>
          <w:rFonts w:asciiTheme="minorHAnsi" w:hAnsiTheme="minorHAnsi" w:cstheme="minorHAnsi"/>
          <w:lang w:val="es-CO"/>
        </w:rPr>
      </w:pPr>
      <w:r w:rsidRPr="000877E9">
        <w:rPr>
          <w:rFonts w:asciiTheme="minorHAnsi" w:hAnsiTheme="minorHAnsi" w:cstheme="minorHAnsi"/>
          <w:iCs/>
          <w:lang w:val="es-CO"/>
        </w:rPr>
        <w:t xml:space="preserve">Teniendo en cuenta las </w:t>
      </w:r>
      <w:r w:rsidR="00BD1267" w:rsidRPr="000877E9">
        <w:rPr>
          <w:rFonts w:asciiTheme="minorHAnsi" w:hAnsiTheme="minorHAnsi" w:cstheme="minorHAnsi"/>
          <w:iCs/>
          <w:lang w:val="es-CO"/>
        </w:rPr>
        <w:t>categorías de variables para la caracterización de Grupos de Valor que sugiere la Gu</w:t>
      </w:r>
      <w:r w:rsidR="00C81DF1" w:rsidRPr="000877E9">
        <w:rPr>
          <w:rFonts w:asciiTheme="minorHAnsi" w:hAnsiTheme="minorHAnsi" w:cstheme="minorHAnsi"/>
          <w:iCs/>
          <w:lang w:val="es-CO"/>
        </w:rPr>
        <w:t xml:space="preserve">ía </w:t>
      </w:r>
      <w:r w:rsidR="0093317F" w:rsidRPr="000877E9">
        <w:rPr>
          <w:rFonts w:asciiTheme="minorHAnsi" w:hAnsiTheme="minorHAnsi" w:cstheme="minorHAnsi"/>
          <w:iCs/>
          <w:lang w:val="es-CO"/>
        </w:rPr>
        <w:t xml:space="preserve">de caracterización de ciudadanos, usuarios o grupos de </w:t>
      </w:r>
      <w:r w:rsidR="00496247" w:rsidRPr="000877E9">
        <w:rPr>
          <w:rFonts w:asciiTheme="minorHAnsi" w:hAnsiTheme="minorHAnsi" w:cstheme="minorHAnsi"/>
          <w:iCs/>
          <w:lang w:val="es-CO"/>
        </w:rPr>
        <w:t>interés,</w:t>
      </w:r>
      <w:r w:rsidR="00DB0FF2" w:rsidRPr="000877E9">
        <w:rPr>
          <w:rFonts w:asciiTheme="minorHAnsi" w:hAnsiTheme="minorHAnsi" w:cstheme="minorHAnsi"/>
          <w:iCs/>
          <w:lang w:val="es-CO"/>
        </w:rPr>
        <w:t xml:space="preserve"> es importante </w:t>
      </w:r>
      <w:r w:rsidR="005E007E" w:rsidRPr="000877E9">
        <w:rPr>
          <w:rFonts w:asciiTheme="minorHAnsi" w:hAnsiTheme="minorHAnsi" w:cstheme="minorHAnsi"/>
          <w:iCs/>
          <w:lang w:val="es-CO"/>
        </w:rPr>
        <w:t xml:space="preserve">seleccionar </w:t>
      </w:r>
      <w:r w:rsidR="005B76F1" w:rsidRPr="000877E9">
        <w:rPr>
          <w:rFonts w:asciiTheme="minorHAnsi" w:hAnsiTheme="minorHAnsi" w:cstheme="minorHAnsi"/>
          <w:lang w:val="es-CO"/>
        </w:rPr>
        <w:t>sólo aquellas variables que se consideren relevantes para el desarrollo del ejercicio de caracterización</w:t>
      </w:r>
      <w:r w:rsidR="00652968" w:rsidRPr="000877E9">
        <w:rPr>
          <w:rFonts w:asciiTheme="minorHAnsi" w:hAnsiTheme="minorHAnsi" w:cstheme="minorHAnsi"/>
          <w:lang w:val="es-CO"/>
        </w:rPr>
        <w:t xml:space="preserve"> a partir de su relevanci</w:t>
      </w:r>
      <w:r w:rsidR="00C22AC3" w:rsidRPr="000877E9">
        <w:rPr>
          <w:rFonts w:asciiTheme="minorHAnsi" w:hAnsiTheme="minorHAnsi" w:cstheme="minorHAnsi"/>
          <w:lang w:val="es-CO"/>
        </w:rPr>
        <w:t>a y</w:t>
      </w:r>
      <w:r w:rsidR="00267022" w:rsidRPr="000877E9">
        <w:rPr>
          <w:rFonts w:asciiTheme="minorHAnsi" w:hAnsiTheme="minorHAnsi" w:cstheme="minorHAnsi"/>
          <w:lang w:val="es-CO"/>
        </w:rPr>
        <w:t xml:space="preserve"> relación costo/beneficio para su recolección.</w:t>
      </w:r>
      <w:r w:rsidR="005B76F1" w:rsidRPr="000877E9">
        <w:rPr>
          <w:rFonts w:asciiTheme="minorHAnsi" w:hAnsiTheme="minorHAnsi" w:cstheme="minorHAnsi"/>
          <w:lang w:val="es-CO"/>
        </w:rPr>
        <w:t xml:space="preserve"> </w:t>
      </w:r>
      <w:r w:rsidR="00EB24E3" w:rsidRPr="000877E9">
        <w:rPr>
          <w:rFonts w:asciiTheme="minorHAnsi" w:hAnsiTheme="minorHAnsi" w:cstheme="minorHAnsi"/>
          <w:lang w:val="es-CO"/>
        </w:rPr>
        <w:t xml:space="preserve">En este sentido el MHCP </w:t>
      </w:r>
      <w:r w:rsidR="00151A4B" w:rsidRPr="000877E9">
        <w:rPr>
          <w:rFonts w:asciiTheme="minorHAnsi" w:hAnsiTheme="minorHAnsi" w:cstheme="minorHAnsi"/>
          <w:lang w:val="es-CO"/>
        </w:rPr>
        <w:t xml:space="preserve">evaluó la información disponible a partir del ejercicio de caracterización de usuarios </w:t>
      </w:r>
      <w:r w:rsidR="0073023B" w:rsidRPr="000877E9">
        <w:rPr>
          <w:rFonts w:asciiTheme="minorHAnsi" w:hAnsiTheme="minorHAnsi" w:cstheme="minorHAnsi"/>
          <w:lang w:val="es-CO"/>
        </w:rPr>
        <w:t xml:space="preserve">realizado previamente </w:t>
      </w:r>
      <w:r w:rsidR="005911D7" w:rsidRPr="000877E9">
        <w:rPr>
          <w:rFonts w:asciiTheme="minorHAnsi" w:hAnsiTheme="minorHAnsi" w:cstheme="minorHAnsi"/>
          <w:lang w:val="es-CO"/>
        </w:rPr>
        <w:t>en el año 2018</w:t>
      </w:r>
      <w:r w:rsidR="007310EC" w:rsidRPr="000877E9">
        <w:rPr>
          <w:rFonts w:asciiTheme="minorHAnsi" w:hAnsiTheme="minorHAnsi" w:cstheme="minorHAnsi"/>
          <w:lang w:val="es-CO"/>
        </w:rPr>
        <w:t xml:space="preserve"> </w:t>
      </w:r>
      <w:r w:rsidR="00C6112F" w:rsidRPr="000877E9">
        <w:rPr>
          <w:rFonts w:asciiTheme="minorHAnsi" w:hAnsiTheme="minorHAnsi" w:cstheme="minorHAnsi"/>
          <w:lang w:val="es-CO"/>
        </w:rPr>
        <w:t xml:space="preserve">con </w:t>
      </w:r>
      <w:r w:rsidR="00AD514E" w:rsidRPr="000877E9">
        <w:rPr>
          <w:rFonts w:asciiTheme="minorHAnsi" w:hAnsiTheme="minorHAnsi" w:cstheme="minorHAnsi"/>
          <w:lang w:val="es-CO"/>
        </w:rPr>
        <w:t xml:space="preserve">actualización </w:t>
      </w:r>
      <w:r w:rsidR="00C22013" w:rsidRPr="000877E9">
        <w:rPr>
          <w:rFonts w:asciiTheme="minorHAnsi" w:hAnsiTheme="minorHAnsi" w:cstheme="minorHAnsi"/>
          <w:lang w:val="es-CO"/>
        </w:rPr>
        <w:t>de este</w:t>
      </w:r>
      <w:r w:rsidR="00AD514E" w:rsidRPr="000877E9">
        <w:rPr>
          <w:rFonts w:asciiTheme="minorHAnsi" w:hAnsiTheme="minorHAnsi" w:cstheme="minorHAnsi"/>
          <w:lang w:val="es-CO"/>
        </w:rPr>
        <w:t xml:space="preserve"> en el año 2020</w:t>
      </w:r>
      <w:r w:rsidR="007310EC" w:rsidRPr="000877E9">
        <w:rPr>
          <w:rFonts w:asciiTheme="minorHAnsi" w:hAnsiTheme="minorHAnsi" w:cstheme="minorHAnsi"/>
          <w:lang w:val="es-CO"/>
        </w:rPr>
        <w:t xml:space="preserve"> y se excluyeron las siguientes variables</w:t>
      </w:r>
      <w:r w:rsidRPr="000877E9">
        <w:rPr>
          <w:rFonts w:asciiTheme="minorHAnsi" w:hAnsiTheme="minorHAnsi" w:cstheme="minorHAnsi"/>
          <w:lang w:val="es-CO"/>
        </w:rPr>
        <w:t xml:space="preserve">: </w:t>
      </w:r>
    </w:p>
    <w:p w14:paraId="27FA470E" w14:textId="77777777" w:rsidR="00522F82" w:rsidRPr="000877E9" w:rsidRDefault="00522F82" w:rsidP="2D90C21B">
      <w:pPr>
        <w:jc w:val="both"/>
        <w:rPr>
          <w:rFonts w:asciiTheme="minorHAnsi" w:hAnsiTheme="minorHAnsi" w:cstheme="minorHAnsi"/>
          <w:lang w:val="es-CO"/>
        </w:rPr>
      </w:pPr>
    </w:p>
    <w:p w14:paraId="4784B588" w14:textId="77777777" w:rsidR="007310EC" w:rsidRPr="000877E9" w:rsidRDefault="00CE4B7B" w:rsidP="007310EC">
      <w:pPr>
        <w:jc w:val="both"/>
        <w:rPr>
          <w:rFonts w:asciiTheme="minorHAnsi" w:hAnsiTheme="minorHAnsi" w:cstheme="minorHAnsi"/>
          <w:b/>
          <w:bCs/>
          <w:iCs/>
          <w:lang w:val="es-CO"/>
        </w:rPr>
      </w:pPr>
      <w:r w:rsidRPr="000877E9">
        <w:rPr>
          <w:rFonts w:asciiTheme="minorHAnsi" w:hAnsiTheme="minorHAnsi" w:cstheme="minorHAnsi"/>
          <w:b/>
          <w:bCs/>
          <w:iCs/>
          <w:lang w:val="es-CO"/>
        </w:rPr>
        <w:t>Geográfico:</w:t>
      </w:r>
    </w:p>
    <w:p w14:paraId="49350D41" w14:textId="77777777" w:rsidR="007310EC" w:rsidRPr="000877E9" w:rsidRDefault="00CE4B7B" w:rsidP="0056664A">
      <w:pPr>
        <w:pStyle w:val="Prrafodelista"/>
        <w:numPr>
          <w:ilvl w:val="0"/>
          <w:numId w:val="4"/>
        </w:numPr>
        <w:jc w:val="both"/>
        <w:rPr>
          <w:rFonts w:asciiTheme="minorHAnsi" w:hAnsiTheme="minorHAnsi" w:cstheme="minorHAnsi"/>
          <w:lang w:val="es-CO"/>
        </w:rPr>
      </w:pPr>
      <w:r w:rsidRPr="000877E9">
        <w:rPr>
          <w:rFonts w:asciiTheme="minorHAnsi" w:hAnsiTheme="minorHAnsi" w:cstheme="minorHAnsi"/>
          <w:lang w:val="es-CO"/>
        </w:rPr>
        <w:t>Cobertura geográfica</w:t>
      </w:r>
    </w:p>
    <w:p w14:paraId="134A5134" w14:textId="77777777" w:rsidR="007310EC" w:rsidRPr="000877E9" w:rsidRDefault="00CE4B7B" w:rsidP="0056664A">
      <w:pPr>
        <w:pStyle w:val="Prrafodelista"/>
        <w:numPr>
          <w:ilvl w:val="0"/>
          <w:numId w:val="4"/>
        </w:numPr>
        <w:jc w:val="both"/>
        <w:rPr>
          <w:rFonts w:asciiTheme="minorHAnsi" w:hAnsiTheme="minorHAnsi" w:cstheme="minorHAnsi"/>
          <w:lang w:val="es-CO"/>
        </w:rPr>
      </w:pPr>
      <w:r w:rsidRPr="000877E9">
        <w:rPr>
          <w:rFonts w:asciiTheme="minorHAnsi" w:hAnsiTheme="minorHAnsi" w:cstheme="minorHAnsi"/>
          <w:lang w:val="es-CO"/>
        </w:rPr>
        <w:t xml:space="preserve">Dispersión </w:t>
      </w:r>
    </w:p>
    <w:p w14:paraId="251A0285" w14:textId="77777777" w:rsidR="007310EC" w:rsidRPr="000877E9" w:rsidRDefault="00CE4B7B" w:rsidP="007310EC">
      <w:pPr>
        <w:jc w:val="both"/>
        <w:rPr>
          <w:rFonts w:asciiTheme="minorHAnsi" w:hAnsiTheme="minorHAnsi" w:cstheme="minorHAnsi"/>
          <w:b/>
          <w:bCs/>
          <w:iCs/>
          <w:lang w:val="es-CO"/>
        </w:rPr>
      </w:pPr>
      <w:r w:rsidRPr="000877E9">
        <w:rPr>
          <w:rFonts w:asciiTheme="minorHAnsi" w:hAnsiTheme="minorHAnsi" w:cstheme="minorHAnsi"/>
          <w:b/>
          <w:bCs/>
          <w:iCs/>
          <w:lang w:val="es-CO"/>
        </w:rPr>
        <w:t>Tipología Organizacional:</w:t>
      </w:r>
    </w:p>
    <w:p w14:paraId="71DF7EDB" w14:textId="77777777" w:rsidR="007310EC" w:rsidRPr="000877E9" w:rsidRDefault="00CE4B7B" w:rsidP="0056664A">
      <w:pPr>
        <w:pStyle w:val="Prrafodelista"/>
        <w:numPr>
          <w:ilvl w:val="0"/>
          <w:numId w:val="4"/>
        </w:numPr>
        <w:jc w:val="both"/>
        <w:rPr>
          <w:rFonts w:asciiTheme="minorHAnsi" w:hAnsiTheme="minorHAnsi" w:cstheme="minorHAnsi"/>
          <w:lang w:val="es-CO"/>
        </w:rPr>
      </w:pPr>
      <w:r w:rsidRPr="000877E9">
        <w:rPr>
          <w:rFonts w:asciiTheme="minorHAnsi" w:hAnsiTheme="minorHAnsi" w:cstheme="minorHAnsi"/>
          <w:lang w:val="es-CO"/>
        </w:rPr>
        <w:t>Tamaño de la entidad</w:t>
      </w:r>
    </w:p>
    <w:p w14:paraId="26128FE5" w14:textId="77777777" w:rsidR="007310EC" w:rsidRPr="000877E9" w:rsidRDefault="00CE4B7B" w:rsidP="0056664A">
      <w:pPr>
        <w:pStyle w:val="Prrafodelista"/>
        <w:numPr>
          <w:ilvl w:val="0"/>
          <w:numId w:val="4"/>
        </w:numPr>
        <w:jc w:val="both"/>
        <w:rPr>
          <w:rFonts w:asciiTheme="minorHAnsi" w:hAnsiTheme="minorHAnsi" w:cstheme="minorHAnsi"/>
          <w:lang w:val="es-CO"/>
        </w:rPr>
      </w:pPr>
      <w:r w:rsidRPr="000877E9">
        <w:rPr>
          <w:rFonts w:asciiTheme="minorHAnsi" w:hAnsiTheme="minorHAnsi" w:cstheme="minorHAnsi"/>
          <w:lang w:val="es-CO"/>
        </w:rPr>
        <w:t>Industria</w:t>
      </w:r>
    </w:p>
    <w:p w14:paraId="3127133E" w14:textId="77777777" w:rsidR="007310EC" w:rsidRPr="000877E9" w:rsidRDefault="00CE4B7B" w:rsidP="007310EC">
      <w:pPr>
        <w:jc w:val="both"/>
        <w:rPr>
          <w:rFonts w:asciiTheme="minorHAnsi" w:hAnsiTheme="minorHAnsi" w:cstheme="minorHAnsi"/>
          <w:b/>
          <w:bCs/>
          <w:iCs/>
          <w:lang w:val="es-CO"/>
        </w:rPr>
      </w:pPr>
      <w:r w:rsidRPr="000877E9">
        <w:rPr>
          <w:rFonts w:asciiTheme="minorHAnsi" w:hAnsiTheme="minorHAnsi" w:cstheme="minorHAnsi"/>
          <w:b/>
          <w:bCs/>
          <w:iCs/>
          <w:lang w:val="es-CO"/>
        </w:rPr>
        <w:t>Intrínseco:</w:t>
      </w:r>
    </w:p>
    <w:p w14:paraId="4319FD33" w14:textId="77777777" w:rsidR="007310EC" w:rsidRPr="000877E9" w:rsidRDefault="00CE4B7B" w:rsidP="0056664A">
      <w:pPr>
        <w:pStyle w:val="Prrafodelista"/>
        <w:numPr>
          <w:ilvl w:val="0"/>
          <w:numId w:val="4"/>
        </w:numPr>
        <w:jc w:val="both"/>
        <w:rPr>
          <w:rFonts w:asciiTheme="minorHAnsi" w:hAnsiTheme="minorHAnsi" w:cstheme="minorHAnsi"/>
          <w:lang w:val="es-CO"/>
        </w:rPr>
      </w:pPr>
      <w:r w:rsidRPr="000877E9">
        <w:rPr>
          <w:rFonts w:asciiTheme="minorHAnsi" w:hAnsiTheme="minorHAnsi" w:cstheme="minorHAnsi"/>
          <w:lang w:val="es-CO"/>
        </w:rPr>
        <w:t>Procedimiento usado</w:t>
      </w:r>
    </w:p>
    <w:p w14:paraId="571378E6" w14:textId="77777777" w:rsidR="007310EC" w:rsidRPr="000877E9" w:rsidRDefault="00CE4B7B" w:rsidP="0056664A">
      <w:pPr>
        <w:pStyle w:val="Prrafodelista"/>
        <w:numPr>
          <w:ilvl w:val="0"/>
          <w:numId w:val="4"/>
        </w:numPr>
        <w:jc w:val="both"/>
        <w:rPr>
          <w:rFonts w:asciiTheme="minorHAnsi" w:hAnsiTheme="minorHAnsi" w:cstheme="minorHAnsi"/>
          <w:lang w:val="es-CO"/>
        </w:rPr>
      </w:pPr>
      <w:r w:rsidRPr="000877E9">
        <w:rPr>
          <w:rFonts w:asciiTheme="minorHAnsi" w:hAnsiTheme="minorHAnsi" w:cstheme="minorHAnsi"/>
          <w:lang w:val="es-CO"/>
        </w:rPr>
        <w:t>Responsable de la interacción</w:t>
      </w:r>
    </w:p>
    <w:p w14:paraId="2111F48F" w14:textId="77777777" w:rsidR="007310EC" w:rsidRPr="000877E9" w:rsidRDefault="007310EC" w:rsidP="2D90C21B">
      <w:pPr>
        <w:jc w:val="both"/>
        <w:rPr>
          <w:rFonts w:asciiTheme="minorHAnsi" w:hAnsiTheme="minorHAnsi" w:cstheme="minorHAnsi"/>
          <w:iCs/>
          <w:lang w:val="es-CO"/>
        </w:rPr>
      </w:pPr>
    </w:p>
    <w:p w14:paraId="48DFE618" w14:textId="77777777" w:rsidR="00E87410" w:rsidRPr="000877E9" w:rsidRDefault="00CE4B7B" w:rsidP="00E87410">
      <w:pPr>
        <w:jc w:val="both"/>
        <w:rPr>
          <w:rFonts w:asciiTheme="minorHAnsi" w:hAnsiTheme="minorHAnsi" w:cstheme="minorHAnsi"/>
          <w:lang w:val="es-CO"/>
        </w:rPr>
      </w:pPr>
      <w:r w:rsidRPr="000877E9">
        <w:rPr>
          <w:rFonts w:asciiTheme="minorHAnsi" w:hAnsiTheme="minorHAnsi" w:cstheme="minorHAnsi"/>
          <w:bCs/>
          <w:lang w:val="es-CO"/>
        </w:rPr>
        <w:t>Esto considerando que las variables que fueron empleadas en su momento para la caracterización contribuyen a describir de una manera más cualitativa a los grupos con respecto a información relevante como son sus características, interacciones que realizan con el MHCP, canales de atención de mayor frecuencia, preferencias, necesidades y beneficios que buscan (expectativas).</w:t>
      </w:r>
    </w:p>
    <w:p w14:paraId="508AFFE2" w14:textId="77777777" w:rsidR="00E87410" w:rsidRPr="000877E9" w:rsidRDefault="00E87410" w:rsidP="00E87410">
      <w:pPr>
        <w:jc w:val="both"/>
        <w:rPr>
          <w:rFonts w:asciiTheme="minorHAnsi" w:hAnsiTheme="minorHAnsi" w:cstheme="minorHAnsi"/>
          <w:lang w:val="es-CO"/>
        </w:rPr>
      </w:pPr>
    </w:p>
    <w:p w14:paraId="7F8760C8" w14:textId="3279F02E" w:rsidR="00BE2A28" w:rsidRDefault="00CE4B7B" w:rsidP="00126AFD">
      <w:pPr>
        <w:jc w:val="both"/>
        <w:rPr>
          <w:rFonts w:asciiTheme="minorHAnsi" w:hAnsiTheme="minorHAnsi" w:cstheme="minorHAnsi"/>
          <w:bCs/>
          <w:lang w:val="es-CO"/>
        </w:rPr>
      </w:pPr>
      <w:r w:rsidRPr="000877E9">
        <w:rPr>
          <w:rFonts w:asciiTheme="minorHAnsi" w:hAnsiTheme="minorHAnsi" w:cstheme="minorHAnsi"/>
          <w:bCs/>
          <w:lang w:val="es-CO"/>
        </w:rPr>
        <w:t xml:space="preserve">Con respecto a la </w:t>
      </w:r>
      <w:r w:rsidR="00E87410" w:rsidRPr="000877E9">
        <w:rPr>
          <w:rFonts w:asciiTheme="minorHAnsi" w:hAnsiTheme="minorHAnsi" w:cstheme="minorHAnsi"/>
          <w:bCs/>
          <w:lang w:val="es-CO"/>
        </w:rPr>
        <w:t xml:space="preserve">elaboración </w:t>
      </w:r>
      <w:r w:rsidR="00862CEC" w:rsidRPr="000877E9">
        <w:rPr>
          <w:rFonts w:asciiTheme="minorHAnsi" w:hAnsiTheme="minorHAnsi" w:cstheme="minorHAnsi"/>
          <w:bCs/>
          <w:lang w:val="es-CO"/>
        </w:rPr>
        <w:t xml:space="preserve">del </w:t>
      </w:r>
      <w:r w:rsidR="00E87410" w:rsidRPr="000877E9">
        <w:rPr>
          <w:rFonts w:asciiTheme="minorHAnsi" w:hAnsiTheme="minorHAnsi" w:cstheme="minorHAnsi"/>
          <w:bCs/>
          <w:lang w:val="es-CO"/>
        </w:rPr>
        <w:t>PETI</w:t>
      </w:r>
      <w:r w:rsidR="00EB67C8" w:rsidRPr="000877E9">
        <w:rPr>
          <w:rFonts w:asciiTheme="minorHAnsi" w:hAnsiTheme="minorHAnsi" w:cstheme="minorHAnsi"/>
          <w:bCs/>
          <w:lang w:val="es-CO"/>
        </w:rPr>
        <w:t xml:space="preserve">, </w:t>
      </w:r>
      <w:r w:rsidRPr="000877E9">
        <w:rPr>
          <w:rFonts w:asciiTheme="minorHAnsi" w:hAnsiTheme="minorHAnsi" w:cstheme="minorHAnsi"/>
          <w:bCs/>
          <w:lang w:val="es-CO"/>
        </w:rPr>
        <w:t xml:space="preserve">dicha </w:t>
      </w:r>
      <w:r w:rsidR="00637E81" w:rsidRPr="000877E9">
        <w:rPr>
          <w:rFonts w:asciiTheme="minorHAnsi" w:hAnsiTheme="minorHAnsi" w:cstheme="minorHAnsi"/>
          <w:bCs/>
          <w:lang w:val="es-CO"/>
        </w:rPr>
        <w:t xml:space="preserve">caracterización de usuarios </w:t>
      </w:r>
      <w:r w:rsidR="001B10ED" w:rsidRPr="000877E9">
        <w:rPr>
          <w:rFonts w:asciiTheme="minorHAnsi" w:hAnsiTheme="minorHAnsi" w:cstheme="minorHAnsi"/>
          <w:bCs/>
          <w:lang w:val="es-CO"/>
        </w:rPr>
        <w:t>se t</w:t>
      </w:r>
      <w:r w:rsidR="008049E8" w:rsidRPr="000877E9">
        <w:rPr>
          <w:rFonts w:asciiTheme="minorHAnsi" w:hAnsiTheme="minorHAnsi" w:cstheme="minorHAnsi"/>
          <w:bCs/>
          <w:lang w:val="es-CO"/>
        </w:rPr>
        <w:t>iene</w:t>
      </w:r>
      <w:r w:rsidR="001B10ED" w:rsidRPr="000877E9">
        <w:rPr>
          <w:rFonts w:asciiTheme="minorHAnsi" w:hAnsiTheme="minorHAnsi" w:cstheme="minorHAnsi"/>
          <w:bCs/>
          <w:lang w:val="es-CO"/>
        </w:rPr>
        <w:t xml:space="preserve"> presente </w:t>
      </w:r>
      <w:r w:rsidR="009916FC" w:rsidRPr="000877E9">
        <w:rPr>
          <w:rFonts w:asciiTheme="minorHAnsi" w:hAnsiTheme="minorHAnsi" w:cstheme="minorHAnsi"/>
          <w:bCs/>
          <w:lang w:val="es-CO"/>
        </w:rPr>
        <w:t xml:space="preserve">en varias </w:t>
      </w:r>
      <w:r w:rsidR="00E87410" w:rsidRPr="000877E9">
        <w:rPr>
          <w:rFonts w:asciiTheme="minorHAnsi" w:hAnsiTheme="minorHAnsi" w:cstheme="minorHAnsi"/>
          <w:bCs/>
          <w:lang w:val="es-CO"/>
        </w:rPr>
        <w:t>etapas</w:t>
      </w:r>
      <w:r w:rsidR="009916FC" w:rsidRPr="000877E9">
        <w:rPr>
          <w:rFonts w:asciiTheme="minorHAnsi" w:hAnsiTheme="minorHAnsi" w:cstheme="minorHAnsi"/>
          <w:bCs/>
          <w:lang w:val="es-CO"/>
        </w:rPr>
        <w:t xml:space="preserve"> de la construcción como </w:t>
      </w:r>
      <w:r w:rsidR="008049E8" w:rsidRPr="000877E9">
        <w:rPr>
          <w:rFonts w:asciiTheme="minorHAnsi" w:hAnsiTheme="minorHAnsi" w:cstheme="minorHAnsi"/>
          <w:bCs/>
          <w:lang w:val="es-CO"/>
        </w:rPr>
        <w:t>son</w:t>
      </w:r>
      <w:r w:rsidR="009916FC" w:rsidRPr="000877E9">
        <w:rPr>
          <w:rFonts w:asciiTheme="minorHAnsi" w:hAnsiTheme="minorHAnsi" w:cstheme="minorHAnsi"/>
          <w:bCs/>
          <w:lang w:val="es-CO"/>
        </w:rPr>
        <w:t xml:space="preserve"> </w:t>
      </w:r>
      <w:r w:rsidR="00CE1C0C" w:rsidRPr="000877E9">
        <w:rPr>
          <w:rFonts w:asciiTheme="minorHAnsi" w:hAnsiTheme="minorHAnsi" w:cstheme="minorHAnsi"/>
          <w:bCs/>
          <w:lang w:val="es-CO"/>
        </w:rPr>
        <w:t xml:space="preserve">la </w:t>
      </w:r>
      <w:r w:rsidR="00A70AA4" w:rsidRPr="000877E9">
        <w:rPr>
          <w:rFonts w:asciiTheme="minorHAnsi" w:hAnsiTheme="minorHAnsi" w:cstheme="minorHAnsi"/>
          <w:bCs/>
          <w:lang w:val="es-CO"/>
        </w:rPr>
        <w:t xml:space="preserve">situación actual </w:t>
      </w:r>
      <w:r w:rsidR="00E87410" w:rsidRPr="000877E9">
        <w:rPr>
          <w:rFonts w:asciiTheme="minorHAnsi" w:hAnsiTheme="minorHAnsi" w:cstheme="minorHAnsi"/>
          <w:bCs/>
          <w:lang w:val="es-CO"/>
        </w:rPr>
        <w:t xml:space="preserve">de </w:t>
      </w:r>
      <w:r w:rsidR="00A70AA4" w:rsidRPr="000877E9">
        <w:rPr>
          <w:rFonts w:asciiTheme="minorHAnsi" w:hAnsiTheme="minorHAnsi" w:cstheme="minorHAnsi"/>
          <w:bCs/>
          <w:lang w:val="es-CO"/>
        </w:rPr>
        <w:t>TI</w:t>
      </w:r>
      <w:r w:rsidR="00E87410" w:rsidRPr="000877E9">
        <w:rPr>
          <w:rFonts w:asciiTheme="minorHAnsi" w:hAnsiTheme="minorHAnsi" w:cstheme="minorHAnsi"/>
          <w:bCs/>
          <w:lang w:val="es-CO"/>
        </w:rPr>
        <w:t xml:space="preserve"> </w:t>
      </w:r>
      <w:r w:rsidR="00E4744B" w:rsidRPr="000877E9">
        <w:rPr>
          <w:rFonts w:asciiTheme="minorHAnsi" w:hAnsiTheme="minorHAnsi" w:cstheme="minorHAnsi"/>
          <w:bCs/>
          <w:lang w:val="es-CO"/>
        </w:rPr>
        <w:t>(</w:t>
      </w:r>
      <w:r w:rsidR="00E87410" w:rsidRPr="000877E9">
        <w:rPr>
          <w:rFonts w:asciiTheme="minorHAnsi" w:hAnsiTheme="minorHAnsi" w:cstheme="minorHAnsi"/>
          <w:bCs/>
          <w:lang w:val="es-CO"/>
        </w:rPr>
        <w:t>Para los dominio</w:t>
      </w:r>
      <w:r w:rsidR="00AF562A" w:rsidRPr="000877E9">
        <w:rPr>
          <w:rFonts w:asciiTheme="minorHAnsi" w:hAnsiTheme="minorHAnsi" w:cstheme="minorHAnsi"/>
          <w:bCs/>
          <w:lang w:val="es-CO"/>
        </w:rPr>
        <w:t>s</w:t>
      </w:r>
      <w:r w:rsidR="00E87410" w:rsidRPr="000877E9">
        <w:rPr>
          <w:rFonts w:asciiTheme="minorHAnsi" w:hAnsiTheme="minorHAnsi" w:cstheme="minorHAnsi"/>
          <w:bCs/>
          <w:lang w:val="es-CO"/>
        </w:rPr>
        <w:t xml:space="preserve"> de </w:t>
      </w:r>
      <w:r w:rsidR="00AF562A" w:rsidRPr="000877E9">
        <w:rPr>
          <w:rFonts w:asciiTheme="minorHAnsi" w:hAnsiTheme="minorHAnsi" w:cstheme="minorHAnsi"/>
          <w:bCs/>
          <w:lang w:val="es-CO"/>
        </w:rPr>
        <w:t xml:space="preserve">Estrategia de TI, </w:t>
      </w:r>
      <w:r w:rsidR="005F21F9" w:rsidRPr="000877E9">
        <w:rPr>
          <w:rFonts w:asciiTheme="minorHAnsi" w:hAnsiTheme="minorHAnsi" w:cstheme="minorHAnsi"/>
          <w:bCs/>
          <w:lang w:val="es-CO"/>
        </w:rPr>
        <w:t>Gobierno</w:t>
      </w:r>
      <w:r w:rsidR="00370FFE" w:rsidRPr="000877E9">
        <w:rPr>
          <w:rFonts w:asciiTheme="minorHAnsi" w:hAnsiTheme="minorHAnsi" w:cstheme="minorHAnsi"/>
          <w:bCs/>
          <w:lang w:val="es-CO"/>
        </w:rPr>
        <w:t xml:space="preserve"> de TI, </w:t>
      </w:r>
      <w:r w:rsidR="007A3E77" w:rsidRPr="000877E9">
        <w:rPr>
          <w:rFonts w:asciiTheme="minorHAnsi" w:hAnsiTheme="minorHAnsi" w:cstheme="minorHAnsi"/>
          <w:bCs/>
          <w:lang w:val="es-CO"/>
        </w:rPr>
        <w:lastRenderedPageBreak/>
        <w:t xml:space="preserve">Información, Sistemas de Información, </w:t>
      </w:r>
      <w:r w:rsidR="0097515E" w:rsidRPr="000877E9">
        <w:rPr>
          <w:rFonts w:asciiTheme="minorHAnsi" w:hAnsiTheme="minorHAnsi" w:cstheme="minorHAnsi"/>
          <w:bCs/>
          <w:lang w:val="es-CO"/>
        </w:rPr>
        <w:t>Infraestructura de TI</w:t>
      </w:r>
      <w:r w:rsidR="007B4A89" w:rsidRPr="000877E9">
        <w:rPr>
          <w:rFonts w:asciiTheme="minorHAnsi" w:hAnsiTheme="minorHAnsi" w:cstheme="minorHAnsi"/>
          <w:bCs/>
          <w:lang w:val="es-CO"/>
        </w:rPr>
        <w:t xml:space="preserve">, Uso y </w:t>
      </w:r>
      <w:r w:rsidR="00CF0455" w:rsidRPr="000877E9">
        <w:rPr>
          <w:rFonts w:asciiTheme="minorHAnsi" w:hAnsiTheme="minorHAnsi" w:cstheme="minorHAnsi"/>
          <w:bCs/>
          <w:lang w:val="es-CO"/>
        </w:rPr>
        <w:t>apropiación</w:t>
      </w:r>
      <w:r w:rsidR="00AF562A" w:rsidRPr="000877E9">
        <w:rPr>
          <w:rFonts w:asciiTheme="minorHAnsi" w:hAnsiTheme="minorHAnsi" w:cstheme="minorHAnsi"/>
          <w:bCs/>
          <w:lang w:val="es-CO"/>
        </w:rPr>
        <w:t xml:space="preserve"> y </w:t>
      </w:r>
      <w:r w:rsidR="001340DA" w:rsidRPr="000877E9">
        <w:rPr>
          <w:rFonts w:asciiTheme="minorHAnsi" w:hAnsiTheme="minorHAnsi" w:cstheme="minorHAnsi"/>
          <w:bCs/>
          <w:lang w:val="es-CO"/>
        </w:rPr>
        <w:t>Seguridad</w:t>
      </w:r>
      <w:r w:rsidR="00E4744B" w:rsidRPr="000877E9">
        <w:rPr>
          <w:rFonts w:asciiTheme="minorHAnsi" w:hAnsiTheme="minorHAnsi" w:cstheme="minorHAnsi"/>
          <w:bCs/>
          <w:lang w:val="es-CO"/>
        </w:rPr>
        <w:t>)</w:t>
      </w:r>
      <w:r w:rsidR="00455886" w:rsidRPr="000877E9">
        <w:rPr>
          <w:rFonts w:asciiTheme="minorHAnsi" w:hAnsiTheme="minorHAnsi" w:cstheme="minorHAnsi"/>
          <w:bCs/>
          <w:lang w:val="es-CO"/>
        </w:rPr>
        <w:t>, como tambi</w:t>
      </w:r>
      <w:r w:rsidR="00C97C90" w:rsidRPr="000877E9">
        <w:rPr>
          <w:rFonts w:asciiTheme="minorHAnsi" w:hAnsiTheme="minorHAnsi" w:cstheme="minorHAnsi"/>
          <w:bCs/>
          <w:lang w:val="es-CO"/>
        </w:rPr>
        <w:t xml:space="preserve">én </w:t>
      </w:r>
      <w:r w:rsidR="006249A4" w:rsidRPr="000877E9">
        <w:rPr>
          <w:rFonts w:asciiTheme="minorHAnsi" w:hAnsiTheme="minorHAnsi" w:cstheme="minorHAnsi"/>
          <w:bCs/>
          <w:lang w:val="es-CO"/>
        </w:rPr>
        <w:t>durante la identificación d</w:t>
      </w:r>
      <w:r w:rsidR="009B248F" w:rsidRPr="000877E9">
        <w:rPr>
          <w:rFonts w:asciiTheme="minorHAnsi" w:hAnsiTheme="minorHAnsi" w:cstheme="minorHAnsi"/>
          <w:bCs/>
          <w:lang w:val="es-CO"/>
        </w:rPr>
        <w:t>e necesidades</w:t>
      </w:r>
      <w:r w:rsidR="00E43D8C" w:rsidRPr="000877E9">
        <w:rPr>
          <w:rFonts w:asciiTheme="minorHAnsi" w:hAnsiTheme="minorHAnsi" w:cstheme="minorHAnsi"/>
          <w:bCs/>
          <w:lang w:val="es-CO"/>
        </w:rPr>
        <w:t>,</w:t>
      </w:r>
      <w:r w:rsidR="009B248F" w:rsidRPr="000877E9">
        <w:rPr>
          <w:rFonts w:asciiTheme="minorHAnsi" w:hAnsiTheme="minorHAnsi" w:cstheme="minorHAnsi"/>
          <w:bCs/>
          <w:lang w:val="es-CO"/>
        </w:rPr>
        <w:t xml:space="preserve"> brechas</w:t>
      </w:r>
      <w:r w:rsidR="00810882" w:rsidRPr="000877E9">
        <w:rPr>
          <w:rFonts w:asciiTheme="minorHAnsi" w:hAnsiTheme="minorHAnsi" w:cstheme="minorHAnsi"/>
          <w:bCs/>
          <w:lang w:val="es-CO"/>
        </w:rPr>
        <w:t xml:space="preserve">, iniciativas y </w:t>
      </w:r>
      <w:r w:rsidR="00C42F4D" w:rsidRPr="000877E9">
        <w:rPr>
          <w:rFonts w:asciiTheme="minorHAnsi" w:hAnsiTheme="minorHAnsi" w:cstheme="minorHAnsi"/>
          <w:bCs/>
          <w:lang w:val="es-CO"/>
        </w:rPr>
        <w:t>comunicaciones</w:t>
      </w:r>
      <w:r w:rsidR="00BA1CB8" w:rsidRPr="000877E9">
        <w:rPr>
          <w:rFonts w:asciiTheme="minorHAnsi" w:hAnsiTheme="minorHAnsi" w:cstheme="minorHAnsi"/>
          <w:bCs/>
          <w:lang w:val="es-CO"/>
        </w:rPr>
        <w:t xml:space="preserve"> en </w:t>
      </w:r>
      <w:r w:rsidR="007F1A5C" w:rsidRPr="000877E9">
        <w:rPr>
          <w:rFonts w:asciiTheme="minorHAnsi" w:hAnsiTheme="minorHAnsi" w:cstheme="minorHAnsi"/>
          <w:bCs/>
          <w:lang w:val="es-CO"/>
        </w:rPr>
        <w:t>el capítulo 10 del presente documento.</w:t>
      </w:r>
      <w:r w:rsidRPr="000877E9">
        <w:rPr>
          <w:rFonts w:asciiTheme="minorHAnsi" w:hAnsiTheme="minorHAnsi" w:cstheme="minorHAnsi"/>
          <w:bCs/>
          <w:lang w:val="es-CO"/>
        </w:rPr>
        <w:t xml:space="preserve"> </w:t>
      </w:r>
    </w:p>
    <w:p w14:paraId="0AFFD12E" w14:textId="1595AAC6" w:rsidR="00F22316" w:rsidRDefault="00F22316" w:rsidP="00126AFD">
      <w:pPr>
        <w:jc w:val="both"/>
        <w:rPr>
          <w:rFonts w:asciiTheme="minorHAnsi" w:hAnsiTheme="minorHAnsi" w:cstheme="minorHAnsi"/>
          <w:bCs/>
          <w:lang w:val="es-CO"/>
        </w:rPr>
      </w:pPr>
    </w:p>
    <w:p w14:paraId="0FB0964E" w14:textId="77777777" w:rsidR="00802B7F" w:rsidRPr="000877E9" w:rsidRDefault="00802B7F" w:rsidP="008F496F">
      <w:pPr>
        <w:jc w:val="both"/>
        <w:rPr>
          <w:rFonts w:asciiTheme="minorHAnsi" w:hAnsiTheme="minorHAnsi" w:cstheme="minorHAnsi"/>
          <w:lang w:val="es-CO"/>
        </w:rPr>
      </w:pPr>
      <w:bookmarkStart w:id="756" w:name="_Hlk91747809"/>
    </w:p>
    <w:p w14:paraId="0482F1A0" w14:textId="77777777" w:rsidR="00802B7F" w:rsidRPr="000877E9" w:rsidRDefault="00CE4B7B" w:rsidP="00563A4E">
      <w:pPr>
        <w:pStyle w:val="Ttulo2"/>
        <w:numPr>
          <w:ilvl w:val="1"/>
          <w:numId w:val="1"/>
        </w:numPr>
        <w:rPr>
          <w:rFonts w:asciiTheme="minorHAnsi" w:hAnsiTheme="minorHAnsi" w:cstheme="minorHAnsi"/>
          <w:sz w:val="24"/>
          <w:szCs w:val="24"/>
          <w:lang w:val="es-CO"/>
        </w:rPr>
      </w:pPr>
      <w:bookmarkStart w:id="757" w:name="_Toc125380288"/>
      <w:bookmarkStart w:id="758" w:name="_Toc157117274"/>
      <w:r w:rsidRPr="000877E9">
        <w:rPr>
          <w:rFonts w:asciiTheme="minorHAnsi" w:hAnsiTheme="minorHAnsi" w:cstheme="minorHAnsi"/>
          <w:sz w:val="24"/>
          <w:szCs w:val="24"/>
          <w:lang w:val="es-CO"/>
        </w:rPr>
        <w:t>ANÁLISIS DE LAS NECESIDADES DE TI IDENTIFICADAS</w:t>
      </w:r>
      <w:bookmarkEnd w:id="757"/>
      <w:bookmarkEnd w:id="758"/>
    </w:p>
    <w:p w14:paraId="2E7C3EF3" w14:textId="77777777" w:rsidR="00D65B67" w:rsidRPr="000877E9" w:rsidRDefault="00D65B67" w:rsidP="008F496F">
      <w:pPr>
        <w:jc w:val="both"/>
        <w:rPr>
          <w:rFonts w:asciiTheme="minorHAnsi" w:hAnsiTheme="minorHAnsi" w:cstheme="minorHAnsi"/>
          <w:lang w:val="es-CO"/>
        </w:rPr>
      </w:pPr>
    </w:p>
    <w:p w14:paraId="6F87B01D" w14:textId="77C11AC8" w:rsidR="00D65B67" w:rsidRPr="000877E9" w:rsidRDefault="00CE4B7B" w:rsidP="008F496F">
      <w:pPr>
        <w:jc w:val="both"/>
        <w:rPr>
          <w:rFonts w:asciiTheme="minorHAnsi" w:hAnsiTheme="minorHAnsi" w:cstheme="minorHAnsi"/>
          <w:lang w:val="es-CO"/>
        </w:rPr>
      </w:pPr>
      <w:r w:rsidRPr="000877E9">
        <w:rPr>
          <w:rFonts w:asciiTheme="minorHAnsi" w:hAnsiTheme="minorHAnsi" w:cstheme="minorHAnsi"/>
          <w:lang w:val="es-CO"/>
        </w:rPr>
        <w:t>Como resultado del ejercicio de consolidación de los requerimientos</w:t>
      </w:r>
      <w:r w:rsidR="00AF259E">
        <w:rPr>
          <w:rFonts w:asciiTheme="minorHAnsi" w:hAnsiTheme="minorHAnsi" w:cstheme="minorHAnsi"/>
          <w:lang w:val="es-CO"/>
        </w:rPr>
        <w:t xml:space="preserve"> capturados durante la consultoría realizada en el año 2021 para la formulación y diseño del PETI institucional 2021 - 2025</w:t>
      </w:r>
      <w:r w:rsidRPr="000877E9">
        <w:rPr>
          <w:rFonts w:asciiTheme="minorHAnsi" w:hAnsiTheme="minorHAnsi" w:cstheme="minorHAnsi"/>
          <w:lang w:val="es-CO"/>
        </w:rPr>
        <w:t xml:space="preserve">, se identificaron un total de 424 requerimientos para los dominios de arquitectura. El porcentaje de requerimientos por dominio de la arquitectura se presenta a continuación: </w:t>
      </w:r>
    </w:p>
    <w:p w14:paraId="437C3F72" w14:textId="77777777" w:rsidR="00D65B67" w:rsidRDefault="00C00467" w:rsidP="008F496F">
      <w:pPr>
        <w:jc w:val="center"/>
        <w:rPr>
          <w:rFonts w:asciiTheme="minorHAnsi" w:hAnsiTheme="minorHAnsi" w:cstheme="minorHAnsi"/>
          <w:lang w:val="es-CO"/>
        </w:rPr>
      </w:pPr>
      <w:r w:rsidRPr="00C00467">
        <w:rPr>
          <w:rFonts w:asciiTheme="minorHAnsi" w:hAnsiTheme="minorHAnsi" w:cstheme="minorHAnsi"/>
          <w:noProof/>
          <w:lang w:val="es-CO" w:eastAsia="es-CO"/>
        </w:rPr>
        <w:drawing>
          <wp:inline distT="0" distB="0" distL="0" distR="0" wp14:anchorId="60DE38A5" wp14:editId="482FED21">
            <wp:extent cx="4654789" cy="2781443"/>
            <wp:effectExtent l="0" t="0" r="0" b="0"/>
            <wp:docPr id="1749716158" name="Imagen 1749716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654789" cy="2781443"/>
                    </a:xfrm>
                    <a:prstGeom prst="rect">
                      <a:avLst/>
                    </a:prstGeom>
                  </pic:spPr>
                </pic:pic>
              </a:graphicData>
            </a:graphic>
          </wp:inline>
        </w:drawing>
      </w:r>
    </w:p>
    <w:p w14:paraId="109ADC72" w14:textId="77777777" w:rsidR="000F276A" w:rsidRPr="000877E9" w:rsidRDefault="000F276A" w:rsidP="008F496F">
      <w:pPr>
        <w:jc w:val="center"/>
        <w:rPr>
          <w:rFonts w:asciiTheme="minorHAnsi" w:hAnsiTheme="minorHAnsi" w:cstheme="minorHAnsi"/>
          <w:lang w:val="es-CO"/>
        </w:rPr>
      </w:pPr>
    </w:p>
    <w:p w14:paraId="2007C7B3" w14:textId="7B27B712" w:rsidR="00D65B67" w:rsidRPr="000877E9" w:rsidRDefault="00CE4B7B" w:rsidP="00A860B4">
      <w:pPr>
        <w:pStyle w:val="titulostablasgraficas"/>
      </w:pPr>
      <w:bookmarkStart w:id="759" w:name="_Toc89369707"/>
      <w:bookmarkStart w:id="760" w:name="_Toc91634966"/>
      <w:r w:rsidRPr="000877E9">
        <w:t>Número de servicios que pueden ser mejorados por tipo de tecnología</w:t>
      </w:r>
      <w:bookmarkEnd w:id="759"/>
      <w:bookmarkEnd w:id="760"/>
    </w:p>
    <w:p w14:paraId="6584E00A" w14:textId="77777777" w:rsidR="00D65B67" w:rsidRPr="000877E9" w:rsidRDefault="00CE4B7B" w:rsidP="00A860B4">
      <w:pPr>
        <w:pStyle w:val="titulostablasgraficas"/>
      </w:pPr>
      <w:r w:rsidRPr="000877E9">
        <w:t>Fuente. Elaborado por M&amp;Q</w:t>
      </w:r>
    </w:p>
    <w:p w14:paraId="3593BA72" w14:textId="77777777" w:rsidR="00D65B67" w:rsidRPr="000877E9" w:rsidRDefault="00D65B67" w:rsidP="008F496F">
      <w:pPr>
        <w:jc w:val="both"/>
        <w:rPr>
          <w:rFonts w:asciiTheme="minorHAnsi" w:hAnsiTheme="minorHAnsi" w:cstheme="minorHAnsi"/>
          <w:lang w:val="es-CO"/>
        </w:rPr>
      </w:pPr>
    </w:p>
    <w:p w14:paraId="7F6486F2" w14:textId="77777777" w:rsidR="00D65B67" w:rsidRPr="000877E9" w:rsidRDefault="00CE4B7B" w:rsidP="008F496F">
      <w:pPr>
        <w:jc w:val="both"/>
        <w:rPr>
          <w:rFonts w:asciiTheme="minorHAnsi" w:hAnsiTheme="minorHAnsi" w:cstheme="minorHAnsi"/>
          <w:lang w:val="es-CO"/>
        </w:rPr>
      </w:pPr>
      <w:r w:rsidRPr="000877E9">
        <w:rPr>
          <w:rFonts w:asciiTheme="minorHAnsi" w:hAnsiTheme="minorHAnsi" w:cstheme="minorHAnsi"/>
          <w:lang w:val="es-CO"/>
        </w:rPr>
        <w:t>En la gráfica se puede observar que los dominios con mayor número de requerimientos corresponden a los dominios de Sistemas de Información e Información con 34% respectivamente, totalizando cerca del 68% de los requerimientos totales, seguidos por los dominios de Infraestructura de TI, Uso y apropiación y Seguridad y Continuidad respectivamente.</w:t>
      </w:r>
    </w:p>
    <w:p w14:paraId="4E99E275" w14:textId="77777777" w:rsidR="00D65B67" w:rsidRPr="000877E9" w:rsidRDefault="00D65B67" w:rsidP="008F496F">
      <w:pPr>
        <w:rPr>
          <w:rFonts w:asciiTheme="minorHAnsi" w:hAnsiTheme="minorHAnsi" w:cstheme="minorHAnsi"/>
          <w:lang w:val="es-CO"/>
        </w:rPr>
      </w:pPr>
    </w:p>
    <w:p w14:paraId="009175C1" w14:textId="77777777" w:rsidR="00D65B67" w:rsidRPr="000877E9" w:rsidRDefault="00CE4B7B" w:rsidP="008F496F">
      <w:pPr>
        <w:jc w:val="both"/>
        <w:rPr>
          <w:rFonts w:asciiTheme="minorHAnsi" w:hAnsiTheme="minorHAnsi" w:cstheme="minorHAnsi"/>
          <w:lang w:val="es-CO"/>
        </w:rPr>
      </w:pPr>
      <w:r w:rsidRPr="000877E9">
        <w:rPr>
          <w:rFonts w:asciiTheme="minorHAnsi" w:hAnsiTheme="minorHAnsi" w:cstheme="minorHAnsi"/>
          <w:lang w:val="es-CO"/>
        </w:rPr>
        <w:t>Los requerimientos fueron clasificados en 28 tipos de necesidades que representan necesidades de TI de carácter táctico y operativo. Los tipos de necesidades consolidados se presenta en la siguiente tabla:</w:t>
      </w:r>
    </w:p>
    <w:p w14:paraId="675F1905" w14:textId="77777777" w:rsidR="00D65B67" w:rsidRPr="000877E9" w:rsidRDefault="00D65B67" w:rsidP="008F496F">
      <w:pPr>
        <w:jc w:val="center"/>
        <w:rPr>
          <w:rFonts w:asciiTheme="minorHAnsi" w:hAnsiTheme="minorHAnsi" w:cstheme="minorHAnsi"/>
          <w:lang w:val="es-CO"/>
        </w:rPr>
      </w:pPr>
    </w:p>
    <w:tbl>
      <w:tblPr>
        <w:tblStyle w:val="Tablaconcuadrcula"/>
        <w:tblW w:w="8221" w:type="dxa"/>
        <w:jc w:val="center"/>
        <w:tblLook w:val="04A0" w:firstRow="1" w:lastRow="0" w:firstColumn="1" w:lastColumn="0" w:noHBand="0" w:noVBand="1"/>
      </w:tblPr>
      <w:tblGrid>
        <w:gridCol w:w="2753"/>
        <w:gridCol w:w="5468"/>
      </w:tblGrid>
      <w:tr w:rsidR="005B203E" w14:paraId="518FFE48" w14:textId="77777777" w:rsidTr="007B6B78">
        <w:trPr>
          <w:trHeight w:val="288"/>
          <w:tblHeader/>
          <w:jc w:val="center"/>
        </w:trPr>
        <w:tc>
          <w:tcPr>
            <w:tcW w:w="2753" w:type="dxa"/>
            <w:shd w:val="clear" w:color="auto" w:fill="BFBFBF" w:themeFill="background1" w:themeFillShade="BF"/>
            <w:noWrap/>
            <w:hideMark/>
          </w:tcPr>
          <w:p w14:paraId="464FBF97" w14:textId="77777777" w:rsidR="00D65B67" w:rsidRPr="000877E9" w:rsidRDefault="00CE4B7B" w:rsidP="008F496F">
            <w:pPr>
              <w:jc w:val="center"/>
              <w:rPr>
                <w:rFonts w:asciiTheme="minorHAnsi" w:eastAsia="Times New Roman" w:hAnsiTheme="minorHAnsi" w:cstheme="minorHAnsi"/>
                <w:b/>
                <w:bCs/>
                <w:sz w:val="24"/>
                <w:szCs w:val="24"/>
                <w:lang w:val="es-CO" w:eastAsia="en-US"/>
              </w:rPr>
            </w:pPr>
            <w:r w:rsidRPr="000877E9">
              <w:rPr>
                <w:rFonts w:asciiTheme="minorHAnsi" w:eastAsia="Times New Roman" w:hAnsiTheme="minorHAnsi" w:cstheme="minorHAnsi"/>
                <w:b/>
                <w:bCs/>
                <w:sz w:val="24"/>
                <w:szCs w:val="24"/>
                <w:lang w:val="es-CO" w:eastAsia="en-US"/>
              </w:rPr>
              <w:t>ID NECESIDAD</w:t>
            </w:r>
          </w:p>
        </w:tc>
        <w:tc>
          <w:tcPr>
            <w:tcW w:w="5468" w:type="dxa"/>
            <w:shd w:val="clear" w:color="auto" w:fill="BFBFBF" w:themeFill="background1" w:themeFillShade="BF"/>
            <w:noWrap/>
            <w:hideMark/>
          </w:tcPr>
          <w:p w14:paraId="7C75E2F0" w14:textId="77777777" w:rsidR="00D65B67" w:rsidRPr="000877E9" w:rsidRDefault="00CE4B7B" w:rsidP="008F496F">
            <w:pPr>
              <w:jc w:val="center"/>
              <w:rPr>
                <w:rFonts w:asciiTheme="minorHAnsi" w:eastAsia="Times New Roman" w:hAnsiTheme="minorHAnsi" w:cstheme="minorHAnsi"/>
                <w:b/>
                <w:bCs/>
                <w:sz w:val="24"/>
                <w:szCs w:val="24"/>
                <w:lang w:val="es-CO" w:eastAsia="en-US"/>
              </w:rPr>
            </w:pPr>
            <w:r w:rsidRPr="000877E9">
              <w:rPr>
                <w:rFonts w:asciiTheme="minorHAnsi" w:eastAsia="Times New Roman" w:hAnsiTheme="minorHAnsi" w:cstheme="minorHAnsi"/>
                <w:b/>
                <w:bCs/>
                <w:sz w:val="24"/>
                <w:szCs w:val="24"/>
                <w:lang w:val="es-CO" w:eastAsia="en-US"/>
              </w:rPr>
              <w:t>TIPO DE NECESIDAD</w:t>
            </w:r>
          </w:p>
        </w:tc>
      </w:tr>
      <w:tr w:rsidR="005B203E" w14:paraId="37FBCED9" w14:textId="77777777" w:rsidTr="007B6B78">
        <w:trPr>
          <w:trHeight w:val="288"/>
          <w:jc w:val="center"/>
        </w:trPr>
        <w:tc>
          <w:tcPr>
            <w:tcW w:w="2753" w:type="dxa"/>
            <w:noWrap/>
            <w:hideMark/>
          </w:tcPr>
          <w:p w14:paraId="1C1AFBFB"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NE001</w:t>
            </w:r>
          </w:p>
        </w:tc>
        <w:tc>
          <w:tcPr>
            <w:tcW w:w="5468" w:type="dxa"/>
            <w:noWrap/>
            <w:hideMark/>
          </w:tcPr>
          <w:p w14:paraId="52418E45" w14:textId="77777777" w:rsidR="00D65B67" w:rsidRPr="000877E9" w:rsidRDefault="00CE4B7B" w:rsidP="008F496F">
            <w:p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Actualización de equipos de computo</w:t>
            </w:r>
          </w:p>
        </w:tc>
      </w:tr>
      <w:tr w:rsidR="005B203E" w14:paraId="504E93A0" w14:textId="77777777" w:rsidTr="007B6B78">
        <w:trPr>
          <w:trHeight w:val="288"/>
          <w:jc w:val="center"/>
        </w:trPr>
        <w:tc>
          <w:tcPr>
            <w:tcW w:w="2753" w:type="dxa"/>
            <w:noWrap/>
            <w:hideMark/>
          </w:tcPr>
          <w:p w14:paraId="523B363E"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NE002</w:t>
            </w:r>
          </w:p>
        </w:tc>
        <w:tc>
          <w:tcPr>
            <w:tcW w:w="5468" w:type="dxa"/>
            <w:noWrap/>
            <w:hideMark/>
          </w:tcPr>
          <w:p w14:paraId="449CD971" w14:textId="77777777" w:rsidR="00D65B67" w:rsidRPr="000877E9" w:rsidRDefault="00CE4B7B" w:rsidP="008F496F">
            <w:p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Adquisición de licencias</w:t>
            </w:r>
          </w:p>
        </w:tc>
      </w:tr>
      <w:tr w:rsidR="005B203E" w14:paraId="62258546" w14:textId="77777777" w:rsidTr="007B6B78">
        <w:trPr>
          <w:trHeight w:val="288"/>
          <w:jc w:val="center"/>
        </w:trPr>
        <w:tc>
          <w:tcPr>
            <w:tcW w:w="2753" w:type="dxa"/>
            <w:noWrap/>
            <w:hideMark/>
          </w:tcPr>
          <w:p w14:paraId="71823737"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NE003</w:t>
            </w:r>
          </w:p>
        </w:tc>
        <w:tc>
          <w:tcPr>
            <w:tcW w:w="5468" w:type="dxa"/>
            <w:noWrap/>
            <w:hideMark/>
          </w:tcPr>
          <w:p w14:paraId="2B8D2DDF" w14:textId="77777777" w:rsidR="00D65B67" w:rsidRPr="000877E9" w:rsidRDefault="00CE4B7B" w:rsidP="008F496F">
            <w:p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Automatización de procesos Y trámites</w:t>
            </w:r>
          </w:p>
        </w:tc>
      </w:tr>
      <w:tr w:rsidR="005B203E" w14:paraId="3D22DE5A" w14:textId="77777777" w:rsidTr="007B6B78">
        <w:trPr>
          <w:trHeight w:val="288"/>
          <w:jc w:val="center"/>
        </w:trPr>
        <w:tc>
          <w:tcPr>
            <w:tcW w:w="2753" w:type="dxa"/>
            <w:noWrap/>
            <w:hideMark/>
          </w:tcPr>
          <w:p w14:paraId="5476B049"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lastRenderedPageBreak/>
              <w:t>NE004</w:t>
            </w:r>
          </w:p>
        </w:tc>
        <w:tc>
          <w:tcPr>
            <w:tcW w:w="5468" w:type="dxa"/>
            <w:noWrap/>
            <w:hideMark/>
          </w:tcPr>
          <w:p w14:paraId="6855C2E6" w14:textId="77777777" w:rsidR="00D65B67" w:rsidRPr="000877E9" w:rsidRDefault="00CE4B7B" w:rsidP="008F496F">
            <w:p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Capacitación en nuevas tecnologías</w:t>
            </w:r>
          </w:p>
        </w:tc>
      </w:tr>
      <w:tr w:rsidR="005B203E" w14:paraId="596C6005" w14:textId="77777777" w:rsidTr="007B6B78">
        <w:trPr>
          <w:trHeight w:val="288"/>
          <w:jc w:val="center"/>
        </w:trPr>
        <w:tc>
          <w:tcPr>
            <w:tcW w:w="2753" w:type="dxa"/>
            <w:noWrap/>
            <w:hideMark/>
          </w:tcPr>
          <w:p w14:paraId="7DB8F2A4"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NE005</w:t>
            </w:r>
          </w:p>
        </w:tc>
        <w:tc>
          <w:tcPr>
            <w:tcW w:w="5468" w:type="dxa"/>
            <w:noWrap/>
            <w:hideMark/>
          </w:tcPr>
          <w:p w14:paraId="3B417683" w14:textId="77777777" w:rsidR="00D65B67" w:rsidRPr="000877E9" w:rsidRDefault="00CE4B7B" w:rsidP="008F496F">
            <w:p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Capacitación procedimientos y servicios de TI</w:t>
            </w:r>
          </w:p>
        </w:tc>
      </w:tr>
      <w:tr w:rsidR="005B203E" w14:paraId="3B0E7C98" w14:textId="77777777" w:rsidTr="007B6B78">
        <w:trPr>
          <w:trHeight w:val="288"/>
          <w:jc w:val="center"/>
        </w:trPr>
        <w:tc>
          <w:tcPr>
            <w:tcW w:w="2753" w:type="dxa"/>
            <w:noWrap/>
            <w:hideMark/>
          </w:tcPr>
          <w:p w14:paraId="2DAC9741"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NE006</w:t>
            </w:r>
          </w:p>
        </w:tc>
        <w:tc>
          <w:tcPr>
            <w:tcW w:w="5468" w:type="dxa"/>
            <w:noWrap/>
            <w:hideMark/>
          </w:tcPr>
          <w:p w14:paraId="5133609E" w14:textId="77777777" w:rsidR="00D65B67" w:rsidRPr="000877E9" w:rsidRDefault="00CE4B7B" w:rsidP="008F496F">
            <w:p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Capacitación y acompañamiento en el uso de aplicaciones</w:t>
            </w:r>
          </w:p>
        </w:tc>
      </w:tr>
      <w:tr w:rsidR="005B203E" w14:paraId="5D593194" w14:textId="77777777" w:rsidTr="007B6B78">
        <w:trPr>
          <w:trHeight w:val="288"/>
          <w:jc w:val="center"/>
        </w:trPr>
        <w:tc>
          <w:tcPr>
            <w:tcW w:w="2753" w:type="dxa"/>
            <w:noWrap/>
            <w:hideMark/>
          </w:tcPr>
          <w:p w14:paraId="35CE9BFA"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NE007</w:t>
            </w:r>
          </w:p>
        </w:tc>
        <w:tc>
          <w:tcPr>
            <w:tcW w:w="5468" w:type="dxa"/>
            <w:noWrap/>
            <w:hideMark/>
          </w:tcPr>
          <w:p w14:paraId="5242879B" w14:textId="77777777" w:rsidR="00D65B67" w:rsidRPr="000877E9" w:rsidRDefault="00CE4B7B" w:rsidP="008F496F">
            <w:p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Fortalecer continuidad y disponibilidad de servicios de TI</w:t>
            </w:r>
          </w:p>
        </w:tc>
      </w:tr>
      <w:tr w:rsidR="005B203E" w14:paraId="68E79938" w14:textId="77777777" w:rsidTr="007B6B78">
        <w:trPr>
          <w:trHeight w:val="288"/>
          <w:jc w:val="center"/>
        </w:trPr>
        <w:tc>
          <w:tcPr>
            <w:tcW w:w="2753" w:type="dxa"/>
            <w:noWrap/>
            <w:hideMark/>
          </w:tcPr>
          <w:p w14:paraId="41CFE6AA"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NE008</w:t>
            </w:r>
          </w:p>
        </w:tc>
        <w:tc>
          <w:tcPr>
            <w:tcW w:w="5468" w:type="dxa"/>
            <w:noWrap/>
            <w:hideMark/>
          </w:tcPr>
          <w:p w14:paraId="5FD0D0D0" w14:textId="77777777" w:rsidR="00D65B67" w:rsidRPr="000877E9" w:rsidRDefault="00CE4B7B" w:rsidP="008F496F">
            <w:p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Fortalecimiento Arquitectura de TI</w:t>
            </w:r>
          </w:p>
        </w:tc>
      </w:tr>
      <w:tr w:rsidR="005B203E" w14:paraId="6F8498F3" w14:textId="77777777" w:rsidTr="007B6B78">
        <w:trPr>
          <w:trHeight w:val="288"/>
          <w:jc w:val="center"/>
        </w:trPr>
        <w:tc>
          <w:tcPr>
            <w:tcW w:w="2753" w:type="dxa"/>
            <w:noWrap/>
            <w:hideMark/>
          </w:tcPr>
          <w:p w14:paraId="17EDFB7F"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NE009</w:t>
            </w:r>
          </w:p>
        </w:tc>
        <w:tc>
          <w:tcPr>
            <w:tcW w:w="5468" w:type="dxa"/>
            <w:noWrap/>
            <w:hideMark/>
          </w:tcPr>
          <w:p w14:paraId="1FD5FE2C" w14:textId="77777777" w:rsidR="00D65B67" w:rsidRPr="000877E9" w:rsidRDefault="00CE4B7B" w:rsidP="008F496F">
            <w:p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Fortalecimiento capacidades de Analítica y Big Data</w:t>
            </w:r>
          </w:p>
        </w:tc>
      </w:tr>
      <w:tr w:rsidR="005B203E" w14:paraId="4B7F56EC" w14:textId="77777777" w:rsidTr="007B6B78">
        <w:trPr>
          <w:trHeight w:val="288"/>
          <w:jc w:val="center"/>
        </w:trPr>
        <w:tc>
          <w:tcPr>
            <w:tcW w:w="2753" w:type="dxa"/>
            <w:noWrap/>
            <w:hideMark/>
          </w:tcPr>
          <w:p w14:paraId="4CECA09B"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NE010</w:t>
            </w:r>
          </w:p>
        </w:tc>
        <w:tc>
          <w:tcPr>
            <w:tcW w:w="5468" w:type="dxa"/>
            <w:noWrap/>
            <w:hideMark/>
          </w:tcPr>
          <w:p w14:paraId="2CDA3DBD" w14:textId="77777777" w:rsidR="00D65B67" w:rsidRPr="000877E9" w:rsidRDefault="00CE4B7B" w:rsidP="008F496F">
            <w:p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Fortalecimiento gobierno y calidad de datos</w:t>
            </w:r>
          </w:p>
        </w:tc>
      </w:tr>
      <w:tr w:rsidR="005B203E" w14:paraId="019FDAF5" w14:textId="77777777" w:rsidTr="007B6B78">
        <w:trPr>
          <w:trHeight w:val="288"/>
          <w:jc w:val="center"/>
        </w:trPr>
        <w:tc>
          <w:tcPr>
            <w:tcW w:w="2753" w:type="dxa"/>
            <w:noWrap/>
            <w:hideMark/>
          </w:tcPr>
          <w:p w14:paraId="6F367EB6"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NE011</w:t>
            </w:r>
          </w:p>
        </w:tc>
        <w:tc>
          <w:tcPr>
            <w:tcW w:w="5468" w:type="dxa"/>
            <w:noWrap/>
            <w:hideMark/>
          </w:tcPr>
          <w:p w14:paraId="18A80A4D" w14:textId="77777777" w:rsidR="00D65B67" w:rsidRPr="000877E9" w:rsidRDefault="00CE4B7B" w:rsidP="008F496F">
            <w:p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Fortalecimiento seguridad de aplicaciones</w:t>
            </w:r>
          </w:p>
        </w:tc>
      </w:tr>
      <w:tr w:rsidR="005B203E" w14:paraId="0EC4B04C" w14:textId="77777777" w:rsidTr="007B6B78">
        <w:trPr>
          <w:trHeight w:val="288"/>
          <w:jc w:val="center"/>
        </w:trPr>
        <w:tc>
          <w:tcPr>
            <w:tcW w:w="2753" w:type="dxa"/>
            <w:noWrap/>
            <w:hideMark/>
          </w:tcPr>
          <w:p w14:paraId="6C9F9835"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NE012</w:t>
            </w:r>
          </w:p>
        </w:tc>
        <w:tc>
          <w:tcPr>
            <w:tcW w:w="5468" w:type="dxa"/>
            <w:noWrap/>
            <w:hideMark/>
          </w:tcPr>
          <w:p w14:paraId="419F13BA" w14:textId="77777777" w:rsidR="00D65B67" w:rsidRPr="000877E9" w:rsidRDefault="00CE4B7B" w:rsidP="008F496F">
            <w:p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Gestión de riesgos de seguridad</w:t>
            </w:r>
          </w:p>
        </w:tc>
      </w:tr>
      <w:tr w:rsidR="005B203E" w14:paraId="1B13D0A4" w14:textId="77777777" w:rsidTr="007B6B78">
        <w:trPr>
          <w:trHeight w:val="288"/>
          <w:jc w:val="center"/>
        </w:trPr>
        <w:tc>
          <w:tcPr>
            <w:tcW w:w="2753" w:type="dxa"/>
            <w:noWrap/>
            <w:hideMark/>
          </w:tcPr>
          <w:p w14:paraId="2AAC1267"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NE013</w:t>
            </w:r>
          </w:p>
        </w:tc>
        <w:tc>
          <w:tcPr>
            <w:tcW w:w="5468" w:type="dxa"/>
            <w:noWrap/>
            <w:hideMark/>
          </w:tcPr>
          <w:p w14:paraId="264AB523" w14:textId="77777777" w:rsidR="00D65B67" w:rsidRPr="000877E9" w:rsidRDefault="00CE4B7B" w:rsidP="008F496F">
            <w:p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Gestión del conocimiento</w:t>
            </w:r>
          </w:p>
        </w:tc>
      </w:tr>
      <w:tr w:rsidR="005B203E" w14:paraId="4F18233E" w14:textId="77777777" w:rsidTr="007B6B78">
        <w:trPr>
          <w:trHeight w:val="288"/>
          <w:jc w:val="center"/>
        </w:trPr>
        <w:tc>
          <w:tcPr>
            <w:tcW w:w="2753" w:type="dxa"/>
            <w:noWrap/>
            <w:hideMark/>
          </w:tcPr>
          <w:p w14:paraId="6237DDA5"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NE014</w:t>
            </w:r>
          </w:p>
        </w:tc>
        <w:tc>
          <w:tcPr>
            <w:tcW w:w="5468" w:type="dxa"/>
            <w:noWrap/>
            <w:hideMark/>
          </w:tcPr>
          <w:p w14:paraId="143EFA61" w14:textId="77777777" w:rsidR="00D65B67" w:rsidRPr="000877E9" w:rsidRDefault="00CE4B7B" w:rsidP="008F496F">
            <w:p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Implementación de nuevas funcionalidades</w:t>
            </w:r>
          </w:p>
        </w:tc>
      </w:tr>
      <w:tr w:rsidR="005B203E" w14:paraId="69A754CE" w14:textId="77777777" w:rsidTr="007B6B78">
        <w:trPr>
          <w:trHeight w:val="288"/>
          <w:jc w:val="center"/>
        </w:trPr>
        <w:tc>
          <w:tcPr>
            <w:tcW w:w="2753" w:type="dxa"/>
            <w:noWrap/>
            <w:hideMark/>
          </w:tcPr>
          <w:p w14:paraId="6C0CF0B7"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NE015</w:t>
            </w:r>
          </w:p>
        </w:tc>
        <w:tc>
          <w:tcPr>
            <w:tcW w:w="5468" w:type="dxa"/>
            <w:noWrap/>
            <w:hideMark/>
          </w:tcPr>
          <w:p w14:paraId="477B8B99" w14:textId="77777777" w:rsidR="00D65B67" w:rsidRPr="000877E9" w:rsidRDefault="00CE4B7B" w:rsidP="008F496F">
            <w:p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Implementación de nuevos sistemas de información</w:t>
            </w:r>
          </w:p>
        </w:tc>
      </w:tr>
      <w:tr w:rsidR="005B203E" w14:paraId="29B622A4" w14:textId="77777777" w:rsidTr="007B6B78">
        <w:trPr>
          <w:trHeight w:val="288"/>
          <w:jc w:val="center"/>
        </w:trPr>
        <w:tc>
          <w:tcPr>
            <w:tcW w:w="2753" w:type="dxa"/>
            <w:noWrap/>
            <w:hideMark/>
          </w:tcPr>
          <w:p w14:paraId="536D5613"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NE016</w:t>
            </w:r>
          </w:p>
        </w:tc>
        <w:tc>
          <w:tcPr>
            <w:tcW w:w="5468" w:type="dxa"/>
            <w:noWrap/>
            <w:hideMark/>
          </w:tcPr>
          <w:p w14:paraId="248BFEAE" w14:textId="77777777" w:rsidR="00D65B67" w:rsidRPr="000877E9" w:rsidRDefault="00CE4B7B" w:rsidP="008F496F">
            <w:p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Implementación servicios de Inteligencia Artificial</w:t>
            </w:r>
          </w:p>
        </w:tc>
      </w:tr>
      <w:tr w:rsidR="005B203E" w14:paraId="5C0CC672" w14:textId="77777777" w:rsidTr="007B6B78">
        <w:trPr>
          <w:trHeight w:val="288"/>
          <w:jc w:val="center"/>
        </w:trPr>
        <w:tc>
          <w:tcPr>
            <w:tcW w:w="2753" w:type="dxa"/>
            <w:noWrap/>
            <w:hideMark/>
          </w:tcPr>
          <w:p w14:paraId="4B5BC7B7"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NE017</w:t>
            </w:r>
          </w:p>
        </w:tc>
        <w:tc>
          <w:tcPr>
            <w:tcW w:w="5468" w:type="dxa"/>
            <w:noWrap/>
            <w:hideMark/>
          </w:tcPr>
          <w:p w14:paraId="1B09A507" w14:textId="77777777" w:rsidR="00D65B67" w:rsidRPr="000877E9" w:rsidRDefault="00CE4B7B" w:rsidP="008F496F">
            <w:p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Mejora de acceso a datos</w:t>
            </w:r>
          </w:p>
        </w:tc>
      </w:tr>
      <w:tr w:rsidR="005B203E" w14:paraId="5F1932C3" w14:textId="77777777" w:rsidTr="007B6B78">
        <w:trPr>
          <w:trHeight w:val="288"/>
          <w:jc w:val="center"/>
        </w:trPr>
        <w:tc>
          <w:tcPr>
            <w:tcW w:w="2753" w:type="dxa"/>
            <w:noWrap/>
            <w:hideMark/>
          </w:tcPr>
          <w:p w14:paraId="7125F980"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NE018</w:t>
            </w:r>
          </w:p>
        </w:tc>
        <w:tc>
          <w:tcPr>
            <w:tcW w:w="5468" w:type="dxa"/>
            <w:noWrap/>
            <w:hideMark/>
          </w:tcPr>
          <w:p w14:paraId="58E18787" w14:textId="77777777" w:rsidR="00D65B67" w:rsidRPr="000877E9" w:rsidRDefault="00CE4B7B" w:rsidP="008F496F">
            <w:p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Mejora de Conectividad</w:t>
            </w:r>
          </w:p>
        </w:tc>
      </w:tr>
      <w:tr w:rsidR="005B203E" w14:paraId="70F85E1C" w14:textId="77777777" w:rsidTr="007B6B78">
        <w:trPr>
          <w:trHeight w:val="288"/>
          <w:jc w:val="center"/>
        </w:trPr>
        <w:tc>
          <w:tcPr>
            <w:tcW w:w="2753" w:type="dxa"/>
            <w:noWrap/>
            <w:hideMark/>
          </w:tcPr>
          <w:p w14:paraId="64BD522E"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NE019</w:t>
            </w:r>
          </w:p>
        </w:tc>
        <w:tc>
          <w:tcPr>
            <w:tcW w:w="5468" w:type="dxa"/>
            <w:noWrap/>
            <w:hideMark/>
          </w:tcPr>
          <w:p w14:paraId="4E06ABC4" w14:textId="77777777" w:rsidR="00D65B67" w:rsidRPr="000877E9" w:rsidRDefault="00CE4B7B" w:rsidP="008F496F">
            <w:p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Mejora de la integración de datos</w:t>
            </w:r>
          </w:p>
        </w:tc>
      </w:tr>
      <w:tr w:rsidR="005B203E" w14:paraId="3008CC1D" w14:textId="77777777" w:rsidTr="007B6B78">
        <w:trPr>
          <w:trHeight w:val="288"/>
          <w:jc w:val="center"/>
        </w:trPr>
        <w:tc>
          <w:tcPr>
            <w:tcW w:w="2753" w:type="dxa"/>
            <w:noWrap/>
            <w:hideMark/>
          </w:tcPr>
          <w:p w14:paraId="033F4532"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NE020</w:t>
            </w:r>
          </w:p>
        </w:tc>
        <w:tc>
          <w:tcPr>
            <w:tcW w:w="5468" w:type="dxa"/>
            <w:noWrap/>
            <w:hideMark/>
          </w:tcPr>
          <w:p w14:paraId="2D4E4DBB" w14:textId="77777777" w:rsidR="00D65B67" w:rsidRPr="000877E9" w:rsidRDefault="00CE4B7B" w:rsidP="008F496F">
            <w:p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Mejora proceso de desarrollo de aplicaciones</w:t>
            </w:r>
          </w:p>
        </w:tc>
      </w:tr>
      <w:tr w:rsidR="005B203E" w14:paraId="33F631A2" w14:textId="77777777" w:rsidTr="007B6B78">
        <w:trPr>
          <w:trHeight w:val="288"/>
          <w:jc w:val="center"/>
        </w:trPr>
        <w:tc>
          <w:tcPr>
            <w:tcW w:w="2753" w:type="dxa"/>
            <w:noWrap/>
            <w:hideMark/>
          </w:tcPr>
          <w:p w14:paraId="5C8B4276"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NE021</w:t>
            </w:r>
          </w:p>
        </w:tc>
        <w:tc>
          <w:tcPr>
            <w:tcW w:w="5468" w:type="dxa"/>
            <w:noWrap/>
            <w:hideMark/>
          </w:tcPr>
          <w:p w14:paraId="65817F1C" w14:textId="77777777" w:rsidR="00D65B67" w:rsidRPr="000877E9" w:rsidRDefault="00CE4B7B" w:rsidP="008F496F">
            <w:p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Mejora servicios de Inteligencia de Negocios</w:t>
            </w:r>
          </w:p>
        </w:tc>
      </w:tr>
      <w:tr w:rsidR="005B203E" w14:paraId="059E75C2" w14:textId="77777777" w:rsidTr="007B6B78">
        <w:trPr>
          <w:trHeight w:val="288"/>
          <w:jc w:val="center"/>
        </w:trPr>
        <w:tc>
          <w:tcPr>
            <w:tcW w:w="2753" w:type="dxa"/>
            <w:noWrap/>
            <w:hideMark/>
          </w:tcPr>
          <w:p w14:paraId="06DAF33D"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NE022</w:t>
            </w:r>
          </w:p>
        </w:tc>
        <w:tc>
          <w:tcPr>
            <w:tcW w:w="5468" w:type="dxa"/>
            <w:noWrap/>
            <w:hideMark/>
          </w:tcPr>
          <w:p w14:paraId="18B22768" w14:textId="77777777" w:rsidR="00D65B67" w:rsidRPr="000877E9" w:rsidRDefault="00CE4B7B" w:rsidP="008F496F">
            <w:p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Mejora soporte y atención a usuarios</w:t>
            </w:r>
          </w:p>
        </w:tc>
      </w:tr>
      <w:tr w:rsidR="005B203E" w14:paraId="697554F1" w14:textId="77777777" w:rsidTr="007B6B78">
        <w:trPr>
          <w:trHeight w:val="288"/>
          <w:jc w:val="center"/>
        </w:trPr>
        <w:tc>
          <w:tcPr>
            <w:tcW w:w="2753" w:type="dxa"/>
            <w:noWrap/>
            <w:hideMark/>
          </w:tcPr>
          <w:p w14:paraId="2B185710"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NE023</w:t>
            </w:r>
          </w:p>
        </w:tc>
        <w:tc>
          <w:tcPr>
            <w:tcW w:w="5468" w:type="dxa"/>
            <w:noWrap/>
            <w:hideMark/>
          </w:tcPr>
          <w:p w14:paraId="5FD0D481" w14:textId="77777777" w:rsidR="00D65B67" w:rsidRPr="000877E9" w:rsidRDefault="00CE4B7B" w:rsidP="008F496F">
            <w:p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Mejoramiento de servicios de reportes y tableros de control</w:t>
            </w:r>
          </w:p>
        </w:tc>
      </w:tr>
      <w:tr w:rsidR="005B203E" w14:paraId="12AB05C8" w14:textId="77777777" w:rsidTr="007B6B78">
        <w:trPr>
          <w:trHeight w:val="288"/>
          <w:jc w:val="center"/>
        </w:trPr>
        <w:tc>
          <w:tcPr>
            <w:tcW w:w="2753" w:type="dxa"/>
            <w:noWrap/>
            <w:hideMark/>
          </w:tcPr>
          <w:p w14:paraId="554899F6"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NE024</w:t>
            </w:r>
          </w:p>
        </w:tc>
        <w:tc>
          <w:tcPr>
            <w:tcW w:w="5468" w:type="dxa"/>
            <w:noWrap/>
            <w:hideMark/>
          </w:tcPr>
          <w:p w14:paraId="5D47483C" w14:textId="77777777" w:rsidR="00D65B67" w:rsidRPr="000877E9" w:rsidRDefault="00CE4B7B" w:rsidP="008F496F">
            <w:p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Mejorar la capacidad de los servicios de TI</w:t>
            </w:r>
          </w:p>
        </w:tc>
      </w:tr>
      <w:tr w:rsidR="005B203E" w14:paraId="31064269" w14:textId="77777777" w:rsidTr="007B6B78">
        <w:trPr>
          <w:trHeight w:val="288"/>
          <w:jc w:val="center"/>
        </w:trPr>
        <w:tc>
          <w:tcPr>
            <w:tcW w:w="2753" w:type="dxa"/>
            <w:noWrap/>
            <w:hideMark/>
          </w:tcPr>
          <w:p w14:paraId="46099748"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NE025</w:t>
            </w:r>
          </w:p>
        </w:tc>
        <w:tc>
          <w:tcPr>
            <w:tcW w:w="5468" w:type="dxa"/>
            <w:noWrap/>
            <w:hideMark/>
          </w:tcPr>
          <w:p w14:paraId="78FD85E3" w14:textId="77777777" w:rsidR="00D65B67" w:rsidRPr="000877E9" w:rsidRDefault="00CE4B7B" w:rsidP="008F496F">
            <w:p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Mejoras a sistemas de información actuales</w:t>
            </w:r>
          </w:p>
        </w:tc>
      </w:tr>
      <w:tr w:rsidR="005B203E" w14:paraId="6B1BCF9C" w14:textId="77777777" w:rsidTr="007B6B78">
        <w:trPr>
          <w:trHeight w:val="288"/>
          <w:jc w:val="center"/>
        </w:trPr>
        <w:tc>
          <w:tcPr>
            <w:tcW w:w="2753" w:type="dxa"/>
            <w:noWrap/>
            <w:hideMark/>
          </w:tcPr>
          <w:p w14:paraId="582E942E"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NE026</w:t>
            </w:r>
          </w:p>
        </w:tc>
        <w:tc>
          <w:tcPr>
            <w:tcW w:w="5468" w:type="dxa"/>
            <w:noWrap/>
            <w:hideMark/>
          </w:tcPr>
          <w:p w14:paraId="0DF780FB" w14:textId="77777777" w:rsidR="00D65B67" w:rsidRPr="000877E9" w:rsidRDefault="00CE4B7B" w:rsidP="008F496F">
            <w:p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Mejoras Gestión documental</w:t>
            </w:r>
          </w:p>
        </w:tc>
      </w:tr>
      <w:tr w:rsidR="005B203E" w14:paraId="61DAF40F" w14:textId="77777777" w:rsidTr="007B6B78">
        <w:trPr>
          <w:trHeight w:val="288"/>
          <w:jc w:val="center"/>
        </w:trPr>
        <w:tc>
          <w:tcPr>
            <w:tcW w:w="2753" w:type="dxa"/>
            <w:noWrap/>
            <w:hideMark/>
          </w:tcPr>
          <w:p w14:paraId="24F876E1"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NE027</w:t>
            </w:r>
          </w:p>
        </w:tc>
        <w:tc>
          <w:tcPr>
            <w:tcW w:w="5468" w:type="dxa"/>
            <w:noWrap/>
            <w:hideMark/>
          </w:tcPr>
          <w:p w14:paraId="6AF55C18" w14:textId="77777777" w:rsidR="00D65B67" w:rsidRPr="000877E9" w:rsidRDefault="00CE4B7B" w:rsidP="008F496F">
            <w:p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Mejoras interoperabilidad</w:t>
            </w:r>
          </w:p>
        </w:tc>
      </w:tr>
      <w:tr w:rsidR="005B203E" w14:paraId="704B0A5E" w14:textId="77777777" w:rsidTr="007B6B78">
        <w:trPr>
          <w:trHeight w:val="288"/>
          <w:jc w:val="center"/>
        </w:trPr>
        <w:tc>
          <w:tcPr>
            <w:tcW w:w="2753" w:type="dxa"/>
            <w:noWrap/>
            <w:hideMark/>
          </w:tcPr>
          <w:p w14:paraId="27D1E0A8"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NE028</w:t>
            </w:r>
          </w:p>
        </w:tc>
        <w:tc>
          <w:tcPr>
            <w:tcW w:w="5468" w:type="dxa"/>
            <w:noWrap/>
            <w:hideMark/>
          </w:tcPr>
          <w:p w14:paraId="39A45483" w14:textId="77777777" w:rsidR="00D65B67" w:rsidRPr="000877E9" w:rsidRDefault="00CE4B7B" w:rsidP="008F496F">
            <w:p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Soluciones de colaboración</w:t>
            </w:r>
          </w:p>
        </w:tc>
      </w:tr>
    </w:tbl>
    <w:p w14:paraId="09D99DC1" w14:textId="17145246" w:rsidR="00D65B67" w:rsidRPr="000877E9" w:rsidRDefault="00CE4B7B" w:rsidP="00A860B4">
      <w:pPr>
        <w:pStyle w:val="titulostablasgraficas"/>
      </w:pPr>
      <w:bookmarkStart w:id="761" w:name="_Toc89369713"/>
      <w:bookmarkStart w:id="762" w:name="_Toc91847979"/>
      <w:r w:rsidRPr="000877E9">
        <w:t>Tipos de necesidades consideradas para la consolidación de requerimientos de TI</w:t>
      </w:r>
      <w:bookmarkEnd w:id="761"/>
      <w:bookmarkEnd w:id="762"/>
    </w:p>
    <w:p w14:paraId="7C85B446" w14:textId="77777777" w:rsidR="00D65B67" w:rsidRPr="000877E9" w:rsidRDefault="00CE4B7B" w:rsidP="00A860B4">
      <w:pPr>
        <w:pStyle w:val="titulostablasgraficas"/>
      </w:pPr>
      <w:r w:rsidRPr="000877E9">
        <w:t xml:space="preserve">Fuente. Elaboración M&amp;Q </w:t>
      </w:r>
    </w:p>
    <w:p w14:paraId="3061E65B" w14:textId="77777777" w:rsidR="00D65B67" w:rsidRPr="000877E9" w:rsidRDefault="00D65B67" w:rsidP="008F496F">
      <w:pPr>
        <w:jc w:val="both"/>
        <w:rPr>
          <w:rFonts w:asciiTheme="minorHAnsi" w:hAnsiTheme="minorHAnsi" w:cstheme="minorHAnsi"/>
          <w:lang w:val="es-CO"/>
        </w:rPr>
      </w:pPr>
    </w:p>
    <w:p w14:paraId="36CEED87" w14:textId="77777777" w:rsidR="00D65B67" w:rsidRPr="000877E9" w:rsidRDefault="00CE4B7B" w:rsidP="008F496F">
      <w:pPr>
        <w:jc w:val="both"/>
        <w:rPr>
          <w:rFonts w:asciiTheme="minorHAnsi" w:hAnsiTheme="minorHAnsi" w:cstheme="minorHAnsi"/>
          <w:lang w:val="es-CO"/>
        </w:rPr>
      </w:pPr>
      <w:r w:rsidRPr="000877E9">
        <w:rPr>
          <w:rFonts w:asciiTheme="minorHAnsi" w:hAnsiTheme="minorHAnsi" w:cstheme="minorHAnsi"/>
          <w:lang w:val="es-CO"/>
        </w:rPr>
        <w:t>Al realizar la revisión de la cantidad de requerimientos según el tipo de necesidad, asociado teniendo en cuenta la tabla de tipos de necesidades descrita anteriormente, se obtuvo el siguiente resultado:</w:t>
      </w:r>
    </w:p>
    <w:p w14:paraId="3B7B1DEC" w14:textId="77777777" w:rsidR="00D65B67" w:rsidRDefault="007D67FF" w:rsidP="008F496F">
      <w:pPr>
        <w:jc w:val="center"/>
        <w:rPr>
          <w:rFonts w:asciiTheme="minorHAnsi" w:hAnsiTheme="minorHAnsi" w:cstheme="minorHAnsi"/>
          <w:lang w:val="es-CO"/>
        </w:rPr>
      </w:pPr>
      <w:r w:rsidRPr="007D67FF">
        <w:rPr>
          <w:rFonts w:asciiTheme="minorHAnsi" w:hAnsiTheme="minorHAnsi" w:cstheme="minorHAnsi"/>
          <w:noProof/>
          <w:lang w:val="es-CO" w:eastAsia="es-CO"/>
        </w:rPr>
        <w:lastRenderedPageBreak/>
        <w:drawing>
          <wp:inline distT="0" distB="0" distL="0" distR="0" wp14:anchorId="71A8E6FF" wp14:editId="77B2C6EF">
            <wp:extent cx="4457929" cy="5035809"/>
            <wp:effectExtent l="0" t="0" r="0" b="0"/>
            <wp:docPr id="572556353" name="Imagen 572556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457929" cy="5035809"/>
                    </a:xfrm>
                    <a:prstGeom prst="rect">
                      <a:avLst/>
                    </a:prstGeom>
                  </pic:spPr>
                </pic:pic>
              </a:graphicData>
            </a:graphic>
          </wp:inline>
        </w:drawing>
      </w:r>
    </w:p>
    <w:p w14:paraId="7D37C451" w14:textId="77777777" w:rsidR="00C021C1" w:rsidRPr="000877E9" w:rsidRDefault="00C021C1" w:rsidP="008F496F">
      <w:pPr>
        <w:jc w:val="center"/>
        <w:rPr>
          <w:rFonts w:asciiTheme="minorHAnsi" w:hAnsiTheme="minorHAnsi" w:cstheme="minorHAnsi"/>
          <w:lang w:val="es-CO"/>
        </w:rPr>
      </w:pPr>
    </w:p>
    <w:p w14:paraId="5F73529B" w14:textId="3C6CEA73" w:rsidR="00D65B67" w:rsidRPr="000877E9" w:rsidRDefault="00CE4B7B" w:rsidP="00A860B4">
      <w:pPr>
        <w:pStyle w:val="titulostablasgraficas"/>
      </w:pPr>
      <w:bookmarkStart w:id="763" w:name="_Toc89369708"/>
      <w:bookmarkStart w:id="764" w:name="_Toc91634967"/>
      <w:r w:rsidRPr="000877E9">
        <w:t>Cantidad de requerimientos según el tipo de necesidad</w:t>
      </w:r>
      <w:bookmarkEnd w:id="763"/>
      <w:bookmarkEnd w:id="764"/>
    </w:p>
    <w:p w14:paraId="6634F5D3" w14:textId="77777777" w:rsidR="00D65B67" w:rsidRPr="000877E9" w:rsidRDefault="00CE4B7B" w:rsidP="00A860B4">
      <w:pPr>
        <w:pStyle w:val="titulostablasgraficas"/>
      </w:pPr>
      <w:r w:rsidRPr="000877E9">
        <w:t>Fuente. Elaborado por M&amp;Q</w:t>
      </w:r>
    </w:p>
    <w:p w14:paraId="18C7809D" w14:textId="77777777" w:rsidR="00D65B67" w:rsidRPr="000877E9" w:rsidRDefault="00D65B67" w:rsidP="008F496F">
      <w:pPr>
        <w:jc w:val="both"/>
        <w:rPr>
          <w:rFonts w:asciiTheme="minorHAnsi" w:hAnsiTheme="minorHAnsi" w:cstheme="minorHAnsi"/>
          <w:lang w:val="es-CO"/>
        </w:rPr>
      </w:pPr>
    </w:p>
    <w:p w14:paraId="389DBC29" w14:textId="77777777" w:rsidR="00D65B67" w:rsidRPr="000877E9" w:rsidRDefault="00D65B67" w:rsidP="008F496F">
      <w:pPr>
        <w:jc w:val="both"/>
        <w:rPr>
          <w:rFonts w:asciiTheme="minorHAnsi" w:hAnsiTheme="minorHAnsi" w:cstheme="minorHAnsi"/>
          <w:lang w:val="es-CO"/>
        </w:rPr>
      </w:pPr>
    </w:p>
    <w:p w14:paraId="1648426B" w14:textId="77777777" w:rsidR="00D65B67" w:rsidRPr="000877E9" w:rsidRDefault="00CE4B7B" w:rsidP="008F496F">
      <w:pPr>
        <w:jc w:val="both"/>
        <w:rPr>
          <w:rFonts w:asciiTheme="minorHAnsi" w:hAnsiTheme="minorHAnsi" w:cstheme="minorHAnsi"/>
          <w:lang w:val="es-CO"/>
        </w:rPr>
      </w:pPr>
      <w:r w:rsidRPr="000877E9">
        <w:rPr>
          <w:rFonts w:asciiTheme="minorHAnsi" w:hAnsiTheme="minorHAnsi" w:cstheme="minorHAnsi"/>
          <w:lang w:val="es-CO"/>
        </w:rPr>
        <w:t>En la gráfica se puede identificar que las necesidades relacionas con mejoras a los sistemas de información actuales, mejoras de interoperabilidad, fortalecimiento de capacidades de Analítica y Big Data, mejora de acceso a datos y fortalecimiento del gobierno y calidad de datos, son los tipos de necesidad con mayor número de requerimientos reportados por las Dependencias del MHCP. Estos tipos necesidades representan cerca del 50% del total de los requerimientos. La siguiente tabla presenta la distribución de los requerimientos según las Dependencias que los identificaron:</w:t>
      </w:r>
    </w:p>
    <w:p w14:paraId="6D28CE52" w14:textId="77777777" w:rsidR="00D65B67" w:rsidRPr="000877E9" w:rsidRDefault="00267EB5" w:rsidP="00267EB5">
      <w:pPr>
        <w:jc w:val="center"/>
        <w:rPr>
          <w:rFonts w:asciiTheme="minorHAnsi" w:hAnsiTheme="minorHAnsi" w:cstheme="minorHAnsi"/>
          <w:lang w:val="es-CO"/>
        </w:rPr>
      </w:pPr>
      <w:r w:rsidRPr="00267EB5">
        <w:rPr>
          <w:rFonts w:asciiTheme="minorHAnsi" w:hAnsiTheme="minorHAnsi" w:cstheme="minorHAnsi"/>
          <w:noProof/>
          <w:lang w:val="es-CO" w:eastAsia="es-CO"/>
        </w:rPr>
        <w:lastRenderedPageBreak/>
        <w:drawing>
          <wp:inline distT="0" distB="0" distL="0" distR="0" wp14:anchorId="2086BA3C" wp14:editId="6BA34990">
            <wp:extent cx="4610337" cy="4438878"/>
            <wp:effectExtent l="0" t="0" r="0" b="0"/>
            <wp:docPr id="572556357" name="Imagen 572556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610337" cy="4438878"/>
                    </a:xfrm>
                    <a:prstGeom prst="rect">
                      <a:avLst/>
                    </a:prstGeom>
                  </pic:spPr>
                </pic:pic>
              </a:graphicData>
            </a:graphic>
          </wp:inline>
        </w:drawing>
      </w:r>
    </w:p>
    <w:p w14:paraId="51801C9E" w14:textId="77777777" w:rsidR="00D65B67" w:rsidRPr="000877E9" w:rsidRDefault="00D65B67" w:rsidP="008F496F">
      <w:pPr>
        <w:jc w:val="center"/>
        <w:rPr>
          <w:rFonts w:asciiTheme="minorHAnsi" w:hAnsiTheme="minorHAnsi" w:cstheme="minorHAnsi"/>
          <w:lang w:val="es-CO"/>
        </w:rPr>
      </w:pPr>
    </w:p>
    <w:p w14:paraId="3AD6CAEA" w14:textId="46DD94BD" w:rsidR="00D65B67" w:rsidRPr="000877E9" w:rsidRDefault="00CE4B7B" w:rsidP="00A860B4">
      <w:pPr>
        <w:pStyle w:val="titulostablasgraficas"/>
      </w:pPr>
      <w:bookmarkStart w:id="765" w:name="_Toc89369709"/>
      <w:bookmarkStart w:id="766" w:name="_Toc91634968"/>
      <w:r w:rsidRPr="000877E9">
        <w:t>Número de requerimientos por Dependencia del MHCP</w:t>
      </w:r>
      <w:bookmarkEnd w:id="765"/>
      <w:bookmarkEnd w:id="766"/>
    </w:p>
    <w:p w14:paraId="5D3353F7" w14:textId="77777777" w:rsidR="00D65B67" w:rsidRPr="000877E9" w:rsidRDefault="00CE4B7B" w:rsidP="00A860B4">
      <w:pPr>
        <w:pStyle w:val="titulostablasgraficas"/>
      </w:pPr>
      <w:r w:rsidRPr="000877E9">
        <w:t>Fuente. Elaborado por M&amp;Q</w:t>
      </w:r>
    </w:p>
    <w:p w14:paraId="15290639" w14:textId="77777777" w:rsidR="00D65B67" w:rsidRPr="000877E9" w:rsidRDefault="00CE4B7B" w:rsidP="008F496F">
      <w:pPr>
        <w:jc w:val="both"/>
        <w:rPr>
          <w:rFonts w:asciiTheme="minorHAnsi" w:hAnsiTheme="minorHAnsi" w:cstheme="minorHAnsi"/>
          <w:lang w:val="es-CO"/>
        </w:rPr>
      </w:pPr>
      <w:r w:rsidRPr="000877E9">
        <w:rPr>
          <w:rFonts w:asciiTheme="minorHAnsi" w:hAnsiTheme="minorHAnsi" w:cstheme="minorHAnsi"/>
          <w:lang w:val="es-CO"/>
        </w:rPr>
        <w:t>En la gráfica anterior se evidencia que las dependencias con mayor número de requerimientos corresponden a la Oficina Asesora de Planeación, Dirección General de Apoyo Fiscal, Dirección General de Presupuesto Público Nacional, Subdirección Jurídica, Dirección Administrativa y la Subdirección de Financiamiento Externo y Relaciones con Inversionistas de la Nación de la DGCPTN</w:t>
      </w:r>
      <w:r>
        <w:rPr>
          <w:rStyle w:val="Refdenotaalpie"/>
          <w:rFonts w:asciiTheme="minorHAnsi" w:hAnsiTheme="minorHAnsi" w:cstheme="minorHAnsi"/>
          <w:lang w:val="es-CO"/>
        </w:rPr>
        <w:footnoteReference w:id="19"/>
      </w:r>
      <w:r w:rsidRPr="000877E9">
        <w:rPr>
          <w:rFonts w:asciiTheme="minorHAnsi" w:hAnsiTheme="minorHAnsi" w:cstheme="minorHAnsi"/>
          <w:lang w:val="es-CO"/>
        </w:rPr>
        <w:t>, representan el 50% de los requerimientos total de las 24 Dependencias que participaron en el ejercicio.</w:t>
      </w:r>
      <w:r w:rsidR="00486808" w:rsidRPr="000877E9">
        <w:rPr>
          <w:rFonts w:asciiTheme="minorHAnsi" w:hAnsiTheme="minorHAnsi" w:cstheme="minorHAnsi"/>
          <w:lang w:val="es-CO"/>
        </w:rPr>
        <w:t xml:space="preserve"> </w:t>
      </w:r>
      <w:r w:rsidRPr="000877E9">
        <w:rPr>
          <w:rFonts w:asciiTheme="minorHAnsi" w:hAnsiTheme="minorHAnsi" w:cstheme="minorHAnsi"/>
          <w:lang w:val="es-CO"/>
        </w:rPr>
        <w:t>El detalle de las necesidades de mejoras a los actuales sistemas de información se presenta en la siguiente ilustración:</w:t>
      </w:r>
    </w:p>
    <w:p w14:paraId="61E063DD" w14:textId="77777777" w:rsidR="00D65B67" w:rsidRPr="000877E9" w:rsidRDefault="00CE4B7B" w:rsidP="008F496F">
      <w:pPr>
        <w:jc w:val="center"/>
        <w:rPr>
          <w:rFonts w:asciiTheme="minorHAnsi" w:hAnsiTheme="minorHAnsi" w:cstheme="minorHAnsi"/>
          <w:lang w:val="es-CO"/>
        </w:rPr>
      </w:pPr>
      <w:r w:rsidRPr="000877E9">
        <w:rPr>
          <w:rFonts w:asciiTheme="minorHAnsi" w:hAnsiTheme="minorHAnsi" w:cstheme="minorHAnsi"/>
          <w:noProof/>
          <w:lang w:val="es-CO" w:eastAsia="es-CO"/>
        </w:rPr>
        <w:lastRenderedPageBreak/>
        <w:drawing>
          <wp:inline distT="0" distB="0" distL="0" distR="0" wp14:anchorId="724A1B3C" wp14:editId="2003CBCD">
            <wp:extent cx="5612130" cy="2868930"/>
            <wp:effectExtent l="0" t="0" r="7620" b="7620"/>
            <wp:docPr id="1749716147"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033171"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5612130" cy="2868930"/>
                    </a:xfrm>
                    <a:prstGeom prst="rect">
                      <a:avLst/>
                    </a:prstGeom>
                    <a:noFill/>
                    <a:ln>
                      <a:noFill/>
                    </a:ln>
                  </pic:spPr>
                </pic:pic>
              </a:graphicData>
            </a:graphic>
          </wp:inline>
        </w:drawing>
      </w:r>
    </w:p>
    <w:p w14:paraId="78640719" w14:textId="4827B1E4" w:rsidR="00D65B67" w:rsidRPr="000877E9" w:rsidRDefault="00CE4B7B" w:rsidP="00A860B4">
      <w:pPr>
        <w:pStyle w:val="titulostablasgraficas"/>
      </w:pPr>
      <w:bookmarkStart w:id="767" w:name="_Toc89369710"/>
      <w:bookmarkStart w:id="768" w:name="_Toc91634969"/>
      <w:r w:rsidRPr="000877E9">
        <w:t>Principales aplicaciones con necesidades de mejora</w:t>
      </w:r>
      <w:bookmarkEnd w:id="767"/>
      <w:bookmarkEnd w:id="768"/>
    </w:p>
    <w:p w14:paraId="307146EA" w14:textId="77777777" w:rsidR="00D65B67" w:rsidRPr="000877E9" w:rsidRDefault="00CE4B7B" w:rsidP="00A860B4">
      <w:pPr>
        <w:pStyle w:val="titulostablasgraficas"/>
      </w:pPr>
      <w:r w:rsidRPr="000877E9">
        <w:t>Fuente. Elaborado por M&amp;Q</w:t>
      </w:r>
    </w:p>
    <w:p w14:paraId="04BA4A2A" w14:textId="77777777" w:rsidR="00D65B67" w:rsidRPr="000877E9" w:rsidRDefault="00D65B67" w:rsidP="008F496F">
      <w:pPr>
        <w:rPr>
          <w:rFonts w:asciiTheme="minorHAnsi" w:hAnsiTheme="minorHAnsi" w:cstheme="minorHAnsi"/>
          <w:lang w:val="es-CO"/>
        </w:rPr>
      </w:pPr>
    </w:p>
    <w:p w14:paraId="79BBE7D9" w14:textId="77777777" w:rsidR="00D65B67" w:rsidRPr="000877E9" w:rsidRDefault="00CE4B7B" w:rsidP="008F496F">
      <w:pPr>
        <w:jc w:val="both"/>
        <w:rPr>
          <w:rFonts w:asciiTheme="minorHAnsi" w:hAnsiTheme="minorHAnsi" w:cstheme="minorHAnsi"/>
          <w:lang w:val="es-CO"/>
        </w:rPr>
      </w:pPr>
      <w:r w:rsidRPr="000877E9">
        <w:rPr>
          <w:rFonts w:asciiTheme="minorHAnsi" w:hAnsiTheme="minorHAnsi" w:cstheme="minorHAnsi"/>
          <w:lang w:val="es-CO"/>
        </w:rPr>
        <w:t xml:space="preserve">Para realizar la priorización de las necesidades se elaboró la matriz de evaluación de necesidades a partir de los 28 tipos mencionados anteriormente. La información fue consolidada en el documento </w:t>
      </w:r>
      <w:r w:rsidRPr="000877E9">
        <w:rPr>
          <w:rFonts w:asciiTheme="minorHAnsi" w:hAnsiTheme="minorHAnsi" w:cstheme="minorHAnsi"/>
          <w:b/>
          <w:bCs/>
          <w:lang w:val="es-CO"/>
        </w:rPr>
        <w:t xml:space="preserve">Anexo-catálogo_de_Necesidades_Dependencias-MHCP-PETI_Institucional.xlsx. </w:t>
      </w:r>
      <w:r w:rsidRPr="000877E9">
        <w:rPr>
          <w:rFonts w:asciiTheme="minorHAnsi" w:hAnsiTheme="minorHAnsi" w:cstheme="minorHAnsi"/>
          <w:lang w:val="es-CO"/>
        </w:rPr>
        <w:t>La matriz de priorización contiene los siguientes campos:</w:t>
      </w:r>
    </w:p>
    <w:p w14:paraId="38BA71AF" w14:textId="77777777" w:rsidR="00D65B67" w:rsidRPr="000877E9" w:rsidRDefault="00CE4B7B" w:rsidP="008F496F">
      <w:pPr>
        <w:rPr>
          <w:rFonts w:asciiTheme="minorHAnsi" w:eastAsia="Times New Roman" w:hAnsiTheme="minorHAnsi" w:cstheme="minorHAnsi"/>
          <w:color w:val="000000"/>
          <w:lang w:val="es-CO" w:eastAsia="es-CO"/>
        </w:rPr>
      </w:pPr>
      <w:r w:rsidRPr="000877E9">
        <w:rPr>
          <w:rFonts w:asciiTheme="minorHAnsi" w:eastAsia="Times New Roman" w:hAnsiTheme="minorHAnsi" w:cstheme="minorHAnsi"/>
          <w:color w:val="000000"/>
          <w:lang w:val="es-CO" w:eastAsia="es-CO"/>
        </w:rPr>
        <w:t> </w:t>
      </w:r>
    </w:p>
    <w:p w14:paraId="63A8182B" w14:textId="77777777" w:rsidR="00D65B67" w:rsidRPr="000877E9" w:rsidRDefault="00CE4B7B" w:rsidP="0056664A">
      <w:pPr>
        <w:pStyle w:val="Prrafodelista"/>
        <w:numPr>
          <w:ilvl w:val="0"/>
          <w:numId w:val="19"/>
        </w:numPr>
        <w:jc w:val="both"/>
        <w:rPr>
          <w:rFonts w:asciiTheme="minorHAnsi" w:hAnsiTheme="minorHAnsi" w:cstheme="minorHAnsi"/>
          <w:lang w:val="es-CO" w:eastAsia="es-CO"/>
        </w:rPr>
      </w:pPr>
      <w:r w:rsidRPr="000877E9">
        <w:rPr>
          <w:rFonts w:asciiTheme="minorHAnsi" w:hAnsiTheme="minorHAnsi" w:cstheme="minorHAnsi"/>
          <w:b/>
          <w:bCs/>
          <w:lang w:val="es-CO" w:eastAsia="es-CO"/>
        </w:rPr>
        <w:t>ID</w:t>
      </w:r>
      <w:r w:rsidRPr="000877E9">
        <w:rPr>
          <w:rFonts w:asciiTheme="minorHAnsi" w:hAnsiTheme="minorHAnsi" w:cstheme="minorHAnsi"/>
          <w:lang w:val="es-CO" w:eastAsia="es-CO"/>
        </w:rPr>
        <w:t>: Identificador único de la necesidad, conformado por la nomenclatura: “NE- “y un número consecutivo, por ejemplo, NE01 y así sucesivamente para cada una de las necesidades. </w:t>
      </w:r>
    </w:p>
    <w:p w14:paraId="42B42268" w14:textId="77777777" w:rsidR="00D65B67" w:rsidRPr="000877E9" w:rsidRDefault="00CE4B7B" w:rsidP="0056664A">
      <w:pPr>
        <w:pStyle w:val="Prrafodelista"/>
        <w:numPr>
          <w:ilvl w:val="0"/>
          <w:numId w:val="19"/>
        </w:numPr>
        <w:jc w:val="both"/>
        <w:rPr>
          <w:rFonts w:asciiTheme="minorHAnsi" w:hAnsiTheme="minorHAnsi" w:cstheme="minorHAnsi"/>
          <w:lang w:val="es-CO" w:eastAsia="es-CO"/>
        </w:rPr>
      </w:pPr>
      <w:r w:rsidRPr="000877E9">
        <w:rPr>
          <w:rFonts w:asciiTheme="minorHAnsi" w:hAnsiTheme="minorHAnsi" w:cstheme="minorHAnsi"/>
          <w:b/>
          <w:bCs/>
          <w:lang w:val="es-CO" w:eastAsia="es-CO"/>
        </w:rPr>
        <w:t>Necesidad Identificada</w:t>
      </w:r>
      <w:r w:rsidRPr="000877E9">
        <w:rPr>
          <w:rFonts w:asciiTheme="minorHAnsi" w:hAnsiTheme="minorHAnsi" w:cstheme="minorHAnsi"/>
          <w:lang w:val="es-CO" w:eastAsia="es-CO"/>
        </w:rPr>
        <w:t>: La definición de la necesidad según los 28 tipos de necesidades consolidados. </w:t>
      </w:r>
    </w:p>
    <w:p w14:paraId="1398C221" w14:textId="77777777" w:rsidR="00D65B67" w:rsidRPr="000877E9" w:rsidRDefault="00D65B67" w:rsidP="008F496F">
      <w:pPr>
        <w:jc w:val="both"/>
        <w:rPr>
          <w:rFonts w:asciiTheme="minorHAnsi" w:hAnsiTheme="minorHAnsi" w:cstheme="minorHAnsi"/>
          <w:lang w:val="es-CO" w:eastAsia="es-CO"/>
        </w:rPr>
      </w:pPr>
    </w:p>
    <w:p w14:paraId="665C375D" w14:textId="77777777" w:rsidR="00D65B67" w:rsidRPr="000877E9" w:rsidRDefault="00CE4B7B" w:rsidP="008F496F">
      <w:pPr>
        <w:jc w:val="both"/>
        <w:rPr>
          <w:rFonts w:asciiTheme="minorHAnsi" w:hAnsiTheme="minorHAnsi" w:cstheme="minorHAnsi"/>
          <w:lang w:val="es-CO" w:eastAsia="es-CO"/>
        </w:rPr>
      </w:pPr>
      <w:r w:rsidRPr="000877E9">
        <w:rPr>
          <w:rFonts w:asciiTheme="minorHAnsi" w:hAnsiTheme="minorHAnsi" w:cstheme="minorHAnsi"/>
          <w:lang w:val="es-CO" w:eastAsia="es-CO"/>
        </w:rPr>
        <w:t>Las necesidades se clasificaron según su tipo, dentro del dominio de Arquitectura Empresarial como se explica a continuación.</w:t>
      </w:r>
    </w:p>
    <w:p w14:paraId="7AC4E0A5" w14:textId="77777777" w:rsidR="00D65B67" w:rsidRPr="000877E9" w:rsidRDefault="00D65B67" w:rsidP="008F496F">
      <w:pPr>
        <w:rPr>
          <w:rFonts w:asciiTheme="minorHAnsi" w:hAnsiTheme="minorHAnsi" w:cstheme="minorHAnsi"/>
          <w:lang w:val="es-CO" w:eastAsia="es-CO"/>
        </w:rPr>
      </w:pPr>
    </w:p>
    <w:p w14:paraId="6DEB0F6D" w14:textId="77777777" w:rsidR="00D65B67" w:rsidRPr="000877E9" w:rsidRDefault="00CE4B7B" w:rsidP="0056664A">
      <w:pPr>
        <w:pStyle w:val="Prrafodelista"/>
        <w:numPr>
          <w:ilvl w:val="0"/>
          <w:numId w:val="19"/>
        </w:numPr>
        <w:rPr>
          <w:rFonts w:asciiTheme="minorHAnsi" w:hAnsiTheme="minorHAnsi" w:cstheme="minorHAnsi"/>
          <w:lang w:val="es-CO" w:eastAsia="es-CO"/>
        </w:rPr>
      </w:pPr>
      <w:r w:rsidRPr="000877E9">
        <w:rPr>
          <w:rFonts w:asciiTheme="minorHAnsi" w:hAnsiTheme="minorHAnsi" w:cstheme="minorHAnsi"/>
          <w:b/>
          <w:bCs/>
          <w:lang w:val="es-CO" w:eastAsia="es-CO"/>
        </w:rPr>
        <w:t>Dominio de la Arquitectura Empresarial</w:t>
      </w:r>
      <w:r w:rsidRPr="000877E9">
        <w:rPr>
          <w:rFonts w:asciiTheme="minorHAnsi" w:hAnsiTheme="minorHAnsi" w:cstheme="minorHAnsi"/>
          <w:lang w:val="es-CO" w:eastAsia="es-CO"/>
        </w:rPr>
        <w:t>: El dominio de arquitectura, al que se encuentra asociada la necesidad, de acuerdo con el Modelo de Gestión y Gobierno de TI del MINTIC:  </w:t>
      </w:r>
    </w:p>
    <w:p w14:paraId="6DBBC19B" w14:textId="77777777" w:rsidR="00D65B67" w:rsidRPr="000877E9" w:rsidRDefault="00D65B67" w:rsidP="008F496F">
      <w:pPr>
        <w:rPr>
          <w:rFonts w:asciiTheme="minorHAnsi" w:hAnsiTheme="minorHAnsi" w:cstheme="minorHAnsi"/>
          <w:lang w:val="es-CO" w:eastAsia="es-CO"/>
        </w:rPr>
      </w:pPr>
    </w:p>
    <w:p w14:paraId="56FF3EA2" w14:textId="77777777" w:rsidR="00D65B67" w:rsidRPr="000877E9" w:rsidRDefault="00CE4B7B" w:rsidP="0056664A">
      <w:pPr>
        <w:pStyle w:val="Prrafodelista"/>
        <w:numPr>
          <w:ilvl w:val="1"/>
          <w:numId w:val="19"/>
        </w:numPr>
        <w:jc w:val="both"/>
        <w:rPr>
          <w:rFonts w:asciiTheme="minorHAnsi" w:hAnsiTheme="minorHAnsi" w:cstheme="minorHAnsi"/>
          <w:lang w:val="es-CO" w:eastAsia="es-CO"/>
        </w:rPr>
      </w:pPr>
      <w:r w:rsidRPr="000877E9">
        <w:rPr>
          <w:rFonts w:asciiTheme="minorHAnsi" w:hAnsiTheme="minorHAnsi" w:cstheme="minorHAnsi"/>
          <w:u w:val="single"/>
          <w:lang w:val="es-CO" w:eastAsia="es-CO"/>
        </w:rPr>
        <w:t>Estrategia de TI:</w:t>
      </w:r>
      <w:r w:rsidRPr="000877E9">
        <w:rPr>
          <w:rFonts w:asciiTheme="minorHAnsi" w:hAnsiTheme="minorHAnsi" w:cstheme="minorHAnsi"/>
          <w:lang w:val="es-CO" w:eastAsia="es-CO"/>
        </w:rPr>
        <w:t xml:space="preserve"> Este dominio tiene el fin de apoyar el proceso de diseño, implementación y evolución de la Arquitectura TI en las instituciones, para lograr que esté alineada con las estrategias organizacionales y sectoriales.</w:t>
      </w:r>
      <w:r>
        <w:rPr>
          <w:rStyle w:val="Refdenotaalpie"/>
          <w:rFonts w:asciiTheme="minorHAnsi" w:eastAsia="Times New Roman" w:hAnsiTheme="minorHAnsi" w:cstheme="minorHAnsi"/>
          <w:color w:val="000000"/>
          <w:sz w:val="22"/>
          <w:szCs w:val="22"/>
          <w:lang w:val="es-CO" w:eastAsia="es-CO"/>
        </w:rPr>
        <w:footnoteReference w:id="20"/>
      </w:r>
      <w:r w:rsidRPr="000877E9">
        <w:rPr>
          <w:rFonts w:asciiTheme="minorHAnsi" w:hAnsiTheme="minorHAnsi" w:cstheme="minorHAnsi"/>
          <w:lang w:val="es-CO" w:eastAsia="es-CO"/>
        </w:rPr>
        <w:t> </w:t>
      </w:r>
    </w:p>
    <w:p w14:paraId="1912B947" w14:textId="77777777" w:rsidR="00D65B67" w:rsidRPr="000877E9" w:rsidRDefault="00CE4B7B" w:rsidP="0056664A">
      <w:pPr>
        <w:pStyle w:val="Prrafodelista"/>
        <w:numPr>
          <w:ilvl w:val="1"/>
          <w:numId w:val="19"/>
        </w:numPr>
        <w:jc w:val="both"/>
        <w:rPr>
          <w:rFonts w:asciiTheme="minorHAnsi" w:hAnsiTheme="minorHAnsi" w:cstheme="minorHAnsi"/>
          <w:lang w:val="es-CO" w:eastAsia="es-CO"/>
        </w:rPr>
      </w:pPr>
      <w:r w:rsidRPr="000877E9">
        <w:rPr>
          <w:rFonts w:asciiTheme="minorHAnsi" w:hAnsiTheme="minorHAnsi" w:cstheme="minorHAnsi"/>
          <w:u w:val="single"/>
          <w:lang w:val="es-CO" w:eastAsia="es-CO"/>
        </w:rPr>
        <w:lastRenderedPageBreak/>
        <w:t>Gobierno de TI:</w:t>
      </w:r>
      <w:r w:rsidRPr="000877E9">
        <w:rPr>
          <w:rFonts w:asciiTheme="minorHAnsi" w:hAnsiTheme="minorHAnsi" w:cstheme="minorHAnsi"/>
          <w:lang w:val="es-CO" w:eastAsia="es-CO"/>
        </w:rPr>
        <w:t xml:space="preserve"> Este dominio brinda directrices para implementar esquemas de gobernabilidad de TI y para adoptar las políticas que permitan alinear los procesos y planes de la institución con los del sector.</w:t>
      </w:r>
      <w:r>
        <w:rPr>
          <w:rStyle w:val="Refdenotaalpie"/>
          <w:rFonts w:asciiTheme="minorHAnsi" w:eastAsia="Times New Roman" w:hAnsiTheme="minorHAnsi" w:cstheme="minorHAnsi"/>
          <w:color w:val="000000"/>
          <w:sz w:val="22"/>
          <w:szCs w:val="22"/>
          <w:lang w:val="es-CO" w:eastAsia="es-CO"/>
        </w:rPr>
        <w:footnoteReference w:id="21"/>
      </w:r>
      <w:r w:rsidRPr="000877E9">
        <w:rPr>
          <w:rFonts w:asciiTheme="minorHAnsi" w:hAnsiTheme="minorHAnsi" w:cstheme="minorHAnsi"/>
          <w:lang w:val="es-CO" w:eastAsia="es-CO"/>
        </w:rPr>
        <w:t xml:space="preserve">  </w:t>
      </w:r>
    </w:p>
    <w:p w14:paraId="7E5A85E5" w14:textId="77777777" w:rsidR="00D65B67" w:rsidRPr="000877E9" w:rsidRDefault="00CE4B7B" w:rsidP="0056664A">
      <w:pPr>
        <w:pStyle w:val="Prrafodelista"/>
        <w:numPr>
          <w:ilvl w:val="1"/>
          <w:numId w:val="19"/>
        </w:numPr>
        <w:jc w:val="both"/>
        <w:rPr>
          <w:rFonts w:asciiTheme="minorHAnsi" w:hAnsiTheme="minorHAnsi" w:cstheme="minorHAnsi"/>
          <w:lang w:val="es-CO" w:eastAsia="es-CO"/>
        </w:rPr>
      </w:pPr>
      <w:r w:rsidRPr="000877E9">
        <w:rPr>
          <w:rFonts w:asciiTheme="minorHAnsi" w:hAnsiTheme="minorHAnsi" w:cstheme="minorHAnsi"/>
          <w:u w:val="single"/>
          <w:lang w:val="es-CO" w:eastAsia="es-CO"/>
        </w:rPr>
        <w:t>Información:</w:t>
      </w:r>
      <w:r w:rsidRPr="000877E9">
        <w:rPr>
          <w:rFonts w:asciiTheme="minorHAnsi" w:hAnsiTheme="minorHAnsi" w:cstheme="minorHAnsi"/>
          <w:lang w:val="es-CO" w:eastAsia="es-CO"/>
        </w:rPr>
        <w:t xml:space="preserve"> Este dominio permite definir el diseño de los servicios de información, la gestión del ciclo de vida del dato, el análisis de información y el desarrollo de capacidades para el uso estratégico de la misma.</w:t>
      </w:r>
      <w:r>
        <w:rPr>
          <w:rStyle w:val="Refdenotaalpie"/>
          <w:rFonts w:asciiTheme="minorHAnsi" w:eastAsia="Times New Roman" w:hAnsiTheme="minorHAnsi" w:cstheme="minorHAnsi"/>
          <w:color w:val="000000"/>
          <w:sz w:val="22"/>
          <w:szCs w:val="22"/>
          <w:lang w:val="es-CO" w:eastAsia="es-CO"/>
        </w:rPr>
        <w:footnoteReference w:id="22"/>
      </w:r>
      <w:r w:rsidRPr="000877E9">
        <w:rPr>
          <w:rFonts w:asciiTheme="minorHAnsi" w:hAnsiTheme="minorHAnsi" w:cstheme="minorHAnsi"/>
          <w:lang w:val="es-CO" w:eastAsia="es-CO"/>
        </w:rPr>
        <w:t xml:space="preserve">  </w:t>
      </w:r>
    </w:p>
    <w:p w14:paraId="71CFAFBA" w14:textId="77777777" w:rsidR="00D65B67" w:rsidRPr="000877E9" w:rsidRDefault="00CE4B7B" w:rsidP="0056664A">
      <w:pPr>
        <w:pStyle w:val="Prrafodelista"/>
        <w:numPr>
          <w:ilvl w:val="1"/>
          <w:numId w:val="19"/>
        </w:numPr>
        <w:jc w:val="both"/>
        <w:rPr>
          <w:rFonts w:asciiTheme="minorHAnsi" w:hAnsiTheme="minorHAnsi" w:cstheme="minorHAnsi"/>
          <w:lang w:val="es-CO" w:eastAsia="es-CO"/>
        </w:rPr>
      </w:pPr>
      <w:r w:rsidRPr="000877E9">
        <w:rPr>
          <w:rFonts w:asciiTheme="minorHAnsi" w:hAnsiTheme="minorHAnsi" w:cstheme="minorHAnsi"/>
          <w:u w:val="single"/>
          <w:lang w:val="es-CO" w:eastAsia="es-CO"/>
        </w:rPr>
        <w:t>Sistemas de Información:</w:t>
      </w:r>
      <w:r w:rsidRPr="000877E9">
        <w:rPr>
          <w:rFonts w:asciiTheme="minorHAnsi" w:hAnsiTheme="minorHAnsi" w:cstheme="minorHAnsi"/>
          <w:lang w:val="es-CO" w:eastAsia="es-CO"/>
        </w:rPr>
        <w:t xml:space="preserve"> Este dominio permite planear, diseñar la arquitectura, el ciclo de vida, las aplicaciones, los soportes y la gestión de los sistemas que facilitan y habilitan las dinámicas en una institución.</w:t>
      </w:r>
      <w:r>
        <w:rPr>
          <w:rStyle w:val="Refdenotaalpie"/>
          <w:rFonts w:asciiTheme="minorHAnsi" w:eastAsia="Times New Roman" w:hAnsiTheme="minorHAnsi" w:cstheme="minorHAnsi"/>
          <w:color w:val="000000"/>
          <w:sz w:val="22"/>
          <w:szCs w:val="22"/>
          <w:lang w:val="es-CO" w:eastAsia="es-CO"/>
        </w:rPr>
        <w:footnoteReference w:id="23"/>
      </w:r>
    </w:p>
    <w:p w14:paraId="4795776B" w14:textId="77777777" w:rsidR="00D65B67" w:rsidRPr="000877E9" w:rsidRDefault="00CE4B7B" w:rsidP="0056664A">
      <w:pPr>
        <w:pStyle w:val="Prrafodelista"/>
        <w:numPr>
          <w:ilvl w:val="1"/>
          <w:numId w:val="19"/>
        </w:numPr>
        <w:jc w:val="both"/>
        <w:rPr>
          <w:rFonts w:asciiTheme="minorHAnsi" w:hAnsiTheme="minorHAnsi" w:cstheme="minorHAnsi"/>
          <w:lang w:val="es-CO" w:eastAsia="es-CO"/>
        </w:rPr>
      </w:pPr>
      <w:r w:rsidRPr="000877E9">
        <w:rPr>
          <w:rFonts w:asciiTheme="minorHAnsi" w:hAnsiTheme="minorHAnsi" w:cstheme="minorHAnsi"/>
          <w:u w:val="single"/>
          <w:lang w:val="es-CO" w:eastAsia="es-CO"/>
        </w:rPr>
        <w:t>Servicios Tecnológicos:</w:t>
      </w:r>
      <w:r w:rsidRPr="000877E9">
        <w:rPr>
          <w:rFonts w:asciiTheme="minorHAnsi" w:hAnsiTheme="minorHAnsi" w:cstheme="minorHAnsi"/>
          <w:lang w:val="es-CO" w:eastAsia="es-CO"/>
        </w:rPr>
        <w:t xml:space="preserve"> Este dominio permite gestionar con mayor eficacia y transparencia la infraestructura tecnológica que soporta los sistemas y servicios de información en las instituciones.</w:t>
      </w:r>
      <w:r>
        <w:rPr>
          <w:rStyle w:val="Refdenotaalpie"/>
          <w:rFonts w:asciiTheme="minorHAnsi" w:eastAsia="Times New Roman" w:hAnsiTheme="minorHAnsi" w:cstheme="minorHAnsi"/>
          <w:color w:val="000000"/>
          <w:sz w:val="22"/>
          <w:szCs w:val="22"/>
          <w:lang w:val="es-CO" w:eastAsia="es-CO"/>
        </w:rPr>
        <w:footnoteReference w:id="24"/>
      </w:r>
      <w:r w:rsidRPr="000877E9">
        <w:rPr>
          <w:rFonts w:asciiTheme="minorHAnsi" w:hAnsiTheme="minorHAnsi" w:cstheme="minorHAnsi"/>
          <w:lang w:val="es-CO" w:eastAsia="es-CO"/>
        </w:rPr>
        <w:t xml:space="preserve">  </w:t>
      </w:r>
    </w:p>
    <w:p w14:paraId="4C131FA8" w14:textId="77777777" w:rsidR="00D65B67" w:rsidRPr="000877E9" w:rsidRDefault="00CE4B7B" w:rsidP="0056664A">
      <w:pPr>
        <w:pStyle w:val="Prrafodelista"/>
        <w:numPr>
          <w:ilvl w:val="1"/>
          <w:numId w:val="19"/>
        </w:numPr>
        <w:jc w:val="both"/>
        <w:rPr>
          <w:rFonts w:asciiTheme="minorHAnsi" w:hAnsiTheme="minorHAnsi" w:cstheme="minorHAnsi"/>
          <w:lang w:val="es-CO" w:eastAsia="es-CO"/>
        </w:rPr>
      </w:pPr>
      <w:r w:rsidRPr="000877E9">
        <w:rPr>
          <w:rFonts w:asciiTheme="minorHAnsi" w:hAnsiTheme="minorHAnsi" w:cstheme="minorHAnsi"/>
          <w:u w:val="single"/>
          <w:lang w:val="es-CO" w:eastAsia="es-CO"/>
        </w:rPr>
        <w:t>Uso y Apropiación:</w:t>
      </w:r>
      <w:r w:rsidRPr="000877E9">
        <w:rPr>
          <w:rFonts w:asciiTheme="minorHAnsi" w:hAnsiTheme="minorHAnsi" w:cstheme="minorHAnsi"/>
          <w:lang w:val="es-CO" w:eastAsia="es-CO"/>
        </w:rPr>
        <w:t xml:space="preserve"> Este dominio permite definir la estrategia y prácticas concretas que apoyan la adopción del Marco y la Gestión TI que requiere la institución para implementar la Arquitectura TI.</w:t>
      </w:r>
      <w:r>
        <w:rPr>
          <w:rStyle w:val="Refdenotaalpie"/>
          <w:rFonts w:asciiTheme="minorHAnsi" w:eastAsia="Times New Roman" w:hAnsiTheme="minorHAnsi" w:cstheme="minorHAnsi"/>
          <w:color w:val="000000"/>
          <w:sz w:val="22"/>
          <w:szCs w:val="22"/>
          <w:lang w:val="es-CO" w:eastAsia="es-CO"/>
        </w:rPr>
        <w:footnoteReference w:id="25"/>
      </w:r>
      <w:r w:rsidRPr="000877E9">
        <w:rPr>
          <w:rFonts w:asciiTheme="minorHAnsi" w:hAnsiTheme="minorHAnsi" w:cstheme="minorHAnsi"/>
          <w:lang w:val="es-CO" w:eastAsia="es-CO"/>
        </w:rPr>
        <w:t> </w:t>
      </w:r>
    </w:p>
    <w:p w14:paraId="14B25D6E" w14:textId="77777777" w:rsidR="00D65B67" w:rsidRPr="000877E9" w:rsidRDefault="00D65B67" w:rsidP="008F496F">
      <w:pPr>
        <w:ind w:left="2160"/>
        <w:jc w:val="both"/>
        <w:textAlignment w:val="baseline"/>
        <w:rPr>
          <w:rFonts w:asciiTheme="minorHAnsi" w:eastAsia="Times New Roman" w:hAnsiTheme="minorHAnsi" w:cstheme="minorHAnsi"/>
          <w:color w:val="000000"/>
          <w:lang w:val="es-CO" w:eastAsia="es-CO"/>
        </w:rPr>
      </w:pPr>
    </w:p>
    <w:p w14:paraId="19B6FFEF" w14:textId="77777777" w:rsidR="00D65B67" w:rsidRPr="000877E9" w:rsidRDefault="00CE4B7B" w:rsidP="0056664A">
      <w:pPr>
        <w:pStyle w:val="Prrafodelista"/>
        <w:numPr>
          <w:ilvl w:val="0"/>
          <w:numId w:val="19"/>
        </w:numPr>
        <w:jc w:val="both"/>
        <w:rPr>
          <w:rFonts w:asciiTheme="minorHAnsi" w:hAnsiTheme="minorHAnsi" w:cstheme="minorHAnsi"/>
          <w:lang w:val="es-CO" w:eastAsia="es-CO"/>
        </w:rPr>
      </w:pPr>
      <w:r w:rsidRPr="000877E9">
        <w:rPr>
          <w:rFonts w:asciiTheme="minorHAnsi" w:hAnsiTheme="minorHAnsi" w:cstheme="minorHAnsi"/>
          <w:b/>
          <w:bCs/>
          <w:lang w:val="es-CO" w:eastAsia="es-CO"/>
        </w:rPr>
        <w:t>Dependencia del MHCP</w:t>
      </w:r>
      <w:r w:rsidRPr="000877E9">
        <w:rPr>
          <w:rFonts w:asciiTheme="minorHAnsi" w:hAnsiTheme="minorHAnsi" w:cstheme="minorHAnsi"/>
          <w:lang w:val="es-CO" w:eastAsia="es-CO"/>
        </w:rPr>
        <w:t>: Se mapea la relación de tipos de necesidades con las dependencias que participaron en la identificación de necesidades, requerimientos y expectativas.</w:t>
      </w:r>
    </w:p>
    <w:p w14:paraId="1C85256E" w14:textId="77777777" w:rsidR="00D65B67" w:rsidRPr="000877E9" w:rsidRDefault="00D65B67" w:rsidP="008F496F">
      <w:pPr>
        <w:jc w:val="both"/>
        <w:rPr>
          <w:rFonts w:asciiTheme="minorHAnsi" w:hAnsiTheme="minorHAnsi" w:cstheme="minorHAnsi"/>
          <w:lang w:val="es-CO" w:eastAsia="es-CO"/>
        </w:rPr>
      </w:pPr>
    </w:p>
    <w:p w14:paraId="3AF9A9E1" w14:textId="77777777" w:rsidR="00D65B67" w:rsidRPr="000877E9" w:rsidRDefault="00CE4B7B" w:rsidP="008F496F">
      <w:pPr>
        <w:jc w:val="both"/>
        <w:rPr>
          <w:rFonts w:asciiTheme="minorHAnsi" w:hAnsiTheme="minorHAnsi" w:cstheme="minorHAnsi"/>
          <w:lang w:val="es-CO" w:eastAsia="es-CO"/>
        </w:rPr>
      </w:pPr>
      <w:r w:rsidRPr="000877E9">
        <w:rPr>
          <w:rFonts w:asciiTheme="minorHAnsi" w:hAnsiTheme="minorHAnsi" w:cstheme="minorHAnsi"/>
          <w:lang w:val="es-CO" w:eastAsia="es-CO"/>
        </w:rPr>
        <w:t>Con el objeto de validar la alineación estratégica de las necesidades con respecto a los propósitos de la Política de Gobierno Digital, los planes estratégicos sectorial e institucional y los CONPES de políticas de transformación digital, seguridad y confianza y Big Data</w:t>
      </w:r>
    </w:p>
    <w:p w14:paraId="16F6EA11" w14:textId="77777777" w:rsidR="00D65B67" w:rsidRPr="000877E9" w:rsidRDefault="00CE4B7B" w:rsidP="008F496F">
      <w:pPr>
        <w:ind w:left="1080"/>
        <w:jc w:val="both"/>
        <w:textAlignment w:val="baseline"/>
        <w:rPr>
          <w:rFonts w:asciiTheme="minorHAnsi" w:eastAsia="Times New Roman" w:hAnsiTheme="minorHAnsi" w:cstheme="minorHAnsi"/>
          <w:color w:val="000000"/>
          <w:lang w:val="es-CO" w:eastAsia="es-CO"/>
        </w:rPr>
      </w:pPr>
      <w:r w:rsidRPr="000877E9">
        <w:rPr>
          <w:rFonts w:asciiTheme="minorHAnsi" w:eastAsia="Times New Roman" w:hAnsiTheme="minorHAnsi" w:cstheme="minorHAnsi"/>
          <w:color w:val="000000"/>
          <w:lang w:val="es-CO" w:eastAsia="es-CO"/>
        </w:rPr>
        <w:t> </w:t>
      </w:r>
    </w:p>
    <w:p w14:paraId="197E530A" w14:textId="77777777" w:rsidR="00D65B67" w:rsidRPr="000877E9" w:rsidRDefault="00CE4B7B" w:rsidP="0056664A">
      <w:pPr>
        <w:pStyle w:val="Prrafodelista"/>
        <w:numPr>
          <w:ilvl w:val="0"/>
          <w:numId w:val="20"/>
        </w:numPr>
        <w:jc w:val="both"/>
        <w:rPr>
          <w:rFonts w:asciiTheme="minorHAnsi" w:hAnsiTheme="minorHAnsi" w:cstheme="minorHAnsi"/>
          <w:lang w:val="es-CO" w:eastAsia="es-CO"/>
        </w:rPr>
      </w:pPr>
      <w:r w:rsidRPr="000877E9">
        <w:rPr>
          <w:rFonts w:asciiTheme="minorHAnsi" w:hAnsiTheme="minorHAnsi" w:cstheme="minorHAnsi"/>
          <w:b/>
          <w:bCs/>
          <w:lang w:val="es-CO" w:eastAsia="es-CO"/>
        </w:rPr>
        <w:t>Propósitos de la Política de Gobierno Digital</w:t>
      </w:r>
      <w:r w:rsidRPr="000877E9">
        <w:rPr>
          <w:rFonts w:asciiTheme="minorHAnsi" w:hAnsiTheme="minorHAnsi" w:cstheme="minorHAnsi"/>
          <w:lang w:val="es-CO" w:eastAsia="es-CO"/>
        </w:rPr>
        <w:t>: Se refiere al impacto en de los cinco propósitos definidos en la política de gobierno digital correspondientes a los siguientes:</w:t>
      </w:r>
    </w:p>
    <w:p w14:paraId="1E445757" w14:textId="77777777" w:rsidR="00D65B67" w:rsidRPr="000877E9" w:rsidRDefault="00D65B67" w:rsidP="008F496F">
      <w:pPr>
        <w:rPr>
          <w:rFonts w:asciiTheme="minorHAnsi" w:hAnsiTheme="minorHAnsi" w:cstheme="minorHAnsi"/>
          <w:lang w:val="es-CO" w:eastAsia="es-CO"/>
        </w:rPr>
      </w:pPr>
    </w:p>
    <w:p w14:paraId="3ED75AA1" w14:textId="77777777" w:rsidR="00D65B67" w:rsidRPr="000877E9" w:rsidRDefault="00CE4B7B" w:rsidP="0056664A">
      <w:pPr>
        <w:pStyle w:val="Prrafodelista"/>
        <w:numPr>
          <w:ilvl w:val="1"/>
          <w:numId w:val="20"/>
        </w:numPr>
        <w:rPr>
          <w:rFonts w:asciiTheme="minorHAnsi" w:hAnsiTheme="minorHAnsi" w:cstheme="minorHAnsi"/>
          <w:lang w:val="es-CO" w:eastAsia="es-CO"/>
        </w:rPr>
      </w:pPr>
      <w:r w:rsidRPr="000877E9">
        <w:rPr>
          <w:rFonts w:asciiTheme="minorHAnsi" w:hAnsiTheme="minorHAnsi" w:cstheme="minorHAnsi"/>
          <w:lang w:val="es-CO" w:eastAsia="es-CO"/>
        </w:rPr>
        <w:t>Servicios digitales de confianza y calidad</w:t>
      </w:r>
    </w:p>
    <w:p w14:paraId="66BCAAE7" w14:textId="77777777" w:rsidR="00D65B67" w:rsidRPr="000877E9" w:rsidRDefault="00CE4B7B" w:rsidP="0056664A">
      <w:pPr>
        <w:pStyle w:val="Prrafodelista"/>
        <w:numPr>
          <w:ilvl w:val="1"/>
          <w:numId w:val="20"/>
        </w:numPr>
        <w:rPr>
          <w:rFonts w:asciiTheme="minorHAnsi" w:hAnsiTheme="minorHAnsi" w:cstheme="minorHAnsi"/>
          <w:lang w:val="es-CO" w:eastAsia="es-CO"/>
        </w:rPr>
      </w:pPr>
      <w:r w:rsidRPr="000877E9">
        <w:rPr>
          <w:rFonts w:asciiTheme="minorHAnsi" w:hAnsiTheme="minorHAnsi" w:cstheme="minorHAnsi"/>
          <w:lang w:val="es-CO" w:eastAsia="es-CO"/>
        </w:rPr>
        <w:t>Procesos internos seguros y eficientes</w:t>
      </w:r>
    </w:p>
    <w:p w14:paraId="6EF546A4" w14:textId="77777777" w:rsidR="00D65B67" w:rsidRPr="000877E9" w:rsidRDefault="00CE4B7B" w:rsidP="0056664A">
      <w:pPr>
        <w:pStyle w:val="Prrafodelista"/>
        <w:numPr>
          <w:ilvl w:val="1"/>
          <w:numId w:val="20"/>
        </w:numPr>
        <w:rPr>
          <w:rFonts w:asciiTheme="minorHAnsi" w:hAnsiTheme="minorHAnsi" w:cstheme="minorHAnsi"/>
          <w:lang w:val="es-CO" w:eastAsia="es-CO"/>
        </w:rPr>
      </w:pPr>
      <w:r w:rsidRPr="000877E9">
        <w:rPr>
          <w:rFonts w:asciiTheme="minorHAnsi" w:hAnsiTheme="minorHAnsi" w:cstheme="minorHAnsi"/>
          <w:lang w:val="es-CO" w:eastAsia="es-CO"/>
        </w:rPr>
        <w:t>Decisiones basadas en datos</w:t>
      </w:r>
    </w:p>
    <w:p w14:paraId="52A402E7" w14:textId="77777777" w:rsidR="00D65B67" w:rsidRPr="000877E9" w:rsidRDefault="00CE4B7B" w:rsidP="0056664A">
      <w:pPr>
        <w:pStyle w:val="Prrafodelista"/>
        <w:numPr>
          <w:ilvl w:val="1"/>
          <w:numId w:val="20"/>
        </w:numPr>
        <w:rPr>
          <w:rFonts w:asciiTheme="minorHAnsi" w:hAnsiTheme="minorHAnsi" w:cstheme="minorHAnsi"/>
          <w:lang w:val="es-CO" w:eastAsia="es-CO"/>
        </w:rPr>
      </w:pPr>
      <w:r w:rsidRPr="000877E9">
        <w:rPr>
          <w:rFonts w:asciiTheme="minorHAnsi" w:hAnsiTheme="minorHAnsi" w:cstheme="minorHAnsi"/>
          <w:lang w:val="es-CO" w:eastAsia="es-CO"/>
        </w:rPr>
        <w:t>Empoderamiento ciudadano a través de un estado abierto</w:t>
      </w:r>
    </w:p>
    <w:p w14:paraId="79104589" w14:textId="77777777" w:rsidR="00D65B67" w:rsidRPr="000877E9" w:rsidRDefault="00CE4B7B" w:rsidP="0056664A">
      <w:pPr>
        <w:pStyle w:val="Prrafodelista"/>
        <w:numPr>
          <w:ilvl w:val="1"/>
          <w:numId w:val="20"/>
        </w:numPr>
        <w:rPr>
          <w:rFonts w:asciiTheme="minorHAnsi" w:hAnsiTheme="minorHAnsi" w:cstheme="minorHAnsi"/>
          <w:lang w:val="es-CO" w:eastAsia="es-CO"/>
        </w:rPr>
      </w:pPr>
      <w:r w:rsidRPr="000877E9">
        <w:rPr>
          <w:rFonts w:asciiTheme="minorHAnsi" w:hAnsiTheme="minorHAnsi" w:cstheme="minorHAnsi"/>
          <w:lang w:val="es-CO" w:eastAsia="es-CO"/>
        </w:rPr>
        <w:t>Territorios y ciudades inteligentes</w:t>
      </w:r>
    </w:p>
    <w:p w14:paraId="00488F03" w14:textId="77777777" w:rsidR="00D65B67" w:rsidRPr="000877E9" w:rsidRDefault="00D65B67" w:rsidP="008F496F">
      <w:pPr>
        <w:rPr>
          <w:rFonts w:asciiTheme="minorHAnsi" w:hAnsiTheme="minorHAnsi" w:cstheme="minorHAnsi"/>
          <w:lang w:val="es-CO" w:eastAsia="es-CO"/>
        </w:rPr>
      </w:pPr>
    </w:p>
    <w:p w14:paraId="7AA30B7A" w14:textId="77777777" w:rsidR="00D65B67" w:rsidRPr="000877E9" w:rsidRDefault="00CE4B7B" w:rsidP="0056664A">
      <w:pPr>
        <w:pStyle w:val="Prrafodelista"/>
        <w:numPr>
          <w:ilvl w:val="0"/>
          <w:numId w:val="20"/>
        </w:numPr>
        <w:rPr>
          <w:rFonts w:asciiTheme="minorHAnsi" w:hAnsiTheme="minorHAnsi" w:cstheme="minorHAnsi"/>
          <w:b/>
          <w:bCs/>
          <w:lang w:val="es-CO" w:eastAsia="es-CO"/>
        </w:rPr>
      </w:pPr>
      <w:r w:rsidRPr="000877E9">
        <w:rPr>
          <w:rFonts w:asciiTheme="minorHAnsi" w:hAnsiTheme="minorHAnsi" w:cstheme="minorHAnsi"/>
          <w:b/>
          <w:bCs/>
          <w:lang w:val="es-CO" w:eastAsia="es-CO"/>
        </w:rPr>
        <w:t xml:space="preserve">Alineación Estratégica: </w:t>
      </w:r>
      <w:r w:rsidRPr="000877E9">
        <w:rPr>
          <w:rFonts w:asciiTheme="minorHAnsi" w:hAnsiTheme="minorHAnsi" w:cstheme="minorHAnsi"/>
          <w:lang w:val="es-CO" w:eastAsia="es-CO"/>
        </w:rPr>
        <w:t>Bajo este criterio se evaluó la alineación con los siguientes elementos estratégicos:</w:t>
      </w:r>
    </w:p>
    <w:p w14:paraId="5BFC39A9" w14:textId="77777777" w:rsidR="00D65B67" w:rsidRPr="000877E9" w:rsidRDefault="00CE4B7B" w:rsidP="0056664A">
      <w:pPr>
        <w:pStyle w:val="Prrafodelista"/>
        <w:numPr>
          <w:ilvl w:val="1"/>
          <w:numId w:val="20"/>
        </w:numPr>
        <w:rPr>
          <w:rFonts w:asciiTheme="minorHAnsi" w:hAnsiTheme="minorHAnsi" w:cstheme="minorHAnsi"/>
          <w:lang w:val="es-CO" w:eastAsia="es-CO"/>
        </w:rPr>
      </w:pPr>
      <w:r w:rsidRPr="000877E9">
        <w:rPr>
          <w:rFonts w:asciiTheme="minorHAnsi" w:hAnsiTheme="minorHAnsi" w:cstheme="minorHAnsi"/>
          <w:lang w:val="es-CO" w:eastAsia="es-CO"/>
        </w:rPr>
        <w:t>PND: Plan Nacional de Desarrollo 2018-2022 </w:t>
      </w:r>
    </w:p>
    <w:p w14:paraId="763CF7A9" w14:textId="77777777" w:rsidR="00D65B67" w:rsidRPr="000877E9" w:rsidRDefault="00CE4B7B" w:rsidP="0056664A">
      <w:pPr>
        <w:pStyle w:val="Prrafodelista"/>
        <w:numPr>
          <w:ilvl w:val="1"/>
          <w:numId w:val="20"/>
        </w:numPr>
        <w:rPr>
          <w:rFonts w:asciiTheme="minorHAnsi" w:hAnsiTheme="minorHAnsi" w:cstheme="minorHAnsi"/>
          <w:lang w:val="es-CO" w:eastAsia="es-CO"/>
        </w:rPr>
      </w:pPr>
      <w:r w:rsidRPr="000877E9">
        <w:rPr>
          <w:rFonts w:asciiTheme="minorHAnsi" w:hAnsiTheme="minorHAnsi" w:cstheme="minorHAnsi"/>
          <w:lang w:val="es-CO" w:eastAsia="es-CO"/>
        </w:rPr>
        <w:t>PES: Plan Estratégico del Sectorial de Hacienda</w:t>
      </w:r>
    </w:p>
    <w:p w14:paraId="1BF6047C" w14:textId="77777777" w:rsidR="00D65B67" w:rsidRPr="000877E9" w:rsidRDefault="00CE4B7B" w:rsidP="0056664A">
      <w:pPr>
        <w:pStyle w:val="Prrafodelista"/>
        <w:numPr>
          <w:ilvl w:val="1"/>
          <w:numId w:val="20"/>
        </w:numPr>
        <w:rPr>
          <w:rFonts w:asciiTheme="minorHAnsi" w:hAnsiTheme="minorHAnsi" w:cstheme="minorHAnsi"/>
          <w:lang w:val="es-CO" w:eastAsia="es-CO"/>
        </w:rPr>
      </w:pPr>
      <w:r w:rsidRPr="000877E9">
        <w:rPr>
          <w:rFonts w:asciiTheme="minorHAnsi" w:hAnsiTheme="minorHAnsi" w:cstheme="minorHAnsi"/>
          <w:lang w:val="es-CO" w:eastAsia="es-CO"/>
        </w:rPr>
        <w:t>PE: Plataforma Estratégico institucional del MHCP </w:t>
      </w:r>
    </w:p>
    <w:p w14:paraId="4816C6B6" w14:textId="77777777" w:rsidR="00D65B67" w:rsidRPr="000877E9" w:rsidRDefault="00D65B67" w:rsidP="008F496F">
      <w:pPr>
        <w:rPr>
          <w:rFonts w:asciiTheme="minorHAnsi" w:hAnsiTheme="minorHAnsi" w:cstheme="minorHAnsi"/>
          <w:lang w:val="es-CO" w:eastAsia="es-CO"/>
        </w:rPr>
      </w:pPr>
    </w:p>
    <w:p w14:paraId="2CD220C4" w14:textId="77777777" w:rsidR="00D65B67" w:rsidRPr="000877E9" w:rsidRDefault="00D65B67" w:rsidP="008F496F">
      <w:pPr>
        <w:rPr>
          <w:rFonts w:asciiTheme="minorHAnsi" w:hAnsiTheme="minorHAnsi" w:cstheme="minorHAnsi"/>
          <w:lang w:val="es-CO" w:eastAsia="es-CO"/>
        </w:rPr>
      </w:pPr>
    </w:p>
    <w:p w14:paraId="143FC138" w14:textId="77777777" w:rsidR="00D65B67" w:rsidRPr="000877E9" w:rsidRDefault="00CE4B7B" w:rsidP="0056664A">
      <w:pPr>
        <w:pStyle w:val="Prrafodelista"/>
        <w:numPr>
          <w:ilvl w:val="0"/>
          <w:numId w:val="21"/>
        </w:numPr>
        <w:jc w:val="both"/>
        <w:rPr>
          <w:rFonts w:asciiTheme="minorHAnsi" w:hAnsiTheme="minorHAnsi" w:cstheme="minorHAnsi"/>
          <w:lang w:val="es-CO" w:eastAsia="es-CO"/>
        </w:rPr>
      </w:pPr>
      <w:r w:rsidRPr="000877E9">
        <w:rPr>
          <w:rFonts w:asciiTheme="minorHAnsi" w:hAnsiTheme="minorHAnsi" w:cstheme="minorHAnsi"/>
          <w:b/>
          <w:bCs/>
          <w:lang w:val="es-CO" w:eastAsia="es-CO"/>
        </w:rPr>
        <w:lastRenderedPageBreak/>
        <w:t xml:space="preserve">Política de Gobierno Digital: </w:t>
      </w:r>
      <w:r w:rsidRPr="000877E9">
        <w:rPr>
          <w:rFonts w:asciiTheme="minorHAnsi" w:hAnsiTheme="minorHAnsi" w:cstheme="minorHAnsi"/>
          <w:lang w:val="es-CO" w:eastAsia="es-CO"/>
        </w:rPr>
        <w:t>De acuerdo con el objetivo de la Política de Gobierno Digital, el cual es: “</w:t>
      </w:r>
      <w:r w:rsidRPr="000877E9">
        <w:rPr>
          <w:rFonts w:asciiTheme="minorHAnsi" w:hAnsiTheme="minorHAnsi" w:cstheme="minorHAnsi"/>
          <w:i/>
          <w:iCs/>
          <w:lang w:val="es-CO" w:eastAsia="es-CO"/>
        </w:rPr>
        <w:t>Promover el uso y aprovechamiento de las tecnologías de la información y las comunicaciones para consolidar un Estado y ciudadanos competitivos, proactivos, e innovadores, que generen valor público en un entorno de confianza digital</w:t>
      </w:r>
      <w:r w:rsidRPr="000877E9">
        <w:rPr>
          <w:rFonts w:asciiTheme="minorHAnsi" w:hAnsiTheme="minorHAnsi" w:cstheme="minorHAnsi"/>
          <w:lang w:val="es-CO" w:eastAsia="es-CO"/>
        </w:rPr>
        <w:t>”</w:t>
      </w:r>
      <w:r>
        <w:rPr>
          <w:rStyle w:val="Refdenotaalpie"/>
          <w:rFonts w:asciiTheme="minorHAnsi" w:eastAsia="Times New Roman" w:hAnsiTheme="minorHAnsi" w:cstheme="minorHAnsi"/>
          <w:color w:val="000000"/>
          <w:lang w:val="es-CO" w:eastAsia="es-CO"/>
        </w:rPr>
        <w:footnoteReference w:id="26"/>
      </w:r>
      <w:r w:rsidRPr="000877E9">
        <w:rPr>
          <w:rFonts w:asciiTheme="minorHAnsi" w:hAnsiTheme="minorHAnsi" w:cstheme="minorHAnsi"/>
          <w:lang w:val="es-CO" w:eastAsia="es-CO"/>
        </w:rPr>
        <w:t>, se estableció si la necesidad expresada apuntaba a los objetivos relacionados a transformación digital de las entidades públicas; para ello se tuvieron en cuenta los siguientes CONPES, expedidos por el Departamento Nacional de Planeación: </w:t>
      </w:r>
    </w:p>
    <w:p w14:paraId="6CE435CB" w14:textId="77777777" w:rsidR="00D65B67" w:rsidRPr="000877E9" w:rsidRDefault="00CE4B7B" w:rsidP="0056664A">
      <w:pPr>
        <w:pStyle w:val="Prrafodelista"/>
        <w:numPr>
          <w:ilvl w:val="1"/>
          <w:numId w:val="21"/>
        </w:numPr>
        <w:rPr>
          <w:rFonts w:asciiTheme="minorHAnsi" w:hAnsiTheme="minorHAnsi" w:cstheme="minorHAnsi"/>
          <w:lang w:val="es-CO" w:eastAsia="es-CO"/>
        </w:rPr>
      </w:pPr>
      <w:r w:rsidRPr="000877E9">
        <w:rPr>
          <w:rFonts w:asciiTheme="minorHAnsi" w:hAnsiTheme="minorHAnsi" w:cstheme="minorHAnsi"/>
          <w:lang w:val="es-CO" w:eastAsia="es-CO"/>
        </w:rPr>
        <w:t>Documento CONPES 3920 - Política Nacional para la Explotación de Datos (Big Data)</w:t>
      </w:r>
    </w:p>
    <w:p w14:paraId="09F08C49" w14:textId="77777777" w:rsidR="00D65B67" w:rsidRPr="000877E9" w:rsidRDefault="00CE4B7B" w:rsidP="0056664A">
      <w:pPr>
        <w:pStyle w:val="Prrafodelista"/>
        <w:numPr>
          <w:ilvl w:val="1"/>
          <w:numId w:val="21"/>
        </w:numPr>
        <w:rPr>
          <w:rFonts w:asciiTheme="minorHAnsi" w:hAnsiTheme="minorHAnsi" w:cstheme="minorHAnsi"/>
          <w:lang w:val="es-CO" w:eastAsia="es-CO"/>
        </w:rPr>
      </w:pPr>
      <w:r w:rsidRPr="000877E9">
        <w:rPr>
          <w:rFonts w:asciiTheme="minorHAnsi" w:hAnsiTheme="minorHAnsi" w:cstheme="minorHAnsi"/>
          <w:lang w:val="es-CO" w:eastAsia="es-CO"/>
        </w:rPr>
        <w:t>Documento CONPES 3975 - Política Nacional Para La Transformación Digital E Inteligencia Artificial</w:t>
      </w:r>
    </w:p>
    <w:p w14:paraId="6C427068" w14:textId="77777777" w:rsidR="00D65B67" w:rsidRPr="000877E9" w:rsidRDefault="00CE4B7B" w:rsidP="0056664A">
      <w:pPr>
        <w:pStyle w:val="Prrafodelista"/>
        <w:numPr>
          <w:ilvl w:val="1"/>
          <w:numId w:val="21"/>
        </w:numPr>
        <w:rPr>
          <w:rFonts w:asciiTheme="minorHAnsi" w:hAnsiTheme="minorHAnsi" w:cstheme="minorHAnsi"/>
          <w:lang w:val="es-CO" w:eastAsia="es-CO"/>
        </w:rPr>
      </w:pPr>
      <w:r w:rsidRPr="000877E9">
        <w:rPr>
          <w:rFonts w:asciiTheme="minorHAnsi" w:hAnsiTheme="minorHAnsi" w:cstheme="minorHAnsi"/>
          <w:lang w:val="es-CO" w:eastAsia="es-CO"/>
        </w:rPr>
        <w:t>Documento CONPES 3995 - Política Nacional De Confianza Y Seguridad Digital</w:t>
      </w:r>
    </w:p>
    <w:p w14:paraId="4BDF4635" w14:textId="77777777" w:rsidR="00D65B67" w:rsidRPr="000877E9" w:rsidRDefault="00D65B67" w:rsidP="008F496F">
      <w:pPr>
        <w:rPr>
          <w:rFonts w:asciiTheme="minorHAnsi" w:hAnsiTheme="minorHAnsi" w:cstheme="minorHAnsi"/>
          <w:lang w:val="es-CO" w:eastAsia="es-CO"/>
        </w:rPr>
      </w:pPr>
    </w:p>
    <w:p w14:paraId="4F9545FB" w14:textId="77777777" w:rsidR="00D65B67" w:rsidRPr="000877E9" w:rsidRDefault="00CE4B7B" w:rsidP="008F496F">
      <w:pPr>
        <w:ind w:left="360"/>
        <w:jc w:val="both"/>
        <w:rPr>
          <w:rFonts w:asciiTheme="minorHAnsi" w:hAnsiTheme="minorHAnsi" w:cstheme="minorHAnsi"/>
          <w:lang w:val="es-CO" w:eastAsia="es-CO"/>
        </w:rPr>
      </w:pPr>
      <w:r w:rsidRPr="000877E9">
        <w:rPr>
          <w:rFonts w:asciiTheme="minorHAnsi" w:hAnsiTheme="minorHAnsi" w:cstheme="minorHAnsi"/>
          <w:lang w:val="es-CO" w:eastAsia="es-CO"/>
        </w:rPr>
        <w:t>Una vez se mapeó cada necesidad a la luz de los 11 subcriterios de los tres (3) ejes estratégicos anteriormente mencionados, con el objeto de validar la alineación estratégica respectiva, marcando una “X” en matriz de necesidades consolidadas.</w:t>
      </w:r>
      <w:r w:rsidR="000F4945" w:rsidRPr="000877E9">
        <w:rPr>
          <w:rFonts w:asciiTheme="minorHAnsi" w:hAnsiTheme="minorHAnsi" w:cstheme="minorHAnsi"/>
          <w:lang w:val="es-CO" w:eastAsia="es-CO"/>
        </w:rPr>
        <w:t xml:space="preserve"> </w:t>
      </w:r>
      <w:r w:rsidRPr="000877E9">
        <w:rPr>
          <w:rFonts w:asciiTheme="minorHAnsi" w:hAnsiTheme="minorHAnsi" w:cstheme="minorHAnsi"/>
          <w:lang w:val="es-CO" w:eastAsia="es-CO"/>
        </w:rPr>
        <w:t>La priorización final de las necesidades se evalúa considerando los siguientes factores:</w:t>
      </w:r>
    </w:p>
    <w:p w14:paraId="2CAA8926" w14:textId="77777777" w:rsidR="00D65B67" w:rsidRPr="000877E9" w:rsidRDefault="00D65B67" w:rsidP="008F496F">
      <w:pPr>
        <w:rPr>
          <w:rFonts w:asciiTheme="minorHAnsi" w:hAnsiTheme="minorHAnsi" w:cstheme="minorHAnsi"/>
          <w:lang w:val="es-CO" w:eastAsia="es-CO"/>
        </w:rPr>
      </w:pPr>
    </w:p>
    <w:p w14:paraId="255C3DEA" w14:textId="77777777" w:rsidR="00D65B67" w:rsidRPr="000877E9" w:rsidRDefault="00CE4B7B" w:rsidP="0056664A">
      <w:pPr>
        <w:pStyle w:val="Prrafodelista"/>
        <w:numPr>
          <w:ilvl w:val="0"/>
          <w:numId w:val="21"/>
        </w:numPr>
        <w:jc w:val="both"/>
        <w:rPr>
          <w:rFonts w:asciiTheme="minorHAnsi" w:hAnsiTheme="minorHAnsi" w:cstheme="minorHAnsi"/>
          <w:lang w:val="es-CO" w:eastAsia="es-CO"/>
        </w:rPr>
      </w:pPr>
      <w:r w:rsidRPr="000877E9">
        <w:rPr>
          <w:rFonts w:asciiTheme="minorHAnsi" w:hAnsiTheme="minorHAnsi" w:cstheme="minorHAnsi"/>
          <w:b/>
          <w:bCs/>
          <w:lang w:val="es-CO" w:eastAsia="es-CO"/>
        </w:rPr>
        <w:t xml:space="preserve">Valoración relevancia Dependencias del MHCP: </w:t>
      </w:r>
      <w:r w:rsidRPr="000877E9">
        <w:rPr>
          <w:rFonts w:asciiTheme="minorHAnsi" w:hAnsiTheme="minorHAnsi" w:cstheme="minorHAnsi"/>
          <w:lang w:val="es-CO" w:eastAsia="es-CO"/>
        </w:rPr>
        <w:t>Corresponde a la calificación de relevancia asignada por las Dependencias a las necesidades relacionadas. La escala de calificación del nivel de relevancia corresponde: Alta, Media o Baja. A partir del valor indicado por cada área para el respectivo tipo de necesidad, se calcula el promedio de la valoración de relevancia al convertir la escala Alta, Media y Baja a la escala numérica 3, 2 y 1 respectivamente.</w:t>
      </w:r>
    </w:p>
    <w:p w14:paraId="5EBFFBF1" w14:textId="77777777" w:rsidR="00D65B67" w:rsidRPr="000877E9" w:rsidRDefault="00CE4B7B" w:rsidP="008F496F">
      <w:pPr>
        <w:rPr>
          <w:rFonts w:asciiTheme="minorHAnsi" w:hAnsiTheme="minorHAnsi" w:cstheme="minorHAnsi"/>
          <w:lang w:val="es-CO" w:eastAsia="es-CO"/>
        </w:rPr>
      </w:pPr>
      <w:r w:rsidRPr="000877E9">
        <w:rPr>
          <w:rFonts w:asciiTheme="minorHAnsi" w:hAnsiTheme="minorHAnsi" w:cstheme="minorHAnsi"/>
          <w:lang w:val="es-CO" w:eastAsia="es-CO"/>
        </w:rPr>
        <w:t> </w:t>
      </w:r>
    </w:p>
    <w:p w14:paraId="063146C3" w14:textId="77777777" w:rsidR="00D65B67" w:rsidRPr="000877E9" w:rsidRDefault="00CE4B7B" w:rsidP="008F496F">
      <w:pPr>
        <w:rPr>
          <w:rFonts w:asciiTheme="minorHAnsi" w:hAnsiTheme="minorHAnsi" w:cstheme="minorHAnsi"/>
          <w:lang w:val="es-CO" w:eastAsia="es-CO"/>
        </w:rPr>
      </w:pPr>
      <w:r w:rsidRPr="000877E9">
        <w:rPr>
          <w:rFonts w:asciiTheme="minorHAnsi" w:hAnsiTheme="minorHAnsi" w:cstheme="minorHAnsi"/>
          <w:lang w:val="es-CO" w:eastAsia="es-CO"/>
        </w:rPr>
        <w:t>Para calcular el valor final de la priorización, se consideran tres factores:</w:t>
      </w:r>
    </w:p>
    <w:p w14:paraId="2B746422" w14:textId="77777777" w:rsidR="00D65B67" w:rsidRPr="000877E9" w:rsidRDefault="00D65B67" w:rsidP="008F496F">
      <w:pPr>
        <w:rPr>
          <w:rFonts w:asciiTheme="minorHAnsi" w:hAnsiTheme="minorHAnsi" w:cstheme="minorHAnsi"/>
          <w:lang w:val="es-CO" w:eastAsia="es-CO"/>
        </w:rPr>
      </w:pPr>
    </w:p>
    <w:p w14:paraId="2B323628" w14:textId="77777777" w:rsidR="00D65B67" w:rsidRPr="000877E9" w:rsidRDefault="00CE4B7B" w:rsidP="0056664A">
      <w:pPr>
        <w:pStyle w:val="Prrafodelista"/>
        <w:numPr>
          <w:ilvl w:val="0"/>
          <w:numId w:val="21"/>
        </w:numPr>
        <w:jc w:val="both"/>
        <w:rPr>
          <w:rFonts w:asciiTheme="minorHAnsi" w:hAnsiTheme="minorHAnsi" w:cstheme="minorHAnsi"/>
          <w:lang w:val="es-CO" w:eastAsia="es-CO"/>
        </w:rPr>
      </w:pPr>
      <w:r w:rsidRPr="000877E9">
        <w:rPr>
          <w:rFonts w:asciiTheme="minorHAnsi" w:hAnsiTheme="minorHAnsi" w:cstheme="minorHAnsi"/>
          <w:b/>
          <w:bCs/>
          <w:lang w:val="es-CO" w:eastAsia="es-CO"/>
        </w:rPr>
        <w:t>Factor 1</w:t>
      </w:r>
      <w:r w:rsidRPr="000877E9">
        <w:rPr>
          <w:rFonts w:asciiTheme="minorHAnsi" w:hAnsiTheme="minorHAnsi" w:cstheme="minorHAnsi"/>
          <w:lang w:val="es-CO" w:eastAsia="es-CO"/>
        </w:rPr>
        <w:t>: Número de dependencias que tienen la necesidad (Valor entre 0 y 24) y un peso porcentual de 20% en la formula final.</w:t>
      </w:r>
    </w:p>
    <w:p w14:paraId="40547326" w14:textId="77777777" w:rsidR="00D65B67" w:rsidRPr="000877E9" w:rsidRDefault="00CE4B7B" w:rsidP="0056664A">
      <w:pPr>
        <w:pStyle w:val="Prrafodelista"/>
        <w:numPr>
          <w:ilvl w:val="0"/>
          <w:numId w:val="21"/>
        </w:numPr>
        <w:jc w:val="both"/>
        <w:rPr>
          <w:rFonts w:asciiTheme="minorHAnsi" w:hAnsiTheme="minorHAnsi" w:cstheme="minorHAnsi"/>
          <w:lang w:val="es-CO" w:eastAsia="es-CO"/>
        </w:rPr>
      </w:pPr>
      <w:r w:rsidRPr="000877E9">
        <w:rPr>
          <w:rFonts w:asciiTheme="minorHAnsi" w:hAnsiTheme="minorHAnsi" w:cstheme="minorHAnsi"/>
          <w:b/>
          <w:bCs/>
          <w:lang w:val="es-CO" w:eastAsia="es-CO"/>
        </w:rPr>
        <w:t>Factor 2</w:t>
      </w:r>
      <w:r w:rsidRPr="000877E9">
        <w:rPr>
          <w:rFonts w:asciiTheme="minorHAnsi" w:hAnsiTheme="minorHAnsi" w:cstheme="minorHAnsi"/>
          <w:lang w:val="es-CO" w:eastAsia="es-CO"/>
        </w:rPr>
        <w:t>: Número de elementos de alineación con respecto a los propósitos de la política de gobierno digital, los objetivos de los planes y estrategia nacionales, sectoriales e institucionales y los objetivos de los CONPES indicados previamente. Este factor tiene un peso de 40%.</w:t>
      </w:r>
    </w:p>
    <w:p w14:paraId="02D251C0" w14:textId="77777777" w:rsidR="00D65B67" w:rsidRPr="000877E9" w:rsidRDefault="00CE4B7B" w:rsidP="0056664A">
      <w:pPr>
        <w:pStyle w:val="Prrafodelista"/>
        <w:numPr>
          <w:ilvl w:val="0"/>
          <w:numId w:val="21"/>
        </w:numPr>
        <w:jc w:val="both"/>
        <w:rPr>
          <w:rFonts w:asciiTheme="minorHAnsi" w:hAnsiTheme="minorHAnsi" w:cstheme="minorHAnsi"/>
          <w:lang w:val="es-CO" w:eastAsia="es-CO"/>
        </w:rPr>
      </w:pPr>
      <w:r w:rsidRPr="000877E9">
        <w:rPr>
          <w:rFonts w:asciiTheme="minorHAnsi" w:hAnsiTheme="minorHAnsi" w:cstheme="minorHAnsi"/>
          <w:b/>
          <w:bCs/>
          <w:lang w:val="es-CO" w:eastAsia="es-CO"/>
        </w:rPr>
        <w:t>Factor 3</w:t>
      </w:r>
      <w:r w:rsidRPr="000877E9">
        <w:rPr>
          <w:rFonts w:asciiTheme="minorHAnsi" w:hAnsiTheme="minorHAnsi" w:cstheme="minorHAnsi"/>
          <w:lang w:val="es-CO" w:eastAsia="es-CO"/>
        </w:rPr>
        <w:t>: Calificación dada por las dependencias de la relevancia de la necesidad, calculada como el valor promedio de los valores indicados por cada área para el tipo de necesidad. Este factor tiene un peso de 40% en la formula final.</w:t>
      </w:r>
    </w:p>
    <w:p w14:paraId="5996D72A" w14:textId="77777777" w:rsidR="00D65B67" w:rsidRPr="000877E9" w:rsidRDefault="00CE4B7B" w:rsidP="008F496F">
      <w:pPr>
        <w:rPr>
          <w:rFonts w:asciiTheme="minorHAnsi" w:hAnsiTheme="minorHAnsi" w:cstheme="minorHAnsi"/>
          <w:lang w:val="es-CO" w:eastAsia="es-CO"/>
        </w:rPr>
      </w:pPr>
      <w:r w:rsidRPr="000877E9">
        <w:rPr>
          <w:rFonts w:asciiTheme="minorHAnsi" w:hAnsiTheme="minorHAnsi" w:cstheme="minorHAnsi"/>
          <w:lang w:val="es-CO" w:eastAsia="es-CO"/>
        </w:rPr>
        <w:t>Para calcular los valores de prioridad se considera la siguiente formula:</w:t>
      </w:r>
    </w:p>
    <w:p w14:paraId="0AC94ABE" w14:textId="77777777" w:rsidR="00D65B67" w:rsidRPr="000877E9" w:rsidRDefault="00D65B67" w:rsidP="008F496F">
      <w:pPr>
        <w:rPr>
          <w:rFonts w:asciiTheme="minorHAnsi" w:hAnsiTheme="minorHAnsi" w:cstheme="minorHAnsi"/>
          <w:lang w:val="es-CO" w:eastAsia="es-CO"/>
        </w:rPr>
      </w:pPr>
    </w:p>
    <w:p w14:paraId="67451564" w14:textId="77777777" w:rsidR="00D65B67" w:rsidRPr="000877E9" w:rsidRDefault="00CE4B7B" w:rsidP="008F496F">
      <w:pPr>
        <w:jc w:val="center"/>
        <w:rPr>
          <w:rFonts w:asciiTheme="minorHAnsi" w:hAnsiTheme="minorHAnsi" w:cstheme="minorHAnsi"/>
          <w:lang w:val="es-CO" w:eastAsia="es-CO"/>
        </w:rPr>
      </w:pPr>
      <m:oMathPara>
        <m:oMath>
          <m:r>
            <w:rPr>
              <w:rFonts w:ascii="Cambria Math" w:hAnsi="Cambria Math" w:cstheme="minorHAnsi"/>
              <w:lang w:val="es-CO" w:eastAsia="es-CO"/>
            </w:rPr>
            <m:t>Calificación de prioridad=</m:t>
          </m:r>
          <m:d>
            <m:dPr>
              <m:ctrlPr>
                <w:rPr>
                  <w:rFonts w:ascii="Cambria Math" w:hAnsi="Cambria Math" w:cstheme="minorHAnsi"/>
                  <w:i/>
                  <w:lang w:val="es-CO" w:eastAsia="es-CO"/>
                </w:rPr>
              </m:ctrlPr>
            </m:dPr>
            <m:e>
              <m:f>
                <m:fPr>
                  <m:ctrlPr>
                    <w:rPr>
                      <w:rFonts w:ascii="Cambria Math" w:hAnsi="Cambria Math" w:cstheme="minorHAnsi"/>
                      <w:i/>
                      <w:lang w:val="es-CO" w:eastAsia="es-CO"/>
                    </w:rPr>
                  </m:ctrlPr>
                </m:fPr>
                <m:num>
                  <m:r>
                    <w:rPr>
                      <w:rFonts w:ascii="Cambria Math" w:hAnsi="Cambria Math" w:cstheme="minorHAnsi"/>
                      <w:lang w:val="es-CO" w:eastAsia="es-CO"/>
                    </w:rPr>
                    <m:t xml:space="preserve">Factor 1×10 </m:t>
                  </m:r>
                </m:num>
                <m:den>
                  <m:r>
                    <w:rPr>
                      <w:rFonts w:ascii="Cambria Math" w:hAnsi="Cambria Math" w:cstheme="minorHAnsi"/>
                      <w:lang w:val="es-CO" w:eastAsia="es-CO"/>
                    </w:rPr>
                    <m:t>24</m:t>
                  </m:r>
                </m:den>
              </m:f>
            </m:e>
          </m:d>
          <m:r>
            <w:rPr>
              <w:rFonts w:ascii="Cambria Math" w:hAnsi="Cambria Math" w:cstheme="minorHAnsi"/>
              <w:lang w:val="es-CO" w:eastAsia="es-CO"/>
            </w:rPr>
            <m:t xml:space="preserve">×0.2+ </m:t>
          </m:r>
          <m:d>
            <m:dPr>
              <m:ctrlPr>
                <w:rPr>
                  <w:rFonts w:ascii="Cambria Math" w:hAnsi="Cambria Math" w:cstheme="minorHAnsi"/>
                  <w:i/>
                  <w:lang w:val="es-CO" w:eastAsia="es-CO"/>
                </w:rPr>
              </m:ctrlPr>
            </m:dPr>
            <m:e>
              <m:f>
                <m:fPr>
                  <m:ctrlPr>
                    <w:rPr>
                      <w:rFonts w:ascii="Cambria Math" w:hAnsi="Cambria Math" w:cstheme="minorHAnsi"/>
                      <w:i/>
                      <w:lang w:val="es-CO" w:eastAsia="es-CO"/>
                    </w:rPr>
                  </m:ctrlPr>
                </m:fPr>
                <m:num>
                  <m:r>
                    <w:rPr>
                      <w:rFonts w:ascii="Cambria Math" w:hAnsi="Cambria Math" w:cstheme="minorHAnsi"/>
                      <w:lang w:val="es-CO" w:eastAsia="es-CO"/>
                    </w:rPr>
                    <m:t xml:space="preserve">Factor 2 </m:t>
                  </m:r>
                </m:num>
                <m:den>
                  <m:r>
                    <w:rPr>
                      <w:rFonts w:ascii="Cambria Math" w:hAnsi="Cambria Math" w:cstheme="minorHAnsi"/>
                      <w:lang w:val="es-CO" w:eastAsia="es-CO"/>
                    </w:rPr>
                    <m:t>2</m:t>
                  </m:r>
                </m:den>
              </m:f>
            </m:e>
          </m:d>
          <m:r>
            <w:rPr>
              <w:rFonts w:ascii="Cambria Math" w:hAnsi="Cambria Math" w:cstheme="minorHAnsi"/>
              <w:lang w:val="es-CO" w:eastAsia="es-CO"/>
            </w:rPr>
            <m:t>×0.4+</m:t>
          </m:r>
          <m:d>
            <m:dPr>
              <m:ctrlPr>
                <w:rPr>
                  <w:rFonts w:ascii="Cambria Math" w:hAnsi="Cambria Math" w:cstheme="minorHAnsi"/>
                  <w:i/>
                  <w:lang w:val="es-CO" w:eastAsia="es-CO"/>
                </w:rPr>
              </m:ctrlPr>
            </m:dPr>
            <m:e>
              <m:f>
                <m:fPr>
                  <m:ctrlPr>
                    <w:rPr>
                      <w:rFonts w:ascii="Cambria Math" w:hAnsi="Cambria Math" w:cstheme="minorHAnsi"/>
                      <w:i/>
                      <w:lang w:val="es-CO" w:eastAsia="es-CO"/>
                    </w:rPr>
                  </m:ctrlPr>
                </m:fPr>
                <m:num>
                  <m:r>
                    <w:rPr>
                      <w:rFonts w:ascii="Cambria Math" w:hAnsi="Cambria Math" w:cstheme="minorHAnsi"/>
                      <w:lang w:val="es-CO" w:eastAsia="es-CO"/>
                    </w:rPr>
                    <m:t xml:space="preserve">Factor 3×10 </m:t>
                  </m:r>
                </m:num>
                <m:den>
                  <m:r>
                    <w:rPr>
                      <w:rFonts w:ascii="Cambria Math" w:hAnsi="Cambria Math" w:cstheme="minorHAnsi"/>
                      <w:lang w:val="es-CO" w:eastAsia="es-CO"/>
                    </w:rPr>
                    <m:t>3</m:t>
                  </m:r>
                </m:den>
              </m:f>
            </m:e>
          </m:d>
          <m:r>
            <w:rPr>
              <w:rFonts w:ascii="Cambria Math" w:hAnsi="Cambria Math" w:cstheme="minorHAnsi"/>
              <w:lang w:val="es-CO" w:eastAsia="es-CO"/>
            </w:rPr>
            <m:t>×0.4</m:t>
          </m:r>
        </m:oMath>
      </m:oMathPara>
    </w:p>
    <w:p w14:paraId="60528A46" w14:textId="77777777" w:rsidR="000F4945" w:rsidRPr="000877E9" w:rsidRDefault="00CE4B7B" w:rsidP="00A860B4">
      <w:pPr>
        <w:pStyle w:val="titulostablasgraficas"/>
      </w:pPr>
      <w:bookmarkStart w:id="769" w:name="_Toc89369711"/>
      <m:oMathPara>
        <m:oMath>
          <m:r>
            <w:rPr>
              <w:rFonts w:ascii="Cambria Math" w:hAnsi="Cambria Math"/>
              <w:lang w:eastAsia="es-CO"/>
            </w:rPr>
            <m:t>Calificaci</m:t>
          </m:r>
          <m:r>
            <m:rPr>
              <m:sty m:val="p"/>
            </m:rPr>
            <w:rPr>
              <w:rFonts w:ascii="Cambria Math" w:hAnsi="Cambria Math"/>
              <w:lang w:eastAsia="es-CO"/>
            </w:rPr>
            <m:t>ó</m:t>
          </m:r>
          <m:r>
            <w:rPr>
              <w:rFonts w:ascii="Cambria Math" w:hAnsi="Cambria Math"/>
              <w:lang w:eastAsia="es-CO"/>
            </w:rPr>
            <m:t>n</m:t>
          </m:r>
          <m:r>
            <m:rPr>
              <m:sty m:val="p"/>
            </m:rPr>
            <w:rPr>
              <w:rFonts w:ascii="Cambria Math" w:hAnsi="Cambria Math"/>
              <w:lang w:eastAsia="es-CO"/>
            </w:rPr>
            <m:t xml:space="preserve"> </m:t>
          </m:r>
          <m:r>
            <w:rPr>
              <w:rFonts w:ascii="Cambria Math" w:hAnsi="Cambria Math"/>
              <w:lang w:eastAsia="es-CO"/>
            </w:rPr>
            <m:t>de</m:t>
          </m:r>
          <m:r>
            <m:rPr>
              <m:sty m:val="p"/>
            </m:rPr>
            <w:rPr>
              <w:rFonts w:ascii="Cambria Math" w:hAnsi="Cambria Math"/>
              <w:lang w:eastAsia="es-CO"/>
            </w:rPr>
            <m:t xml:space="preserve"> </m:t>
          </m:r>
          <m:r>
            <w:rPr>
              <w:rFonts w:ascii="Cambria Math" w:hAnsi="Cambria Math"/>
              <w:lang w:eastAsia="es-CO"/>
            </w:rPr>
            <m:t>prioridad</m:t>
          </m:r>
          <m:r>
            <m:rPr>
              <m:sty m:val="p"/>
            </m:rPr>
            <w:rPr>
              <w:rFonts w:ascii="Cambria Math" w:hAnsi="Cambria Math"/>
              <w:lang w:eastAsia="es-CO"/>
            </w:rPr>
            <m:t>=</m:t>
          </m:r>
          <m:d>
            <m:dPr>
              <m:ctrlPr>
                <w:rPr>
                  <w:rFonts w:ascii="Cambria Math" w:hAnsi="Cambria Math"/>
                  <w:lang w:eastAsia="es-CO"/>
                </w:rPr>
              </m:ctrlPr>
            </m:dPr>
            <m:e>
              <m:f>
                <m:fPr>
                  <m:ctrlPr>
                    <w:rPr>
                      <w:rFonts w:ascii="Cambria Math" w:hAnsi="Cambria Math"/>
                      <w:lang w:eastAsia="es-CO"/>
                    </w:rPr>
                  </m:ctrlPr>
                </m:fPr>
                <m:num>
                  <m:r>
                    <w:rPr>
                      <w:rFonts w:ascii="Cambria Math" w:hAnsi="Cambria Math"/>
                      <w:lang w:eastAsia="es-CO"/>
                    </w:rPr>
                    <m:t>Factor</m:t>
                  </m:r>
                  <m:r>
                    <m:rPr>
                      <m:sty m:val="p"/>
                    </m:rPr>
                    <w:rPr>
                      <w:rFonts w:ascii="Cambria Math" w:hAnsi="Cambria Math"/>
                      <w:lang w:eastAsia="es-CO"/>
                    </w:rPr>
                    <m:t xml:space="preserve"> 1×10 </m:t>
                  </m:r>
                </m:num>
                <m:den>
                  <m:r>
                    <m:rPr>
                      <m:sty m:val="p"/>
                    </m:rPr>
                    <w:rPr>
                      <w:rFonts w:ascii="Cambria Math" w:hAnsi="Cambria Math"/>
                      <w:lang w:eastAsia="es-CO"/>
                    </w:rPr>
                    <m:t>24</m:t>
                  </m:r>
                </m:den>
              </m:f>
            </m:e>
          </m:d>
          <m:r>
            <m:rPr>
              <m:sty m:val="p"/>
            </m:rPr>
            <w:rPr>
              <w:rFonts w:ascii="Cambria Math" w:hAnsi="Cambria Math"/>
              <w:lang w:eastAsia="es-CO"/>
            </w:rPr>
            <m:t xml:space="preserve">×0.2+ </m:t>
          </m:r>
          <m:d>
            <m:dPr>
              <m:ctrlPr>
                <w:rPr>
                  <w:rFonts w:ascii="Cambria Math" w:hAnsi="Cambria Math"/>
                  <w:lang w:eastAsia="es-CO"/>
                </w:rPr>
              </m:ctrlPr>
            </m:dPr>
            <m:e>
              <m:f>
                <m:fPr>
                  <m:ctrlPr>
                    <w:rPr>
                      <w:rFonts w:ascii="Cambria Math" w:hAnsi="Cambria Math"/>
                      <w:lang w:eastAsia="es-CO"/>
                    </w:rPr>
                  </m:ctrlPr>
                </m:fPr>
                <m:num>
                  <m:r>
                    <w:rPr>
                      <w:rFonts w:ascii="Cambria Math" w:hAnsi="Cambria Math"/>
                      <w:lang w:eastAsia="es-CO"/>
                    </w:rPr>
                    <m:t>Factor</m:t>
                  </m:r>
                  <m:r>
                    <m:rPr>
                      <m:sty m:val="p"/>
                    </m:rPr>
                    <w:rPr>
                      <w:rFonts w:ascii="Cambria Math" w:hAnsi="Cambria Math"/>
                      <w:lang w:eastAsia="es-CO"/>
                    </w:rPr>
                    <m:t xml:space="preserve"> 2 </m:t>
                  </m:r>
                </m:num>
                <m:den>
                  <m:r>
                    <m:rPr>
                      <m:sty m:val="p"/>
                    </m:rPr>
                    <w:rPr>
                      <w:rFonts w:ascii="Cambria Math" w:hAnsi="Cambria Math"/>
                      <w:lang w:eastAsia="es-CO"/>
                    </w:rPr>
                    <m:t>2</m:t>
                  </m:r>
                </m:den>
              </m:f>
            </m:e>
          </m:d>
          <m:r>
            <m:rPr>
              <m:sty m:val="p"/>
            </m:rPr>
            <w:rPr>
              <w:rFonts w:ascii="Cambria Math" w:hAnsi="Cambria Math"/>
              <w:lang w:eastAsia="es-CO"/>
            </w:rPr>
            <m:t>×0.4+</m:t>
          </m:r>
          <m:d>
            <m:dPr>
              <m:ctrlPr>
                <w:rPr>
                  <w:rFonts w:ascii="Cambria Math" w:hAnsi="Cambria Math"/>
                  <w:lang w:eastAsia="es-CO"/>
                </w:rPr>
              </m:ctrlPr>
            </m:dPr>
            <m:e>
              <m:f>
                <m:fPr>
                  <m:ctrlPr>
                    <w:rPr>
                      <w:rFonts w:ascii="Cambria Math" w:hAnsi="Cambria Math"/>
                      <w:lang w:eastAsia="es-CO"/>
                    </w:rPr>
                  </m:ctrlPr>
                </m:fPr>
                <m:num>
                  <m:r>
                    <w:rPr>
                      <w:rFonts w:ascii="Cambria Math" w:hAnsi="Cambria Math"/>
                      <w:lang w:eastAsia="es-CO"/>
                    </w:rPr>
                    <m:t>Factor</m:t>
                  </m:r>
                  <m:r>
                    <m:rPr>
                      <m:sty m:val="p"/>
                    </m:rPr>
                    <w:rPr>
                      <w:rFonts w:ascii="Cambria Math" w:hAnsi="Cambria Math"/>
                      <w:lang w:eastAsia="es-CO"/>
                    </w:rPr>
                    <m:t xml:space="preserve"> 3×10 </m:t>
                  </m:r>
                </m:num>
                <m:den>
                  <m:r>
                    <m:rPr>
                      <m:sty m:val="p"/>
                    </m:rPr>
                    <w:rPr>
                      <w:rFonts w:ascii="Cambria Math" w:hAnsi="Cambria Math"/>
                      <w:lang w:eastAsia="es-CO"/>
                    </w:rPr>
                    <m:t>3</m:t>
                  </m:r>
                </m:den>
              </m:f>
            </m:e>
          </m:d>
          <m:r>
            <m:rPr>
              <m:sty m:val="p"/>
            </m:rPr>
            <w:rPr>
              <w:rFonts w:ascii="Cambria Math" w:hAnsi="Cambria Math"/>
              <w:lang w:eastAsia="es-CO"/>
            </w:rPr>
            <m:t>×0.4</m:t>
          </m:r>
        </m:oMath>
      </m:oMathPara>
    </w:p>
    <w:p w14:paraId="598F7D50" w14:textId="77777777" w:rsidR="00012B89" w:rsidRDefault="00012B89" w:rsidP="00A860B4">
      <w:pPr>
        <w:pStyle w:val="titulostablasgraficas"/>
      </w:pPr>
      <w:bookmarkStart w:id="770" w:name="_Toc91634970"/>
    </w:p>
    <w:p w14:paraId="70C756C1" w14:textId="4B9A8305" w:rsidR="00D65B67" w:rsidRPr="000877E9" w:rsidRDefault="00012B89" w:rsidP="00A860B4">
      <w:pPr>
        <w:pStyle w:val="titulostablasgraficas"/>
      </w:pPr>
      <w:r w:rsidRPr="000877E9">
        <w:t>Fórmula</w:t>
      </w:r>
      <w:r w:rsidR="00CE4B7B" w:rsidRPr="000877E9">
        <w:t xml:space="preserve"> para el cálculo de la priorización de necesidades</w:t>
      </w:r>
      <w:bookmarkEnd w:id="769"/>
      <w:bookmarkEnd w:id="770"/>
    </w:p>
    <w:p w14:paraId="2A580B26" w14:textId="77777777" w:rsidR="00D65B67" w:rsidRPr="000877E9" w:rsidRDefault="00CE4B7B" w:rsidP="00A860B4">
      <w:pPr>
        <w:pStyle w:val="titulostablasgraficas"/>
      </w:pPr>
      <w:r w:rsidRPr="000877E9">
        <w:t>Fuente. Elaborado por M&amp;Q</w:t>
      </w:r>
    </w:p>
    <w:p w14:paraId="0EB06CFA" w14:textId="77777777" w:rsidR="00D65B67" w:rsidRPr="000877E9" w:rsidRDefault="00D65B67" w:rsidP="008F496F">
      <w:pPr>
        <w:jc w:val="center"/>
        <w:rPr>
          <w:rFonts w:asciiTheme="minorHAnsi" w:hAnsiTheme="minorHAnsi" w:cstheme="minorHAnsi"/>
          <w:sz w:val="14"/>
          <w:szCs w:val="14"/>
          <w:lang w:val="es-CO" w:eastAsia="es-CO"/>
        </w:rPr>
      </w:pPr>
    </w:p>
    <w:p w14:paraId="215160D4" w14:textId="77777777" w:rsidR="00D65B67" w:rsidRPr="000877E9" w:rsidRDefault="00CE4B7B" w:rsidP="008F496F">
      <w:pPr>
        <w:rPr>
          <w:rFonts w:asciiTheme="minorHAnsi" w:hAnsiTheme="minorHAnsi" w:cstheme="minorHAnsi"/>
          <w:sz w:val="14"/>
          <w:szCs w:val="14"/>
          <w:lang w:val="es-CO" w:eastAsia="es-CO"/>
        </w:rPr>
      </w:pPr>
      <w:r w:rsidRPr="000877E9">
        <w:rPr>
          <w:rFonts w:asciiTheme="minorHAnsi" w:hAnsiTheme="minorHAnsi" w:cstheme="minorHAnsi"/>
          <w:sz w:val="14"/>
          <w:szCs w:val="14"/>
          <w:lang w:val="es-CO" w:eastAsia="es-CO"/>
        </w:rPr>
        <w:t> </w:t>
      </w:r>
    </w:p>
    <w:p w14:paraId="49FC6CB9" w14:textId="77777777" w:rsidR="00D65B67" w:rsidRPr="000877E9" w:rsidRDefault="00CE4B7B" w:rsidP="008F496F">
      <w:pPr>
        <w:jc w:val="both"/>
        <w:rPr>
          <w:rFonts w:asciiTheme="minorHAnsi" w:hAnsiTheme="minorHAnsi" w:cstheme="minorHAnsi"/>
          <w:lang w:val="es-CO" w:eastAsia="es-CO"/>
        </w:rPr>
      </w:pPr>
      <w:r w:rsidRPr="000877E9">
        <w:rPr>
          <w:rFonts w:asciiTheme="minorHAnsi" w:hAnsiTheme="minorHAnsi" w:cstheme="minorHAnsi"/>
          <w:lang w:val="es-CO" w:eastAsia="es-CO"/>
        </w:rPr>
        <w:lastRenderedPageBreak/>
        <w:t>Cada uno de los factores de la anterior formula se escalan a mínimo de cero (0) y máximo de diez (10) para aplicar una distribución uniforme de los pesos y sumar los valores ponderados para obtener el valor final. Como resultado de aplicar dicha formula, se obtuvo la siguiente priorización de las necesidades:</w:t>
      </w:r>
    </w:p>
    <w:p w14:paraId="73E3C886" w14:textId="77777777" w:rsidR="00D65B67" w:rsidRDefault="00D65B67" w:rsidP="008F496F">
      <w:pPr>
        <w:jc w:val="center"/>
        <w:rPr>
          <w:rFonts w:asciiTheme="minorHAnsi" w:hAnsiTheme="minorHAnsi" w:cstheme="minorHAnsi"/>
          <w:b/>
          <w:sz w:val="24"/>
          <w:szCs w:val="24"/>
          <w:lang w:val="es-CO"/>
        </w:rPr>
      </w:pPr>
    </w:p>
    <w:p w14:paraId="0490BC49" w14:textId="77777777" w:rsidR="00A87048" w:rsidRDefault="00A87048" w:rsidP="008F496F">
      <w:pPr>
        <w:jc w:val="center"/>
        <w:rPr>
          <w:rFonts w:asciiTheme="minorHAnsi" w:hAnsiTheme="minorHAnsi" w:cstheme="minorHAnsi"/>
          <w:b/>
          <w:sz w:val="24"/>
          <w:szCs w:val="24"/>
          <w:lang w:val="es-CO"/>
        </w:rPr>
      </w:pPr>
    </w:p>
    <w:p w14:paraId="3F93FCE2" w14:textId="77777777" w:rsidR="00012B89" w:rsidRPr="000877E9" w:rsidRDefault="00A43856" w:rsidP="008F496F">
      <w:pPr>
        <w:jc w:val="center"/>
        <w:rPr>
          <w:rFonts w:asciiTheme="minorHAnsi" w:hAnsiTheme="minorHAnsi" w:cstheme="minorHAnsi"/>
          <w:b/>
          <w:sz w:val="24"/>
          <w:szCs w:val="24"/>
          <w:lang w:val="es-CO"/>
        </w:rPr>
      </w:pPr>
      <w:r w:rsidRPr="00A43856">
        <w:rPr>
          <w:rFonts w:asciiTheme="minorHAnsi" w:hAnsiTheme="minorHAnsi" w:cstheme="minorHAnsi"/>
          <w:b/>
          <w:noProof/>
          <w:sz w:val="24"/>
          <w:szCs w:val="24"/>
          <w:lang w:val="es-CO" w:eastAsia="es-CO"/>
        </w:rPr>
        <w:drawing>
          <wp:inline distT="0" distB="0" distL="0" distR="0" wp14:anchorId="4CAE4CD1" wp14:editId="55C5C37E">
            <wp:extent cx="4597636" cy="4153113"/>
            <wp:effectExtent l="0" t="0" r="0" b="0"/>
            <wp:docPr id="572556359" name="Imagen 572556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597636" cy="4153113"/>
                    </a:xfrm>
                    <a:prstGeom prst="rect">
                      <a:avLst/>
                    </a:prstGeom>
                  </pic:spPr>
                </pic:pic>
              </a:graphicData>
            </a:graphic>
          </wp:inline>
        </w:drawing>
      </w:r>
    </w:p>
    <w:p w14:paraId="2B594511" w14:textId="242081BC" w:rsidR="00D65B67" w:rsidRPr="000877E9" w:rsidRDefault="00CE4B7B" w:rsidP="00A860B4">
      <w:pPr>
        <w:pStyle w:val="titulostablasgraficas"/>
      </w:pPr>
      <w:bookmarkStart w:id="771" w:name="_Toc89369712"/>
      <w:bookmarkStart w:id="772" w:name="_Toc91634971"/>
      <w:r w:rsidRPr="000877E9">
        <w:t>Necesidades priorizadas con la calificación calculada</w:t>
      </w:r>
      <w:bookmarkEnd w:id="771"/>
      <w:bookmarkEnd w:id="772"/>
    </w:p>
    <w:p w14:paraId="1ABB6449" w14:textId="77777777" w:rsidR="00D65B67" w:rsidRPr="000877E9" w:rsidRDefault="00CE4B7B" w:rsidP="00A860B4">
      <w:pPr>
        <w:pStyle w:val="titulostablasgraficas"/>
      </w:pPr>
      <w:r w:rsidRPr="000877E9">
        <w:t>Fuente. Elaborado por M&amp;Q</w:t>
      </w:r>
    </w:p>
    <w:p w14:paraId="22030675" w14:textId="77777777" w:rsidR="00507340" w:rsidRPr="000877E9" w:rsidRDefault="00507340" w:rsidP="008F496F">
      <w:pPr>
        <w:rPr>
          <w:rFonts w:asciiTheme="minorHAnsi" w:hAnsiTheme="minorHAnsi" w:cstheme="minorHAnsi"/>
          <w:lang w:val="es-CO"/>
        </w:rPr>
      </w:pPr>
    </w:p>
    <w:p w14:paraId="691B8A59" w14:textId="77777777" w:rsidR="00D65B67" w:rsidRPr="000877E9" w:rsidRDefault="00CE4B7B" w:rsidP="008F496F">
      <w:pPr>
        <w:rPr>
          <w:rFonts w:asciiTheme="minorHAnsi" w:hAnsiTheme="minorHAnsi" w:cstheme="minorHAnsi"/>
          <w:lang w:val="es-CO"/>
        </w:rPr>
      </w:pPr>
      <w:r w:rsidRPr="000877E9">
        <w:rPr>
          <w:rFonts w:asciiTheme="minorHAnsi" w:hAnsiTheme="minorHAnsi" w:cstheme="minorHAnsi"/>
          <w:lang w:val="es-CO"/>
        </w:rPr>
        <w:t>A partir de los resultados obtenidos, se presenta la siguiente tabla que presenta las necesidades agrupadas por los rangos de calificaciones de priorización que se obtuvieron.</w:t>
      </w:r>
    </w:p>
    <w:p w14:paraId="60975BFC" w14:textId="77777777" w:rsidR="00D65B67" w:rsidRPr="000877E9" w:rsidRDefault="00D65B67" w:rsidP="008F496F">
      <w:pPr>
        <w:rPr>
          <w:rFonts w:asciiTheme="minorHAnsi" w:hAnsiTheme="minorHAnsi" w:cstheme="minorHAnsi"/>
          <w:lang w:val="es-CO"/>
        </w:rPr>
      </w:pPr>
    </w:p>
    <w:tbl>
      <w:tblPr>
        <w:tblStyle w:val="Tablaconcuadrcula"/>
        <w:tblW w:w="8221" w:type="dxa"/>
        <w:jc w:val="center"/>
        <w:tblLook w:val="04A0" w:firstRow="1" w:lastRow="0" w:firstColumn="1" w:lastColumn="0" w:noHBand="0" w:noVBand="1"/>
      </w:tblPr>
      <w:tblGrid>
        <w:gridCol w:w="2753"/>
        <w:gridCol w:w="5468"/>
      </w:tblGrid>
      <w:tr w:rsidR="005B203E" w14:paraId="6BA54105" w14:textId="77777777" w:rsidTr="007B6B78">
        <w:trPr>
          <w:trHeight w:val="288"/>
          <w:tblHeader/>
          <w:jc w:val="center"/>
        </w:trPr>
        <w:tc>
          <w:tcPr>
            <w:tcW w:w="2753" w:type="dxa"/>
            <w:shd w:val="clear" w:color="auto" w:fill="BFBFBF" w:themeFill="background1" w:themeFillShade="BF"/>
            <w:noWrap/>
            <w:vAlign w:val="center"/>
            <w:hideMark/>
          </w:tcPr>
          <w:p w14:paraId="29B0C2B7" w14:textId="77777777" w:rsidR="00D65B67" w:rsidRPr="000877E9" w:rsidRDefault="00CE4B7B" w:rsidP="008F496F">
            <w:pPr>
              <w:jc w:val="center"/>
              <w:rPr>
                <w:rFonts w:asciiTheme="minorHAnsi" w:eastAsia="Times New Roman" w:hAnsiTheme="minorHAnsi" w:cstheme="minorHAnsi"/>
                <w:b/>
                <w:bCs/>
                <w:sz w:val="24"/>
                <w:szCs w:val="24"/>
                <w:lang w:val="es-CO" w:eastAsia="en-US"/>
              </w:rPr>
            </w:pPr>
            <w:r w:rsidRPr="000877E9">
              <w:rPr>
                <w:rFonts w:asciiTheme="minorHAnsi" w:eastAsia="Times New Roman" w:hAnsiTheme="minorHAnsi" w:cstheme="minorHAnsi"/>
                <w:b/>
                <w:bCs/>
                <w:sz w:val="24"/>
                <w:szCs w:val="24"/>
                <w:lang w:val="es-CO" w:eastAsia="en-US"/>
              </w:rPr>
              <w:t>RANGO DE CALIFIACIÓN DE PRIORIDAD</w:t>
            </w:r>
          </w:p>
        </w:tc>
        <w:tc>
          <w:tcPr>
            <w:tcW w:w="5468" w:type="dxa"/>
            <w:shd w:val="clear" w:color="auto" w:fill="BFBFBF" w:themeFill="background1" w:themeFillShade="BF"/>
            <w:noWrap/>
            <w:vAlign w:val="center"/>
            <w:hideMark/>
          </w:tcPr>
          <w:p w14:paraId="7D2ABD18" w14:textId="77777777" w:rsidR="00D65B67" w:rsidRPr="000877E9" w:rsidRDefault="00CE4B7B" w:rsidP="008F496F">
            <w:pPr>
              <w:jc w:val="center"/>
              <w:rPr>
                <w:rFonts w:asciiTheme="minorHAnsi" w:eastAsia="Times New Roman" w:hAnsiTheme="minorHAnsi" w:cstheme="minorHAnsi"/>
                <w:b/>
                <w:bCs/>
                <w:sz w:val="24"/>
                <w:szCs w:val="24"/>
                <w:lang w:val="es-CO" w:eastAsia="en-US"/>
              </w:rPr>
            </w:pPr>
            <w:r w:rsidRPr="000877E9">
              <w:rPr>
                <w:rFonts w:asciiTheme="minorHAnsi" w:eastAsia="Times New Roman" w:hAnsiTheme="minorHAnsi" w:cstheme="minorHAnsi"/>
                <w:b/>
                <w:bCs/>
                <w:sz w:val="24"/>
                <w:szCs w:val="24"/>
                <w:lang w:val="es-CO" w:eastAsia="en-US"/>
              </w:rPr>
              <w:t>NECESIDADES EN EL RANGO</w:t>
            </w:r>
          </w:p>
        </w:tc>
      </w:tr>
      <w:tr w:rsidR="005B203E" w14:paraId="225A0DE2" w14:textId="77777777" w:rsidTr="007B6B78">
        <w:trPr>
          <w:trHeight w:val="288"/>
          <w:jc w:val="center"/>
        </w:trPr>
        <w:tc>
          <w:tcPr>
            <w:tcW w:w="2753" w:type="dxa"/>
            <w:noWrap/>
            <w:vAlign w:val="center"/>
            <w:hideMark/>
          </w:tcPr>
          <w:p w14:paraId="3DBC4E09"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Rango de calificación</w:t>
            </w:r>
          </w:p>
          <w:p w14:paraId="7C0A746D"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de 7 a 10</w:t>
            </w:r>
          </w:p>
        </w:tc>
        <w:tc>
          <w:tcPr>
            <w:tcW w:w="5468" w:type="dxa"/>
            <w:noWrap/>
            <w:hideMark/>
          </w:tcPr>
          <w:p w14:paraId="38216C8A" w14:textId="77777777" w:rsidR="00D65B67" w:rsidRPr="000877E9" w:rsidRDefault="00CE4B7B" w:rsidP="0056664A">
            <w:pPr>
              <w:pStyle w:val="Prrafodelista"/>
              <w:numPr>
                <w:ilvl w:val="0"/>
                <w:numId w:val="22"/>
              </w:num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Implementación servicios de Inteligencia Artificial</w:t>
            </w:r>
          </w:p>
          <w:p w14:paraId="754DB62F" w14:textId="77777777" w:rsidR="00D65B67" w:rsidRPr="000877E9" w:rsidRDefault="00CE4B7B" w:rsidP="0056664A">
            <w:pPr>
              <w:pStyle w:val="Prrafodelista"/>
              <w:numPr>
                <w:ilvl w:val="0"/>
                <w:numId w:val="22"/>
              </w:num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Capacitación en nuevas tecnologías</w:t>
            </w:r>
          </w:p>
          <w:p w14:paraId="415310ED" w14:textId="77777777" w:rsidR="00D65B67" w:rsidRPr="000877E9" w:rsidRDefault="00CE4B7B" w:rsidP="0056664A">
            <w:pPr>
              <w:pStyle w:val="Prrafodelista"/>
              <w:numPr>
                <w:ilvl w:val="0"/>
                <w:numId w:val="22"/>
              </w:num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Mejoramiento de servicios de reportes y tableros de control</w:t>
            </w:r>
          </w:p>
          <w:p w14:paraId="2ABD24A6" w14:textId="77777777" w:rsidR="00D65B67" w:rsidRPr="000877E9" w:rsidRDefault="00CE4B7B" w:rsidP="0056664A">
            <w:pPr>
              <w:pStyle w:val="Prrafodelista"/>
              <w:numPr>
                <w:ilvl w:val="0"/>
                <w:numId w:val="22"/>
              </w:num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Mejora de acceso a datos</w:t>
            </w:r>
          </w:p>
          <w:p w14:paraId="3533B1E6" w14:textId="77777777" w:rsidR="00D65B67" w:rsidRPr="000877E9" w:rsidRDefault="00CE4B7B" w:rsidP="0056664A">
            <w:pPr>
              <w:pStyle w:val="Prrafodelista"/>
              <w:numPr>
                <w:ilvl w:val="0"/>
                <w:numId w:val="22"/>
              </w:num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Mejoras interoperabilidad</w:t>
            </w:r>
          </w:p>
          <w:p w14:paraId="1B3C83DF" w14:textId="77777777" w:rsidR="00D65B67" w:rsidRPr="000877E9" w:rsidRDefault="00CE4B7B" w:rsidP="0056664A">
            <w:pPr>
              <w:pStyle w:val="Prrafodelista"/>
              <w:numPr>
                <w:ilvl w:val="0"/>
                <w:numId w:val="22"/>
              </w:num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Fortalecimiento capacidades de Analítica y Big Data</w:t>
            </w:r>
          </w:p>
          <w:p w14:paraId="7B9BC824" w14:textId="77777777" w:rsidR="00D65B67" w:rsidRPr="000877E9" w:rsidRDefault="00CE4B7B" w:rsidP="0056664A">
            <w:pPr>
              <w:pStyle w:val="Prrafodelista"/>
              <w:numPr>
                <w:ilvl w:val="0"/>
                <w:numId w:val="22"/>
              </w:num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lastRenderedPageBreak/>
              <w:t>Fortalecimiento gobierno y calidad de datos</w:t>
            </w:r>
          </w:p>
        </w:tc>
      </w:tr>
      <w:tr w:rsidR="005B203E" w14:paraId="0B474F78" w14:textId="77777777" w:rsidTr="007B6B78">
        <w:trPr>
          <w:trHeight w:val="288"/>
          <w:jc w:val="center"/>
        </w:trPr>
        <w:tc>
          <w:tcPr>
            <w:tcW w:w="2753" w:type="dxa"/>
            <w:noWrap/>
            <w:vAlign w:val="center"/>
          </w:tcPr>
          <w:p w14:paraId="73D353DE"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lastRenderedPageBreak/>
              <w:t>Rango de calificación</w:t>
            </w:r>
          </w:p>
          <w:p w14:paraId="0D455168"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de 6 a 7</w:t>
            </w:r>
          </w:p>
        </w:tc>
        <w:tc>
          <w:tcPr>
            <w:tcW w:w="5468" w:type="dxa"/>
            <w:noWrap/>
          </w:tcPr>
          <w:p w14:paraId="3750A9AB" w14:textId="77777777" w:rsidR="00D65B67" w:rsidRPr="000877E9" w:rsidRDefault="00CE4B7B" w:rsidP="0056664A">
            <w:pPr>
              <w:pStyle w:val="Prrafodelista"/>
              <w:numPr>
                <w:ilvl w:val="0"/>
                <w:numId w:val="22"/>
              </w:num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Mejorar la capacidad de los servicios de TI</w:t>
            </w:r>
          </w:p>
          <w:p w14:paraId="2C89E960" w14:textId="77777777" w:rsidR="00D65B67" w:rsidRPr="000877E9" w:rsidRDefault="00CE4B7B" w:rsidP="0056664A">
            <w:pPr>
              <w:pStyle w:val="Prrafodelista"/>
              <w:numPr>
                <w:ilvl w:val="0"/>
                <w:numId w:val="22"/>
              </w:num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Soluciones de colaboración</w:t>
            </w:r>
          </w:p>
          <w:p w14:paraId="41CAE310" w14:textId="77777777" w:rsidR="00D65B67" w:rsidRPr="000877E9" w:rsidRDefault="00CE4B7B" w:rsidP="0056664A">
            <w:pPr>
              <w:pStyle w:val="Prrafodelista"/>
              <w:numPr>
                <w:ilvl w:val="0"/>
                <w:numId w:val="22"/>
              </w:num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Mejora de Conectividad</w:t>
            </w:r>
          </w:p>
          <w:p w14:paraId="1F75B8D4" w14:textId="77777777" w:rsidR="00D65B67" w:rsidRPr="000877E9" w:rsidRDefault="00CE4B7B" w:rsidP="0056664A">
            <w:pPr>
              <w:pStyle w:val="Prrafodelista"/>
              <w:numPr>
                <w:ilvl w:val="0"/>
                <w:numId w:val="22"/>
              </w:num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Mejoras Gestión documental</w:t>
            </w:r>
          </w:p>
          <w:p w14:paraId="02405298" w14:textId="77777777" w:rsidR="00D65B67" w:rsidRPr="000877E9" w:rsidRDefault="00CE4B7B" w:rsidP="0056664A">
            <w:pPr>
              <w:pStyle w:val="Prrafodelista"/>
              <w:numPr>
                <w:ilvl w:val="0"/>
                <w:numId w:val="22"/>
              </w:num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Automatización de procesos Y trámites</w:t>
            </w:r>
          </w:p>
          <w:p w14:paraId="78AD3FD2" w14:textId="77777777" w:rsidR="00D65B67" w:rsidRPr="000877E9" w:rsidRDefault="00CE4B7B" w:rsidP="0056664A">
            <w:pPr>
              <w:pStyle w:val="Prrafodelista"/>
              <w:numPr>
                <w:ilvl w:val="0"/>
                <w:numId w:val="22"/>
              </w:num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Implementación de nuevos sistemas de información</w:t>
            </w:r>
          </w:p>
          <w:p w14:paraId="29765ABF" w14:textId="77777777" w:rsidR="00D65B67" w:rsidRPr="000877E9" w:rsidRDefault="00CE4B7B" w:rsidP="0056664A">
            <w:pPr>
              <w:pStyle w:val="Prrafodelista"/>
              <w:numPr>
                <w:ilvl w:val="0"/>
                <w:numId w:val="22"/>
              </w:num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Mejora de la integración de datos</w:t>
            </w:r>
          </w:p>
          <w:p w14:paraId="3C841ABE" w14:textId="77777777" w:rsidR="00D65B67" w:rsidRPr="000877E9" w:rsidRDefault="00CE4B7B" w:rsidP="0056664A">
            <w:pPr>
              <w:pStyle w:val="Prrafodelista"/>
              <w:numPr>
                <w:ilvl w:val="0"/>
                <w:numId w:val="22"/>
              </w:num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Mejora servicios de Inteligencia de Negocios</w:t>
            </w:r>
          </w:p>
          <w:p w14:paraId="3302BE32" w14:textId="77777777" w:rsidR="00D65B67" w:rsidRPr="000877E9" w:rsidRDefault="00CE4B7B" w:rsidP="0056664A">
            <w:pPr>
              <w:pStyle w:val="Prrafodelista"/>
              <w:numPr>
                <w:ilvl w:val="0"/>
                <w:numId w:val="22"/>
              </w:num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Mejoras a sistemas de información actuales</w:t>
            </w:r>
          </w:p>
        </w:tc>
      </w:tr>
      <w:tr w:rsidR="005B203E" w14:paraId="79BBCE5C" w14:textId="77777777" w:rsidTr="007B6B78">
        <w:trPr>
          <w:trHeight w:val="288"/>
          <w:jc w:val="center"/>
        </w:trPr>
        <w:tc>
          <w:tcPr>
            <w:tcW w:w="2753" w:type="dxa"/>
            <w:noWrap/>
            <w:vAlign w:val="center"/>
          </w:tcPr>
          <w:p w14:paraId="49C07720"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Rango de calificación</w:t>
            </w:r>
          </w:p>
          <w:p w14:paraId="77A6D9DE"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de 5 a 6</w:t>
            </w:r>
          </w:p>
        </w:tc>
        <w:tc>
          <w:tcPr>
            <w:tcW w:w="5468" w:type="dxa"/>
            <w:noWrap/>
          </w:tcPr>
          <w:p w14:paraId="57011248" w14:textId="77777777" w:rsidR="00D65B67" w:rsidRPr="000877E9" w:rsidRDefault="00CE4B7B" w:rsidP="0056664A">
            <w:pPr>
              <w:pStyle w:val="Prrafodelista"/>
              <w:numPr>
                <w:ilvl w:val="0"/>
                <w:numId w:val="22"/>
              </w:num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Capacitación y acompañamiento en el uso de aplicaciones</w:t>
            </w:r>
          </w:p>
          <w:p w14:paraId="5F273F14" w14:textId="77777777" w:rsidR="00D65B67" w:rsidRPr="000877E9" w:rsidRDefault="00CE4B7B" w:rsidP="0056664A">
            <w:pPr>
              <w:pStyle w:val="Prrafodelista"/>
              <w:numPr>
                <w:ilvl w:val="0"/>
                <w:numId w:val="22"/>
              </w:num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Fortalecimiento seguridad de aplicaciones</w:t>
            </w:r>
          </w:p>
          <w:p w14:paraId="7FABC3D2" w14:textId="77777777" w:rsidR="00D65B67" w:rsidRPr="000877E9" w:rsidRDefault="00CE4B7B" w:rsidP="0056664A">
            <w:pPr>
              <w:pStyle w:val="Prrafodelista"/>
              <w:numPr>
                <w:ilvl w:val="0"/>
                <w:numId w:val="22"/>
              </w:num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Gestión de riesgos de seguridad</w:t>
            </w:r>
          </w:p>
          <w:p w14:paraId="7B843C28" w14:textId="77777777" w:rsidR="00D65B67" w:rsidRPr="000877E9" w:rsidRDefault="00CE4B7B" w:rsidP="0056664A">
            <w:pPr>
              <w:pStyle w:val="Prrafodelista"/>
              <w:numPr>
                <w:ilvl w:val="0"/>
                <w:numId w:val="22"/>
              </w:num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Actualización de equipos de computo</w:t>
            </w:r>
          </w:p>
          <w:p w14:paraId="1B04C7E4" w14:textId="77777777" w:rsidR="00D65B67" w:rsidRPr="000877E9" w:rsidRDefault="00CE4B7B" w:rsidP="0056664A">
            <w:pPr>
              <w:pStyle w:val="Prrafodelista"/>
              <w:numPr>
                <w:ilvl w:val="0"/>
                <w:numId w:val="22"/>
              </w:num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Mejora soporte y atención a usuarios</w:t>
            </w:r>
          </w:p>
          <w:p w14:paraId="217524F6" w14:textId="77777777" w:rsidR="00D65B67" w:rsidRPr="000877E9" w:rsidRDefault="00CE4B7B" w:rsidP="0056664A">
            <w:pPr>
              <w:pStyle w:val="Prrafodelista"/>
              <w:numPr>
                <w:ilvl w:val="0"/>
                <w:numId w:val="22"/>
              </w:num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Fortalecimiento Arquitectura de TI</w:t>
            </w:r>
          </w:p>
          <w:p w14:paraId="2617AE83" w14:textId="77777777" w:rsidR="00D65B67" w:rsidRPr="000877E9" w:rsidRDefault="00CE4B7B" w:rsidP="0056664A">
            <w:pPr>
              <w:pStyle w:val="Prrafodelista"/>
              <w:numPr>
                <w:ilvl w:val="0"/>
                <w:numId w:val="22"/>
              </w:num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Implementación de nuevas funcionalidades</w:t>
            </w:r>
          </w:p>
          <w:p w14:paraId="758E9374" w14:textId="77777777" w:rsidR="00D65B67" w:rsidRPr="000877E9" w:rsidRDefault="00CE4B7B" w:rsidP="0056664A">
            <w:pPr>
              <w:pStyle w:val="Prrafodelista"/>
              <w:numPr>
                <w:ilvl w:val="0"/>
                <w:numId w:val="22"/>
              </w:num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Capacitación procedimientos y servicios de TI</w:t>
            </w:r>
          </w:p>
        </w:tc>
      </w:tr>
      <w:tr w:rsidR="005B203E" w14:paraId="7123DEAF" w14:textId="77777777" w:rsidTr="007B6B78">
        <w:trPr>
          <w:trHeight w:val="288"/>
          <w:jc w:val="center"/>
        </w:trPr>
        <w:tc>
          <w:tcPr>
            <w:tcW w:w="2753" w:type="dxa"/>
            <w:noWrap/>
          </w:tcPr>
          <w:p w14:paraId="34E89E20"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Rango de calificación</w:t>
            </w:r>
          </w:p>
          <w:p w14:paraId="5B071175"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n-US"/>
              </w:rPr>
            </w:pPr>
            <w:r w:rsidRPr="000877E9">
              <w:rPr>
                <w:rFonts w:asciiTheme="minorHAnsi" w:eastAsia="Times New Roman" w:hAnsiTheme="minorHAnsi" w:cstheme="minorHAnsi"/>
                <w:b/>
                <w:bCs/>
                <w:color w:val="000000"/>
                <w:sz w:val="18"/>
                <w:szCs w:val="18"/>
                <w:lang w:val="es-CO" w:eastAsia="en-US"/>
              </w:rPr>
              <w:t>menor a 5</w:t>
            </w:r>
          </w:p>
        </w:tc>
        <w:tc>
          <w:tcPr>
            <w:tcW w:w="5468" w:type="dxa"/>
            <w:noWrap/>
          </w:tcPr>
          <w:p w14:paraId="39359B8F" w14:textId="77777777" w:rsidR="00D65B67" w:rsidRPr="000877E9" w:rsidRDefault="00CE4B7B" w:rsidP="0056664A">
            <w:pPr>
              <w:pStyle w:val="Prrafodelista"/>
              <w:numPr>
                <w:ilvl w:val="0"/>
                <w:numId w:val="22"/>
              </w:num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Fortalecer continuidad y disponibilidad de servicios de TI</w:t>
            </w:r>
          </w:p>
          <w:p w14:paraId="589D7F8F" w14:textId="77777777" w:rsidR="00D65B67" w:rsidRPr="000877E9" w:rsidRDefault="00CE4B7B" w:rsidP="0056664A">
            <w:pPr>
              <w:pStyle w:val="Prrafodelista"/>
              <w:numPr>
                <w:ilvl w:val="0"/>
                <w:numId w:val="22"/>
              </w:num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Mejora proceso de desarrollo de aplicaciones</w:t>
            </w:r>
          </w:p>
          <w:p w14:paraId="2D337D26" w14:textId="77777777" w:rsidR="00D65B67" w:rsidRPr="000877E9" w:rsidRDefault="00CE4B7B" w:rsidP="0056664A">
            <w:pPr>
              <w:pStyle w:val="Prrafodelista"/>
              <w:numPr>
                <w:ilvl w:val="0"/>
                <w:numId w:val="22"/>
              </w:num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Adquisición de licencias</w:t>
            </w:r>
          </w:p>
          <w:p w14:paraId="2B54D95F" w14:textId="77777777" w:rsidR="00D65B67" w:rsidRPr="000877E9" w:rsidRDefault="00CE4B7B" w:rsidP="0056664A">
            <w:pPr>
              <w:pStyle w:val="Prrafodelista"/>
              <w:numPr>
                <w:ilvl w:val="0"/>
                <w:numId w:val="22"/>
              </w:numPr>
              <w:rPr>
                <w:rFonts w:asciiTheme="minorHAnsi" w:eastAsia="Times New Roman" w:hAnsiTheme="minorHAnsi" w:cstheme="minorHAnsi"/>
                <w:color w:val="000000"/>
                <w:sz w:val="18"/>
                <w:szCs w:val="18"/>
                <w:lang w:val="es-CO" w:eastAsia="en-US"/>
              </w:rPr>
            </w:pPr>
            <w:r w:rsidRPr="000877E9">
              <w:rPr>
                <w:rFonts w:asciiTheme="minorHAnsi" w:eastAsia="Times New Roman" w:hAnsiTheme="minorHAnsi" w:cstheme="minorHAnsi"/>
                <w:color w:val="000000"/>
                <w:sz w:val="18"/>
                <w:szCs w:val="18"/>
                <w:lang w:val="es-CO" w:eastAsia="en-US"/>
              </w:rPr>
              <w:t>Gestión del conocimiento</w:t>
            </w:r>
          </w:p>
        </w:tc>
      </w:tr>
    </w:tbl>
    <w:p w14:paraId="0822E33A" w14:textId="10B4A93A" w:rsidR="00D65B67" w:rsidRPr="000877E9" w:rsidRDefault="00CE4B7B" w:rsidP="00A860B4">
      <w:pPr>
        <w:pStyle w:val="titulostablasgraficas"/>
      </w:pPr>
      <w:bookmarkStart w:id="773" w:name="_Toc89369714"/>
      <w:bookmarkStart w:id="774" w:name="_Toc91847980"/>
      <w:r w:rsidRPr="000877E9">
        <w:t xml:space="preserve">Tabla </w:t>
      </w:r>
      <w:r w:rsidR="000244C3">
        <w:t>54</w:t>
      </w:r>
      <w:r w:rsidR="00DA6AAA" w:rsidRPr="000877E9">
        <w:t>.</w:t>
      </w:r>
      <w:r w:rsidRPr="000877E9">
        <w:t xml:space="preserve"> Necesidades clasificadas por rango de calificación de prioridad obtenido</w:t>
      </w:r>
      <w:bookmarkEnd w:id="773"/>
      <w:bookmarkEnd w:id="774"/>
    </w:p>
    <w:p w14:paraId="3D73E117" w14:textId="7023740E" w:rsidR="00D65B67" w:rsidRPr="000877E9" w:rsidRDefault="00CE4B7B" w:rsidP="00A860B4">
      <w:pPr>
        <w:pStyle w:val="titulostablasgraficas"/>
      </w:pPr>
      <w:r w:rsidRPr="000877E9">
        <w:t xml:space="preserve">Elaboración M&amp;Q </w:t>
      </w:r>
    </w:p>
    <w:p w14:paraId="218F11F7" w14:textId="77777777" w:rsidR="00D65B67" w:rsidRPr="000877E9" w:rsidRDefault="00D65B67" w:rsidP="008F496F">
      <w:pPr>
        <w:rPr>
          <w:rFonts w:asciiTheme="minorHAnsi" w:hAnsiTheme="minorHAnsi" w:cstheme="minorHAnsi"/>
          <w:lang w:val="es-CO"/>
        </w:rPr>
      </w:pPr>
    </w:p>
    <w:p w14:paraId="08B0E5B5" w14:textId="77777777" w:rsidR="00D65B67" w:rsidRPr="000877E9" w:rsidRDefault="00CE4B7B" w:rsidP="008F496F">
      <w:pPr>
        <w:jc w:val="both"/>
        <w:rPr>
          <w:rFonts w:asciiTheme="minorHAnsi" w:hAnsiTheme="minorHAnsi" w:cstheme="minorHAnsi"/>
          <w:lang w:val="es-CO"/>
        </w:rPr>
      </w:pPr>
      <w:r w:rsidRPr="000877E9">
        <w:rPr>
          <w:rFonts w:asciiTheme="minorHAnsi" w:hAnsiTheme="minorHAnsi" w:cstheme="minorHAnsi"/>
          <w:lang w:val="es-CO"/>
        </w:rPr>
        <w:t>En la tabla anterior se identifica que las necesidades priorizadas en la categoría de valores mayores a 7, los valores más altos obtenidos, corresponden a necesidades relacionadas con la integración, análisis y explotación de datos. Es importante indicar que la generación de valor a través de los datos se identifica como una capacidad institucional de gran importancia sobre la cual se deben trazar acciones concretas para apropiar y fortalecer esta capacidad para atender las necesidades y expectativas de las dependencias del MHCP.</w:t>
      </w:r>
    </w:p>
    <w:p w14:paraId="05691458" w14:textId="77777777" w:rsidR="00D65B67" w:rsidRPr="000877E9" w:rsidRDefault="00D65B67" w:rsidP="008F496F">
      <w:pPr>
        <w:jc w:val="both"/>
        <w:rPr>
          <w:rFonts w:asciiTheme="minorHAnsi" w:hAnsiTheme="minorHAnsi" w:cstheme="minorHAnsi"/>
          <w:lang w:val="es-CO"/>
        </w:rPr>
      </w:pPr>
    </w:p>
    <w:p w14:paraId="2B3E214D" w14:textId="77777777" w:rsidR="00D65B67" w:rsidRPr="000877E9" w:rsidRDefault="00CE4B7B" w:rsidP="008F496F">
      <w:pPr>
        <w:jc w:val="both"/>
        <w:rPr>
          <w:rFonts w:asciiTheme="minorHAnsi" w:hAnsiTheme="minorHAnsi" w:cstheme="minorHAnsi"/>
          <w:lang w:val="es-CO"/>
        </w:rPr>
      </w:pPr>
      <w:r w:rsidRPr="000877E9">
        <w:rPr>
          <w:rFonts w:asciiTheme="minorHAnsi" w:hAnsiTheme="minorHAnsi" w:cstheme="minorHAnsi"/>
          <w:lang w:val="es-CO"/>
        </w:rPr>
        <w:t>En la segunda categoría se identifican factores como mejora a los sistemas de información, servicios de TI, automatización y disposición de información operativa. En el tercer grupo, se identifican necesidades relacionadas con mejoramiento de infraestructura de TI, capacitación mejora de soporte, actualización de equipos e implementación de nuevas funcionalidades en las aplicaciones actuales. Por último, en la cuarta categoría se identifican necesidades relacionadas con gestión del conocimiento, mejora del proceso de desarrollo de aplicaciones, adquisición de licencias y seguridad y continuidad.</w:t>
      </w:r>
    </w:p>
    <w:p w14:paraId="09905CB2" w14:textId="77777777" w:rsidR="00507340" w:rsidRPr="000877E9" w:rsidRDefault="00507340" w:rsidP="008F496F">
      <w:pPr>
        <w:jc w:val="both"/>
        <w:rPr>
          <w:rFonts w:asciiTheme="minorHAnsi" w:hAnsiTheme="minorHAnsi" w:cstheme="minorHAnsi"/>
          <w:lang w:val="es-CO"/>
        </w:rPr>
      </w:pPr>
    </w:p>
    <w:p w14:paraId="0240C45A" w14:textId="77777777" w:rsidR="00507340" w:rsidRDefault="00507340" w:rsidP="008F496F">
      <w:pPr>
        <w:jc w:val="both"/>
        <w:rPr>
          <w:rFonts w:asciiTheme="minorHAnsi" w:hAnsiTheme="minorHAnsi" w:cstheme="minorHAnsi"/>
          <w:lang w:val="es-CO"/>
        </w:rPr>
      </w:pPr>
    </w:p>
    <w:p w14:paraId="5C15883A" w14:textId="5E0C455D" w:rsidR="00E050E1" w:rsidRPr="000877E9" w:rsidRDefault="00E050E1" w:rsidP="0056664A">
      <w:pPr>
        <w:pStyle w:val="Ttulo1"/>
        <w:numPr>
          <w:ilvl w:val="0"/>
          <w:numId w:val="46"/>
        </w:numPr>
        <w:rPr>
          <w:rFonts w:asciiTheme="minorHAnsi" w:hAnsiTheme="minorHAnsi" w:cstheme="minorHAnsi"/>
          <w:sz w:val="24"/>
          <w:szCs w:val="24"/>
          <w:lang w:val="es-CO"/>
        </w:rPr>
      </w:pPr>
      <w:bookmarkStart w:id="775" w:name="_Toc157117275"/>
      <w:r>
        <w:rPr>
          <w:rFonts w:asciiTheme="minorHAnsi" w:hAnsiTheme="minorHAnsi" w:cstheme="minorHAnsi"/>
          <w:sz w:val="24"/>
          <w:szCs w:val="24"/>
          <w:lang w:val="es-CO"/>
        </w:rPr>
        <w:t>NECESIDADES DE TI</w:t>
      </w:r>
      <w:bookmarkEnd w:id="775"/>
    </w:p>
    <w:p w14:paraId="5D4C884B" w14:textId="77777777" w:rsidR="00E050E1" w:rsidRPr="000877E9" w:rsidRDefault="00E050E1" w:rsidP="008F496F">
      <w:pPr>
        <w:jc w:val="both"/>
        <w:rPr>
          <w:rFonts w:asciiTheme="minorHAnsi" w:hAnsiTheme="minorHAnsi" w:cstheme="minorHAnsi"/>
          <w:lang w:val="es-CO"/>
        </w:rPr>
      </w:pPr>
    </w:p>
    <w:p w14:paraId="1B98DA36" w14:textId="77777777" w:rsidR="00D65B67" w:rsidRPr="000877E9" w:rsidRDefault="00D65B67" w:rsidP="008F496F">
      <w:pPr>
        <w:rPr>
          <w:rFonts w:asciiTheme="minorHAnsi" w:hAnsiTheme="minorHAnsi" w:cstheme="minorHAnsi"/>
          <w:lang w:val="es-CO"/>
        </w:rPr>
      </w:pPr>
    </w:p>
    <w:p w14:paraId="51F81209" w14:textId="77777777" w:rsidR="00D65B67" w:rsidRPr="00E050E1" w:rsidRDefault="00CE4B7B" w:rsidP="0056664A">
      <w:pPr>
        <w:pStyle w:val="Ttulo2"/>
        <w:numPr>
          <w:ilvl w:val="1"/>
          <w:numId w:val="46"/>
        </w:numPr>
        <w:rPr>
          <w:rFonts w:asciiTheme="minorHAnsi" w:hAnsiTheme="minorHAnsi" w:cstheme="minorHAnsi"/>
          <w:sz w:val="22"/>
          <w:szCs w:val="22"/>
          <w:lang w:val="es-CO"/>
        </w:rPr>
      </w:pPr>
      <w:bookmarkStart w:id="776" w:name="_Toc91094626"/>
      <w:bookmarkStart w:id="777" w:name="_Toc125380290"/>
      <w:bookmarkStart w:id="778" w:name="_Toc157117276"/>
      <w:r w:rsidRPr="00E050E1">
        <w:rPr>
          <w:rFonts w:asciiTheme="minorHAnsi" w:hAnsiTheme="minorHAnsi" w:cstheme="minorHAnsi"/>
          <w:sz w:val="22"/>
          <w:szCs w:val="22"/>
          <w:lang w:val="es-CO"/>
        </w:rPr>
        <w:t>ALINEACIÓN DEL DOMINIO DE DATOS CON LOS REQUERIMIENTOS DE INFORMACIÓN</w:t>
      </w:r>
      <w:bookmarkEnd w:id="776"/>
      <w:bookmarkEnd w:id="777"/>
      <w:bookmarkEnd w:id="778"/>
    </w:p>
    <w:p w14:paraId="34D8BF3F" w14:textId="77777777" w:rsidR="00D65B67" w:rsidRPr="000877E9" w:rsidRDefault="00D65B67" w:rsidP="008F496F">
      <w:pPr>
        <w:rPr>
          <w:rFonts w:asciiTheme="minorHAnsi" w:hAnsiTheme="minorHAnsi" w:cstheme="minorHAnsi"/>
          <w:lang w:val="es-CO"/>
        </w:rPr>
      </w:pPr>
    </w:p>
    <w:p w14:paraId="7A2D991E" w14:textId="77777777" w:rsidR="00D65B67" w:rsidRPr="000877E9" w:rsidRDefault="00CE4B7B" w:rsidP="006E161D">
      <w:pPr>
        <w:jc w:val="both"/>
        <w:rPr>
          <w:rFonts w:asciiTheme="minorHAnsi" w:hAnsiTheme="minorHAnsi" w:cstheme="minorHAnsi"/>
          <w:lang w:val="es-CO"/>
        </w:rPr>
      </w:pPr>
      <w:r w:rsidRPr="000877E9">
        <w:rPr>
          <w:rFonts w:asciiTheme="minorHAnsi" w:hAnsiTheme="minorHAnsi" w:cstheme="minorHAnsi"/>
          <w:lang w:val="es-CO"/>
        </w:rPr>
        <w:lastRenderedPageBreak/>
        <w:t>Para el dominio de información y datos se identificaron un total de 143 requerimientos, reportados por 24 de las dependencias del MHCP. Estos requerimientos fueron consolidados en 7 necesidades estratégicas y operativas. Para estas necesidades se realizó el análisis de alineación de la arquitectura actual y las necesidades de información, cuyo resultado se presenta en la siguiente tabla.</w:t>
      </w:r>
    </w:p>
    <w:p w14:paraId="42580DCF" w14:textId="77777777" w:rsidR="00D65B67" w:rsidRPr="000877E9" w:rsidRDefault="00D65B67" w:rsidP="008F496F">
      <w:pPr>
        <w:rPr>
          <w:rFonts w:asciiTheme="minorHAnsi" w:hAnsiTheme="minorHAnsi" w:cstheme="minorHAnsi"/>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1447"/>
        <w:gridCol w:w="3261"/>
        <w:gridCol w:w="2617"/>
      </w:tblGrid>
      <w:tr w:rsidR="005B203E" w14:paraId="00688C4F" w14:textId="77777777" w:rsidTr="007B6B78">
        <w:trPr>
          <w:trHeight w:val="20"/>
          <w:tblHeader/>
        </w:trPr>
        <w:tc>
          <w:tcPr>
            <w:tcW w:w="1383" w:type="dxa"/>
            <w:shd w:val="clear" w:color="auto" w:fill="BFBFBF" w:themeFill="background1" w:themeFillShade="BF"/>
            <w:noWrap/>
            <w:vAlign w:val="center"/>
            <w:hideMark/>
          </w:tcPr>
          <w:p w14:paraId="4716860E" w14:textId="77777777" w:rsidR="00D65B67" w:rsidRPr="000877E9" w:rsidRDefault="00CE4B7B" w:rsidP="008F496F">
            <w:pPr>
              <w:jc w:val="center"/>
              <w:rPr>
                <w:rFonts w:asciiTheme="minorHAnsi" w:eastAsia="Times New Roman" w:hAnsiTheme="minorHAnsi" w:cstheme="minorHAnsi"/>
                <w:b/>
                <w:bCs/>
                <w:sz w:val="24"/>
                <w:szCs w:val="24"/>
                <w:lang w:val="es-CO" w:eastAsia="en-US"/>
              </w:rPr>
            </w:pPr>
            <w:r w:rsidRPr="000877E9">
              <w:rPr>
                <w:rFonts w:asciiTheme="minorHAnsi" w:hAnsiTheme="minorHAnsi" w:cstheme="minorHAnsi"/>
                <w:b/>
                <w:bCs/>
                <w:sz w:val="24"/>
                <w:szCs w:val="24"/>
                <w:lang w:val="es-CO"/>
              </w:rPr>
              <w:t>ID NECESIDAD</w:t>
            </w:r>
          </w:p>
        </w:tc>
        <w:tc>
          <w:tcPr>
            <w:tcW w:w="1447" w:type="dxa"/>
            <w:shd w:val="clear" w:color="auto" w:fill="BFBFBF" w:themeFill="background1" w:themeFillShade="BF"/>
            <w:noWrap/>
            <w:vAlign w:val="center"/>
            <w:hideMark/>
          </w:tcPr>
          <w:p w14:paraId="4621A858" w14:textId="77777777" w:rsidR="00D65B67" w:rsidRPr="000877E9" w:rsidRDefault="00CE4B7B" w:rsidP="008F496F">
            <w:pPr>
              <w:jc w:val="center"/>
              <w:rPr>
                <w:rFonts w:asciiTheme="minorHAnsi" w:eastAsia="Times New Roman" w:hAnsiTheme="minorHAnsi" w:cstheme="minorHAnsi"/>
                <w:b/>
                <w:bCs/>
                <w:sz w:val="24"/>
                <w:szCs w:val="24"/>
                <w:lang w:val="es-CO" w:eastAsia="en-US"/>
              </w:rPr>
            </w:pPr>
            <w:r w:rsidRPr="000877E9">
              <w:rPr>
                <w:rFonts w:asciiTheme="minorHAnsi" w:hAnsiTheme="minorHAnsi" w:cstheme="minorHAnsi"/>
                <w:b/>
                <w:bCs/>
                <w:sz w:val="24"/>
                <w:szCs w:val="24"/>
                <w:lang w:val="es-CO"/>
              </w:rPr>
              <w:t>NECESIDAD</w:t>
            </w:r>
          </w:p>
        </w:tc>
        <w:tc>
          <w:tcPr>
            <w:tcW w:w="3261" w:type="dxa"/>
            <w:shd w:val="clear" w:color="auto" w:fill="BFBFBF" w:themeFill="background1" w:themeFillShade="BF"/>
            <w:noWrap/>
            <w:vAlign w:val="center"/>
            <w:hideMark/>
          </w:tcPr>
          <w:p w14:paraId="144408F8" w14:textId="77777777" w:rsidR="00D65B67" w:rsidRPr="000877E9" w:rsidRDefault="00CE4B7B" w:rsidP="008F496F">
            <w:pPr>
              <w:jc w:val="center"/>
              <w:rPr>
                <w:rFonts w:asciiTheme="minorHAnsi" w:eastAsia="Times New Roman" w:hAnsiTheme="minorHAnsi" w:cstheme="minorHAnsi"/>
                <w:b/>
                <w:bCs/>
                <w:sz w:val="24"/>
                <w:szCs w:val="24"/>
                <w:lang w:val="es-CO" w:eastAsia="en-US"/>
              </w:rPr>
            </w:pPr>
            <w:r w:rsidRPr="000877E9">
              <w:rPr>
                <w:rFonts w:asciiTheme="minorHAnsi" w:hAnsiTheme="minorHAnsi" w:cstheme="minorHAnsi"/>
                <w:b/>
                <w:bCs/>
                <w:sz w:val="24"/>
                <w:szCs w:val="24"/>
                <w:lang w:val="es-CO"/>
              </w:rPr>
              <w:t>ELEMENTO PARA MEJORAR</w:t>
            </w:r>
          </w:p>
        </w:tc>
        <w:tc>
          <w:tcPr>
            <w:tcW w:w="2617" w:type="dxa"/>
            <w:shd w:val="clear" w:color="auto" w:fill="BFBFBF" w:themeFill="background1" w:themeFillShade="BF"/>
            <w:vAlign w:val="center"/>
          </w:tcPr>
          <w:p w14:paraId="1118D322" w14:textId="77777777" w:rsidR="00D65B67" w:rsidRPr="000877E9" w:rsidRDefault="00CE4B7B" w:rsidP="008F496F">
            <w:pPr>
              <w:jc w:val="center"/>
              <w:rPr>
                <w:rFonts w:asciiTheme="minorHAnsi" w:eastAsia="Times New Roman" w:hAnsiTheme="minorHAnsi" w:cstheme="minorHAnsi"/>
                <w:b/>
                <w:bCs/>
                <w:sz w:val="24"/>
                <w:szCs w:val="24"/>
                <w:lang w:val="es-CO" w:eastAsia="en-US"/>
              </w:rPr>
            </w:pPr>
            <w:r w:rsidRPr="000877E9">
              <w:rPr>
                <w:rFonts w:asciiTheme="minorHAnsi" w:hAnsiTheme="minorHAnsi" w:cstheme="minorHAnsi"/>
                <w:b/>
                <w:bCs/>
                <w:sz w:val="24"/>
                <w:szCs w:val="24"/>
                <w:lang w:val="es-CO"/>
              </w:rPr>
              <w:t>EVALUACIÓN DE ALINEACIÓN</w:t>
            </w:r>
          </w:p>
        </w:tc>
      </w:tr>
      <w:tr w:rsidR="005B203E" w14:paraId="37620920" w14:textId="77777777" w:rsidTr="007B6B78">
        <w:trPr>
          <w:trHeight w:val="20"/>
        </w:trPr>
        <w:tc>
          <w:tcPr>
            <w:tcW w:w="1383" w:type="dxa"/>
            <w:hideMark/>
          </w:tcPr>
          <w:p w14:paraId="45DB54B7" w14:textId="77777777" w:rsidR="00D65B67" w:rsidRPr="000877E9" w:rsidRDefault="00CE4B7B" w:rsidP="008F496F">
            <w:pPr>
              <w:jc w:val="center"/>
              <w:rPr>
                <w:rFonts w:asciiTheme="minorHAnsi" w:eastAsia="Times New Roman" w:hAnsiTheme="minorHAnsi" w:cstheme="minorHAnsi"/>
                <w:b/>
                <w:bCs/>
                <w:sz w:val="18"/>
                <w:szCs w:val="18"/>
                <w:lang w:val="es-CO" w:eastAsia="en-US"/>
              </w:rPr>
            </w:pPr>
            <w:r w:rsidRPr="000877E9">
              <w:rPr>
                <w:rFonts w:asciiTheme="minorHAnsi" w:hAnsiTheme="minorHAnsi" w:cstheme="minorHAnsi"/>
                <w:b/>
                <w:bCs/>
                <w:color w:val="000000"/>
                <w:sz w:val="18"/>
                <w:szCs w:val="18"/>
                <w:lang w:val="es-CO"/>
              </w:rPr>
              <w:t>NE023</w:t>
            </w:r>
          </w:p>
        </w:tc>
        <w:tc>
          <w:tcPr>
            <w:tcW w:w="1447" w:type="dxa"/>
            <w:hideMark/>
          </w:tcPr>
          <w:p w14:paraId="0A4DDC28"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hAnsiTheme="minorHAnsi" w:cstheme="minorHAnsi"/>
                <w:color w:val="000000"/>
                <w:sz w:val="18"/>
                <w:szCs w:val="18"/>
                <w:lang w:val="es-CO"/>
              </w:rPr>
              <w:t>Mejoramiento de servicios de reportes y tableros de control</w:t>
            </w:r>
          </w:p>
        </w:tc>
        <w:tc>
          <w:tcPr>
            <w:tcW w:w="3261" w:type="dxa"/>
            <w:noWrap/>
            <w:hideMark/>
          </w:tcPr>
          <w:p w14:paraId="6803AD11" w14:textId="77777777" w:rsidR="00D65B67" w:rsidRPr="000877E9" w:rsidRDefault="00CE4B7B" w:rsidP="008F496F">
            <w:pPr>
              <w:rPr>
                <w:rFonts w:asciiTheme="minorHAnsi" w:hAnsiTheme="minorHAnsi" w:cstheme="minorHAnsi"/>
                <w:sz w:val="18"/>
                <w:szCs w:val="18"/>
                <w:lang w:val="es-CO"/>
              </w:rPr>
            </w:pPr>
            <w:r w:rsidRPr="000877E9">
              <w:rPr>
                <w:rFonts w:asciiTheme="minorHAnsi" w:hAnsiTheme="minorHAnsi" w:cstheme="minorHAnsi"/>
                <w:sz w:val="18"/>
                <w:szCs w:val="18"/>
                <w:lang w:val="es-CO"/>
              </w:rPr>
              <w:t>APLICATIVO RIESGOS</w:t>
            </w:r>
          </w:p>
          <w:p w14:paraId="70134A67" w14:textId="77777777" w:rsidR="00D65B67" w:rsidRPr="000877E9" w:rsidRDefault="00CE4B7B" w:rsidP="008F496F">
            <w:pPr>
              <w:rPr>
                <w:rFonts w:asciiTheme="minorHAnsi" w:hAnsiTheme="minorHAnsi" w:cstheme="minorHAnsi"/>
                <w:sz w:val="18"/>
                <w:szCs w:val="18"/>
                <w:lang w:val="es-CO"/>
              </w:rPr>
            </w:pPr>
            <w:r w:rsidRPr="000877E9">
              <w:rPr>
                <w:rFonts w:asciiTheme="minorHAnsi" w:hAnsiTheme="minorHAnsi" w:cstheme="minorHAnsi"/>
                <w:sz w:val="18"/>
                <w:szCs w:val="18"/>
                <w:lang w:val="es-CO"/>
              </w:rPr>
              <w:t>AUDITORIAS</w:t>
            </w:r>
          </w:p>
          <w:p w14:paraId="2F1A3A78" w14:textId="77777777" w:rsidR="00D65B67" w:rsidRPr="000877E9" w:rsidRDefault="00CE4B7B" w:rsidP="008F496F">
            <w:pPr>
              <w:rPr>
                <w:rFonts w:asciiTheme="minorHAnsi" w:hAnsiTheme="minorHAnsi" w:cstheme="minorHAnsi"/>
                <w:sz w:val="18"/>
                <w:szCs w:val="18"/>
                <w:lang w:val="es-CO"/>
              </w:rPr>
            </w:pPr>
            <w:r w:rsidRPr="000877E9">
              <w:rPr>
                <w:rFonts w:asciiTheme="minorHAnsi" w:hAnsiTheme="minorHAnsi" w:cstheme="minorHAnsi"/>
                <w:sz w:val="18"/>
                <w:szCs w:val="18"/>
                <w:lang w:val="es-CO"/>
              </w:rPr>
              <w:t>BANCA MULTILATERAL</w:t>
            </w:r>
          </w:p>
          <w:p w14:paraId="1C41DA8C" w14:textId="77777777" w:rsidR="00D65B67" w:rsidRPr="000877E9" w:rsidRDefault="00CE4B7B" w:rsidP="008F496F">
            <w:pPr>
              <w:rPr>
                <w:rFonts w:asciiTheme="minorHAnsi" w:hAnsiTheme="minorHAnsi" w:cstheme="minorHAnsi"/>
                <w:sz w:val="18"/>
                <w:szCs w:val="18"/>
                <w:lang w:val="es-CO"/>
              </w:rPr>
            </w:pPr>
            <w:r w:rsidRPr="000877E9">
              <w:rPr>
                <w:rFonts w:asciiTheme="minorHAnsi" w:hAnsiTheme="minorHAnsi" w:cstheme="minorHAnsi"/>
                <w:sz w:val="18"/>
                <w:szCs w:val="18"/>
                <w:lang w:val="es-CO"/>
              </w:rPr>
              <w:t>CONSUMOS SERVICIOS</w:t>
            </w:r>
          </w:p>
          <w:p w14:paraId="2569F53E" w14:textId="77777777" w:rsidR="00D65B67" w:rsidRPr="000877E9" w:rsidRDefault="00CE4B7B" w:rsidP="008F496F">
            <w:pPr>
              <w:rPr>
                <w:rFonts w:asciiTheme="minorHAnsi" w:hAnsiTheme="minorHAnsi" w:cstheme="minorHAnsi"/>
                <w:sz w:val="18"/>
                <w:szCs w:val="18"/>
                <w:lang w:val="es-CO"/>
              </w:rPr>
            </w:pPr>
            <w:r w:rsidRPr="000877E9">
              <w:rPr>
                <w:rFonts w:asciiTheme="minorHAnsi" w:hAnsiTheme="minorHAnsi" w:cstheme="minorHAnsi"/>
                <w:sz w:val="18"/>
                <w:szCs w:val="18"/>
                <w:lang w:val="es-CO"/>
              </w:rPr>
              <w:t>DAF</w:t>
            </w:r>
          </w:p>
          <w:p w14:paraId="6CF210D4" w14:textId="77777777" w:rsidR="00D65B67" w:rsidRPr="000877E9" w:rsidRDefault="00CE4B7B" w:rsidP="008F496F">
            <w:pPr>
              <w:rPr>
                <w:rFonts w:asciiTheme="minorHAnsi" w:hAnsiTheme="minorHAnsi" w:cstheme="minorHAnsi"/>
                <w:sz w:val="18"/>
                <w:szCs w:val="18"/>
                <w:lang w:val="es-CO"/>
              </w:rPr>
            </w:pPr>
            <w:r w:rsidRPr="000877E9">
              <w:rPr>
                <w:rFonts w:asciiTheme="minorHAnsi" w:hAnsiTheme="minorHAnsi" w:cstheme="minorHAnsi"/>
                <w:sz w:val="18"/>
                <w:szCs w:val="18"/>
                <w:lang w:val="es-CO"/>
              </w:rPr>
              <w:t>DEUDA</w:t>
            </w:r>
          </w:p>
          <w:p w14:paraId="1D7C95E5" w14:textId="77777777" w:rsidR="00D65B67" w:rsidRPr="000877E9" w:rsidRDefault="00CE4B7B" w:rsidP="008F496F">
            <w:pPr>
              <w:rPr>
                <w:rFonts w:asciiTheme="minorHAnsi" w:hAnsiTheme="minorHAnsi" w:cstheme="minorHAnsi"/>
                <w:sz w:val="18"/>
                <w:szCs w:val="18"/>
                <w:lang w:val="es-CO"/>
              </w:rPr>
            </w:pPr>
            <w:r w:rsidRPr="000877E9">
              <w:rPr>
                <w:rFonts w:asciiTheme="minorHAnsi" w:hAnsiTheme="minorHAnsi" w:cstheme="minorHAnsi"/>
                <w:sz w:val="18"/>
                <w:szCs w:val="18"/>
                <w:lang w:val="es-CO"/>
              </w:rPr>
              <w:t>ESTANDARIZACIÓN DE REPORTES</w:t>
            </w:r>
          </w:p>
          <w:p w14:paraId="4F8F35DA" w14:textId="77777777" w:rsidR="00D65B67" w:rsidRPr="000877E9" w:rsidRDefault="00CE4B7B" w:rsidP="008F496F">
            <w:pPr>
              <w:rPr>
                <w:rFonts w:asciiTheme="minorHAnsi" w:hAnsiTheme="minorHAnsi" w:cstheme="minorHAnsi"/>
                <w:sz w:val="18"/>
                <w:szCs w:val="18"/>
                <w:lang w:val="es-CO"/>
              </w:rPr>
            </w:pPr>
            <w:r w:rsidRPr="000877E9">
              <w:rPr>
                <w:rFonts w:asciiTheme="minorHAnsi" w:hAnsiTheme="minorHAnsi" w:cstheme="minorHAnsi"/>
                <w:sz w:val="18"/>
                <w:szCs w:val="18"/>
                <w:lang w:val="es-CO"/>
              </w:rPr>
              <w:t>FACILIDAD GENERACIÓN DE REPORTES</w:t>
            </w:r>
          </w:p>
          <w:p w14:paraId="4411C6DC" w14:textId="77777777" w:rsidR="00D65B67" w:rsidRPr="000877E9" w:rsidRDefault="00CE4B7B" w:rsidP="008F496F">
            <w:pPr>
              <w:rPr>
                <w:rFonts w:asciiTheme="minorHAnsi" w:hAnsiTheme="minorHAnsi" w:cstheme="minorHAnsi"/>
                <w:sz w:val="18"/>
                <w:szCs w:val="18"/>
                <w:lang w:val="es-CO"/>
              </w:rPr>
            </w:pPr>
            <w:r w:rsidRPr="000877E9">
              <w:rPr>
                <w:rFonts w:asciiTheme="minorHAnsi" w:hAnsiTheme="minorHAnsi" w:cstheme="minorHAnsi"/>
                <w:sz w:val="18"/>
                <w:szCs w:val="18"/>
                <w:lang w:val="es-CO"/>
              </w:rPr>
              <w:t>GESTIÓN PROCESOS</w:t>
            </w:r>
          </w:p>
          <w:p w14:paraId="7906B784" w14:textId="77777777" w:rsidR="00D65B67" w:rsidRPr="000877E9" w:rsidRDefault="00CE4B7B" w:rsidP="008F496F">
            <w:pPr>
              <w:rPr>
                <w:rFonts w:asciiTheme="minorHAnsi" w:hAnsiTheme="minorHAnsi" w:cstheme="minorHAnsi"/>
                <w:sz w:val="18"/>
                <w:szCs w:val="18"/>
                <w:lang w:val="es-CO"/>
              </w:rPr>
            </w:pPr>
            <w:r w:rsidRPr="000877E9">
              <w:rPr>
                <w:rFonts w:asciiTheme="minorHAnsi" w:hAnsiTheme="minorHAnsi" w:cstheme="minorHAnsi"/>
                <w:sz w:val="18"/>
                <w:szCs w:val="18"/>
                <w:lang w:val="es-CO"/>
              </w:rPr>
              <w:t>MATRIZ PRESIDENCIA</w:t>
            </w:r>
          </w:p>
          <w:p w14:paraId="11BB3BBE" w14:textId="77777777" w:rsidR="00D65B67" w:rsidRPr="000877E9" w:rsidRDefault="00CE4B7B" w:rsidP="008F496F">
            <w:pPr>
              <w:rPr>
                <w:rFonts w:asciiTheme="minorHAnsi" w:hAnsiTheme="minorHAnsi" w:cstheme="minorHAnsi"/>
                <w:sz w:val="18"/>
                <w:szCs w:val="18"/>
                <w:lang w:val="es-CO"/>
              </w:rPr>
            </w:pPr>
            <w:r w:rsidRPr="000877E9">
              <w:rPr>
                <w:rFonts w:asciiTheme="minorHAnsi" w:hAnsiTheme="minorHAnsi" w:cstheme="minorHAnsi"/>
                <w:sz w:val="18"/>
                <w:szCs w:val="18"/>
                <w:lang w:val="es-CO"/>
              </w:rPr>
              <w:t>ORACLE</w:t>
            </w:r>
          </w:p>
          <w:p w14:paraId="56EF9401" w14:textId="77777777" w:rsidR="00D65B67" w:rsidRPr="000877E9" w:rsidRDefault="00CE4B7B" w:rsidP="008F496F">
            <w:pPr>
              <w:rPr>
                <w:rFonts w:asciiTheme="minorHAnsi" w:hAnsiTheme="minorHAnsi" w:cstheme="minorHAnsi"/>
                <w:sz w:val="18"/>
                <w:szCs w:val="18"/>
                <w:lang w:val="es-CO"/>
              </w:rPr>
            </w:pPr>
            <w:r w:rsidRPr="000877E9">
              <w:rPr>
                <w:rFonts w:asciiTheme="minorHAnsi" w:hAnsiTheme="minorHAnsi" w:cstheme="minorHAnsi"/>
                <w:sz w:val="18"/>
                <w:szCs w:val="18"/>
                <w:lang w:val="es-CO"/>
              </w:rPr>
              <w:t>PTE</w:t>
            </w:r>
          </w:p>
          <w:p w14:paraId="400DDC1B" w14:textId="77777777" w:rsidR="00D65B67" w:rsidRPr="000877E9" w:rsidRDefault="00CE4B7B" w:rsidP="008F496F">
            <w:pPr>
              <w:rPr>
                <w:rFonts w:asciiTheme="minorHAnsi" w:hAnsiTheme="minorHAnsi" w:cstheme="minorHAnsi"/>
                <w:sz w:val="18"/>
                <w:szCs w:val="18"/>
                <w:lang w:val="es-CO"/>
              </w:rPr>
            </w:pPr>
            <w:r w:rsidRPr="000877E9">
              <w:rPr>
                <w:rFonts w:asciiTheme="minorHAnsi" w:hAnsiTheme="minorHAnsi" w:cstheme="minorHAnsi"/>
                <w:sz w:val="18"/>
                <w:szCs w:val="18"/>
                <w:lang w:val="es-CO"/>
              </w:rPr>
              <w:t>REPORTES</w:t>
            </w:r>
          </w:p>
          <w:p w14:paraId="6EC1C74E" w14:textId="77777777" w:rsidR="00D65B67" w:rsidRPr="000877E9" w:rsidRDefault="00CE4B7B" w:rsidP="008F496F">
            <w:pPr>
              <w:rPr>
                <w:rFonts w:asciiTheme="minorHAnsi" w:hAnsiTheme="minorHAnsi" w:cstheme="minorHAnsi"/>
                <w:sz w:val="18"/>
                <w:szCs w:val="18"/>
                <w:lang w:val="es-CO"/>
              </w:rPr>
            </w:pPr>
            <w:r w:rsidRPr="000877E9">
              <w:rPr>
                <w:rFonts w:asciiTheme="minorHAnsi" w:hAnsiTheme="minorHAnsi" w:cstheme="minorHAnsi"/>
                <w:sz w:val="18"/>
                <w:szCs w:val="18"/>
                <w:lang w:val="es-CO"/>
              </w:rPr>
              <w:t>SIED</w:t>
            </w:r>
          </w:p>
          <w:p w14:paraId="1B07F0D3" w14:textId="77777777" w:rsidR="00D65B67" w:rsidRPr="000877E9" w:rsidRDefault="00CE4B7B" w:rsidP="008F496F">
            <w:pPr>
              <w:rPr>
                <w:rFonts w:asciiTheme="minorHAnsi" w:hAnsiTheme="minorHAnsi" w:cstheme="minorHAnsi"/>
                <w:sz w:val="18"/>
                <w:szCs w:val="18"/>
                <w:lang w:val="es-CO"/>
              </w:rPr>
            </w:pPr>
            <w:r w:rsidRPr="000877E9">
              <w:rPr>
                <w:rFonts w:asciiTheme="minorHAnsi" w:hAnsiTheme="minorHAnsi" w:cstheme="minorHAnsi"/>
                <w:sz w:val="18"/>
                <w:szCs w:val="18"/>
                <w:lang w:val="es-CO"/>
              </w:rPr>
              <w:t>SIGUEME</w:t>
            </w:r>
          </w:p>
          <w:p w14:paraId="1AAEA14D" w14:textId="77777777" w:rsidR="00D65B67" w:rsidRPr="000877E9" w:rsidRDefault="00CE4B7B" w:rsidP="008F496F">
            <w:pPr>
              <w:rPr>
                <w:rFonts w:asciiTheme="minorHAnsi" w:hAnsiTheme="minorHAnsi" w:cstheme="minorHAnsi"/>
                <w:sz w:val="18"/>
                <w:szCs w:val="18"/>
                <w:lang w:val="es-CO"/>
              </w:rPr>
            </w:pPr>
            <w:r w:rsidRPr="000877E9">
              <w:rPr>
                <w:rFonts w:asciiTheme="minorHAnsi" w:hAnsiTheme="minorHAnsi" w:cstheme="minorHAnsi"/>
                <w:sz w:val="18"/>
                <w:szCs w:val="18"/>
                <w:lang w:val="es-CO"/>
              </w:rPr>
              <w:t>SINERGIA - MGMP -POAI</w:t>
            </w:r>
          </w:p>
          <w:p w14:paraId="386EC7DD" w14:textId="77777777" w:rsidR="00D65B67" w:rsidRPr="000877E9" w:rsidRDefault="00CE4B7B" w:rsidP="008F496F">
            <w:pPr>
              <w:rPr>
                <w:rFonts w:asciiTheme="minorHAnsi" w:hAnsiTheme="minorHAnsi" w:cstheme="minorHAnsi"/>
                <w:sz w:val="18"/>
                <w:szCs w:val="18"/>
                <w:lang w:val="es-CO"/>
              </w:rPr>
            </w:pPr>
            <w:r w:rsidRPr="000877E9">
              <w:rPr>
                <w:rFonts w:asciiTheme="minorHAnsi" w:hAnsiTheme="minorHAnsi" w:cstheme="minorHAnsi"/>
                <w:sz w:val="18"/>
                <w:szCs w:val="18"/>
                <w:lang w:val="es-CO"/>
              </w:rPr>
              <w:t>SMGI</w:t>
            </w:r>
          </w:p>
          <w:p w14:paraId="0CF6284E" w14:textId="77777777" w:rsidR="00D65B67" w:rsidRPr="000877E9" w:rsidRDefault="00CE4B7B" w:rsidP="008F496F">
            <w:pPr>
              <w:rPr>
                <w:rFonts w:asciiTheme="minorHAnsi" w:hAnsiTheme="minorHAnsi" w:cstheme="minorHAnsi"/>
                <w:sz w:val="18"/>
                <w:szCs w:val="18"/>
                <w:lang w:val="es-CO"/>
              </w:rPr>
            </w:pPr>
            <w:r w:rsidRPr="000877E9">
              <w:rPr>
                <w:rFonts w:asciiTheme="minorHAnsi" w:hAnsiTheme="minorHAnsi" w:cstheme="minorHAnsi"/>
                <w:sz w:val="18"/>
                <w:szCs w:val="18"/>
                <w:lang w:val="es-CO"/>
              </w:rPr>
              <w:t>SQL</w:t>
            </w:r>
          </w:p>
          <w:p w14:paraId="5A74E298" w14:textId="77777777" w:rsidR="00D65B67" w:rsidRPr="000877E9" w:rsidRDefault="00CE4B7B" w:rsidP="008F496F">
            <w:pPr>
              <w:rPr>
                <w:rFonts w:asciiTheme="minorHAnsi" w:hAnsiTheme="minorHAnsi" w:cstheme="minorHAnsi"/>
                <w:sz w:val="18"/>
                <w:szCs w:val="18"/>
                <w:lang w:val="es-CO"/>
              </w:rPr>
            </w:pPr>
            <w:r w:rsidRPr="000877E9">
              <w:rPr>
                <w:rFonts w:asciiTheme="minorHAnsi" w:hAnsiTheme="minorHAnsi" w:cstheme="minorHAnsi"/>
                <w:sz w:val="18"/>
                <w:szCs w:val="18"/>
                <w:lang w:val="es-CO"/>
              </w:rPr>
              <w:t>TODOS LOS SISTEMAS DE INFORMACIÓN</w:t>
            </w:r>
          </w:p>
          <w:p w14:paraId="5125CC24" w14:textId="77777777" w:rsidR="00D65B67" w:rsidRPr="000877E9" w:rsidRDefault="00CE4B7B" w:rsidP="008F496F">
            <w:pPr>
              <w:rPr>
                <w:rFonts w:asciiTheme="minorHAnsi" w:hAnsiTheme="minorHAnsi" w:cstheme="minorHAnsi"/>
                <w:sz w:val="18"/>
                <w:szCs w:val="18"/>
                <w:lang w:val="es-CO"/>
              </w:rPr>
            </w:pPr>
            <w:r w:rsidRPr="000877E9">
              <w:rPr>
                <w:rFonts w:asciiTheme="minorHAnsi" w:hAnsiTheme="minorHAnsi" w:cstheme="minorHAnsi"/>
                <w:sz w:val="18"/>
                <w:szCs w:val="18"/>
                <w:lang w:val="es-CO"/>
              </w:rPr>
              <w:t>TRAMITES</w:t>
            </w:r>
          </w:p>
          <w:p w14:paraId="321562A3" w14:textId="77777777" w:rsidR="00D65B67" w:rsidRPr="000877E9" w:rsidRDefault="00CE4B7B" w:rsidP="008F496F">
            <w:pPr>
              <w:rPr>
                <w:rFonts w:asciiTheme="minorHAnsi" w:eastAsia="Times New Roman" w:hAnsiTheme="minorHAnsi" w:cstheme="minorHAnsi"/>
                <w:b/>
                <w:bCs/>
                <w:sz w:val="18"/>
                <w:szCs w:val="18"/>
                <w:lang w:val="es-CO" w:eastAsia="en-US"/>
              </w:rPr>
            </w:pPr>
            <w:r w:rsidRPr="000877E9">
              <w:rPr>
                <w:rFonts w:asciiTheme="minorHAnsi" w:hAnsiTheme="minorHAnsi" w:cstheme="minorHAnsi"/>
                <w:sz w:val="18"/>
                <w:szCs w:val="18"/>
                <w:lang w:val="es-CO"/>
              </w:rPr>
              <w:t>USO DE PAPEL</w:t>
            </w:r>
          </w:p>
        </w:tc>
        <w:tc>
          <w:tcPr>
            <w:tcW w:w="2617" w:type="dxa"/>
          </w:tcPr>
          <w:p w14:paraId="7975CDB8" w14:textId="77777777" w:rsidR="00D65B67" w:rsidRPr="000877E9" w:rsidRDefault="00CE4B7B" w:rsidP="008F496F">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 xml:space="preserve">Se identifica que la mayoría de las Dependencias tiene dificultades para generar de manera sencilla reportes de información que permitan visualizar información gestionada por sistemas de información, e información sobre los procesos institucionales. En muchos casos se solicita que los sistemas cuenten con dicha capacidad, pero la forma más estructurada para generar reportes que puedan ser autogestionados, dinámicos y fáciles de implementar pueden ser administrados por una plataforma de reportes y creación de tableros que facilite la visualización de datos y la extracción de datos de las aplicaciones para las aplicaciones. En este sentido el MHCP desde el 2019 ha adelantado iniciativas para implementar servicios de análisis de información en la nube con plataformas para la gestión de bodegas y lagos de datos bajo la arquitectura de AZURE y herramientas de visualización y generación de reportes como POWER-BI es usado por varias de las dependencias del MHCP. En este sentido se identifica que, a pesar de contar actualmente con soluciones especializadas, las áreas no han apropiado las capacidades para usar dichas herramientas y contar con una solución que integre la información en un repositorio </w:t>
            </w:r>
            <w:r w:rsidRPr="000877E9">
              <w:rPr>
                <w:rFonts w:asciiTheme="minorHAnsi" w:hAnsiTheme="minorHAnsi" w:cstheme="minorHAnsi"/>
                <w:sz w:val="18"/>
                <w:szCs w:val="18"/>
                <w:lang w:val="es-CO"/>
              </w:rPr>
              <w:lastRenderedPageBreak/>
              <w:t>consolidado mediante las bodega y lago de datos que permitan a las áreas autogestionar sus reportes y consultas de los datos de los sistemas de información.</w:t>
            </w:r>
          </w:p>
        </w:tc>
      </w:tr>
      <w:tr w:rsidR="005B203E" w14:paraId="00D2F883" w14:textId="77777777" w:rsidTr="007B6B78">
        <w:trPr>
          <w:trHeight w:val="20"/>
        </w:trPr>
        <w:tc>
          <w:tcPr>
            <w:tcW w:w="1383" w:type="dxa"/>
            <w:hideMark/>
          </w:tcPr>
          <w:p w14:paraId="4704DF13" w14:textId="77777777" w:rsidR="00D65B67" w:rsidRPr="000877E9" w:rsidRDefault="00CE4B7B" w:rsidP="008F496F">
            <w:pPr>
              <w:jc w:val="center"/>
              <w:rPr>
                <w:rFonts w:asciiTheme="minorHAnsi" w:eastAsia="Times New Roman" w:hAnsiTheme="minorHAnsi" w:cstheme="minorHAnsi"/>
                <w:sz w:val="18"/>
                <w:szCs w:val="18"/>
                <w:lang w:val="es-CO" w:eastAsia="en-US"/>
              </w:rPr>
            </w:pPr>
            <w:r w:rsidRPr="000877E9">
              <w:rPr>
                <w:rFonts w:asciiTheme="minorHAnsi" w:hAnsiTheme="minorHAnsi" w:cstheme="minorHAnsi"/>
                <w:b/>
                <w:bCs/>
                <w:color w:val="000000"/>
                <w:sz w:val="18"/>
                <w:szCs w:val="18"/>
                <w:lang w:val="es-CO"/>
              </w:rPr>
              <w:lastRenderedPageBreak/>
              <w:t>NE009</w:t>
            </w:r>
          </w:p>
        </w:tc>
        <w:tc>
          <w:tcPr>
            <w:tcW w:w="1447" w:type="dxa"/>
          </w:tcPr>
          <w:p w14:paraId="20EEBC90"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hAnsiTheme="minorHAnsi" w:cstheme="minorHAnsi"/>
                <w:color w:val="000000"/>
                <w:sz w:val="18"/>
                <w:szCs w:val="18"/>
                <w:lang w:val="es-CO"/>
              </w:rPr>
              <w:t>Fortalecimiento capacidades de Analítica y Big Data</w:t>
            </w:r>
          </w:p>
        </w:tc>
        <w:tc>
          <w:tcPr>
            <w:tcW w:w="3261" w:type="dxa"/>
            <w:noWrap/>
          </w:tcPr>
          <w:p w14:paraId="01C49FEE"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ANÁLISIS CUALITATIVO</w:t>
            </w:r>
          </w:p>
          <w:p w14:paraId="6F38291A"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ANALÍTICA COGNITIVA EN LA NUBE</w:t>
            </w:r>
          </w:p>
          <w:p w14:paraId="588DBAC4"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ANALÍTICA DESCRIPTIVA Y PREDICTIVA</w:t>
            </w:r>
          </w:p>
          <w:p w14:paraId="5042C665"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ANALÍTICA EN LA NUBE</w:t>
            </w:r>
          </w:p>
          <w:p w14:paraId="2CC1FEB0"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BIBLIOTECA VIRTUAL</w:t>
            </w:r>
          </w:p>
          <w:p w14:paraId="2954724B"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BUSQUEDA DE TEXTO</w:t>
            </w:r>
          </w:p>
          <w:p w14:paraId="27B15E3F"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DAF</w:t>
            </w:r>
          </w:p>
          <w:p w14:paraId="5A7956CD"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DOCUMENTOS LEGALES</w:t>
            </w:r>
          </w:p>
          <w:p w14:paraId="7C03CDFC"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GESTIÓN CONOCIMIENTO E INNOVACIÓN</w:t>
            </w:r>
          </w:p>
          <w:p w14:paraId="390242BF"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HERRAMIENTAS DE ANALÍTICA</w:t>
            </w:r>
          </w:p>
          <w:p w14:paraId="26C75927"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INFORMACIÓN EJECUCION PRESUPUESTAL</w:t>
            </w:r>
          </w:p>
          <w:p w14:paraId="48B3F6BF"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LAGO DE DATOS</w:t>
            </w:r>
          </w:p>
          <w:p w14:paraId="3B0DE576"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MATLAB</w:t>
            </w:r>
          </w:p>
          <w:p w14:paraId="1F28C52C"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MEJORAS ANÁLISIS DE DATOS</w:t>
            </w:r>
          </w:p>
          <w:p w14:paraId="7A20F2A3"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METODOLOGÍA RIESGOS</w:t>
            </w:r>
          </w:p>
          <w:p w14:paraId="5D094642"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PROYECCIONES</w:t>
            </w:r>
          </w:p>
          <w:p w14:paraId="47D9334F"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PTE</w:t>
            </w:r>
          </w:p>
          <w:p w14:paraId="729235AA"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PYTHON</w:t>
            </w:r>
          </w:p>
          <w:p w14:paraId="6E219E09"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SIMULACIONES</w:t>
            </w:r>
          </w:p>
          <w:p w14:paraId="1AB8B309"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SIMULACIONES WEB</w:t>
            </w:r>
          </w:p>
          <w:p w14:paraId="3AB92C2C"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SMGI</w:t>
            </w:r>
          </w:p>
          <w:p w14:paraId="6CE06DE5" w14:textId="77777777" w:rsidR="00D65B67" w:rsidRPr="000877E9" w:rsidRDefault="00CE4B7B" w:rsidP="008F496F">
            <w:pP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sz w:val="18"/>
                <w:szCs w:val="18"/>
                <w:lang w:val="es-CO" w:eastAsia="en-US"/>
              </w:rPr>
              <w:t>TALENTO HUMANO</w:t>
            </w:r>
          </w:p>
        </w:tc>
        <w:tc>
          <w:tcPr>
            <w:tcW w:w="2617" w:type="dxa"/>
          </w:tcPr>
          <w:p w14:paraId="78E4E931" w14:textId="77777777" w:rsidR="00D65B67"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 xml:space="preserve">Las dependencias del MHCP han identificado potenciales aplicaciones para desarrollar análisis de información en temas relacionados con simulación, modelos predictivos, análisis y búsqueda de texto que requieren soluciones y conocimiento especializado para el adecuado desarrollo de modelos analíticos que puedan proveer valor a través del uso de datos. Este tipo de modelos requiere soluciones basadas en arquitecturas para la gestión masiva de datos haciendo uso de bases de datos NoSQL y soluciones automatizadas de extracción y consolidación de información que permita gestionar de manera eficiente y ágil la información requerida para usar en sistemas de análisis, reportes y visualización de datos masivos. Esto incluye también que los equipos cuenten con el conocimiento y experiencia en la gestión de soluciones de Big Data y la incorporación o capacitación de profesionales de Ingeniería de datos que permitan implementar y desarrollar los modelos de datos y mecanismos automatizados de extracción de datos.  En el marco del proyecto de mejoramiento de analítica en el 2020 y 2021, el MHCP adquirió servicios de analítica en la nube que incluyen soluciones de Ingesta y orquestación de canalizaciones de datos y almacenamiento masivo en nube </w:t>
            </w:r>
            <w:r w:rsidRPr="000877E9">
              <w:rPr>
                <w:rFonts w:asciiTheme="minorHAnsi" w:eastAsia="Times New Roman" w:hAnsiTheme="minorHAnsi" w:cstheme="minorHAnsi"/>
                <w:sz w:val="18"/>
                <w:szCs w:val="18"/>
                <w:lang w:val="es-CO" w:eastAsia="en-US"/>
              </w:rPr>
              <w:lastRenderedPageBreak/>
              <w:t>de Azure de Microsoft que pueden ser utilizados como punto de partida para el desarrollo de las capacidades para la gestión de capacidades de Big Data para el MHCP desarrollando los elementos que permitan establecer la capacidad de analítica de Big Data de manera adecuada para atender las necesidades de las Dependencias.</w:t>
            </w:r>
          </w:p>
        </w:tc>
      </w:tr>
      <w:tr w:rsidR="005B203E" w14:paraId="320E9C9F" w14:textId="77777777" w:rsidTr="007B6B78">
        <w:trPr>
          <w:trHeight w:val="20"/>
        </w:trPr>
        <w:tc>
          <w:tcPr>
            <w:tcW w:w="1383" w:type="dxa"/>
            <w:hideMark/>
          </w:tcPr>
          <w:p w14:paraId="389468DF" w14:textId="77777777" w:rsidR="00D65B67" w:rsidRPr="000877E9" w:rsidRDefault="00CE4B7B" w:rsidP="008F496F">
            <w:pPr>
              <w:jc w:val="center"/>
              <w:rPr>
                <w:rFonts w:asciiTheme="minorHAnsi" w:eastAsia="Times New Roman" w:hAnsiTheme="minorHAnsi" w:cstheme="minorHAnsi"/>
                <w:sz w:val="18"/>
                <w:szCs w:val="18"/>
                <w:lang w:val="es-CO" w:eastAsia="en-US"/>
              </w:rPr>
            </w:pPr>
            <w:r w:rsidRPr="000877E9">
              <w:rPr>
                <w:rFonts w:asciiTheme="minorHAnsi" w:hAnsiTheme="minorHAnsi" w:cstheme="minorHAnsi"/>
                <w:b/>
                <w:bCs/>
                <w:color w:val="000000"/>
                <w:sz w:val="18"/>
                <w:szCs w:val="18"/>
                <w:lang w:val="es-CO"/>
              </w:rPr>
              <w:lastRenderedPageBreak/>
              <w:t>NE021</w:t>
            </w:r>
          </w:p>
        </w:tc>
        <w:tc>
          <w:tcPr>
            <w:tcW w:w="1447" w:type="dxa"/>
          </w:tcPr>
          <w:p w14:paraId="3087FE18"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hAnsiTheme="minorHAnsi" w:cstheme="minorHAnsi"/>
                <w:color w:val="000000"/>
                <w:sz w:val="18"/>
                <w:szCs w:val="18"/>
                <w:lang w:val="es-CO"/>
              </w:rPr>
              <w:t>Mejora servicios de Inteligencia de Negocios</w:t>
            </w:r>
          </w:p>
        </w:tc>
        <w:tc>
          <w:tcPr>
            <w:tcW w:w="3261" w:type="dxa"/>
            <w:noWrap/>
          </w:tcPr>
          <w:p w14:paraId="6C2B9DCE"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GESTIÓN PROCESOS</w:t>
            </w:r>
          </w:p>
          <w:p w14:paraId="6051E5CA"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INFORMACIÓN FINANCIERA MHCP</w:t>
            </w:r>
          </w:p>
          <w:p w14:paraId="40E95D42"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SEGUIMIENTO DE PROCESOS</w:t>
            </w:r>
          </w:p>
          <w:p w14:paraId="53AB95E0"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SIED</w:t>
            </w:r>
          </w:p>
          <w:p w14:paraId="78A1979A" w14:textId="77777777" w:rsidR="00D65B67" w:rsidRPr="000877E9" w:rsidRDefault="00CE4B7B" w:rsidP="008F496F">
            <w:pP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sz w:val="18"/>
                <w:szCs w:val="18"/>
                <w:lang w:val="es-CO" w:eastAsia="en-US"/>
              </w:rPr>
              <w:t>SMGI</w:t>
            </w:r>
          </w:p>
        </w:tc>
        <w:tc>
          <w:tcPr>
            <w:tcW w:w="2617" w:type="dxa"/>
          </w:tcPr>
          <w:p w14:paraId="6A41D7FE" w14:textId="77777777" w:rsidR="0041458F"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 xml:space="preserve">Como parte de las necesidades expresadas por las áreas se indica que se requieren soluciones de monitoreo de procesos y trámites mediante métricas, e indicadores. En este caso soluciones de BI pueden ser las más adecuadas para solventar estos requerimientos, pero se requiere implementar una solución que facilite el desarrollo de métricas, indicadores mediante un modelo de Inteligencia de Negocios o </w:t>
            </w:r>
            <w:proofErr w:type="gramStart"/>
            <w:r w:rsidRPr="000877E9">
              <w:rPr>
                <w:rFonts w:asciiTheme="minorHAnsi" w:eastAsia="Times New Roman" w:hAnsiTheme="minorHAnsi" w:cstheme="minorHAnsi"/>
                <w:sz w:val="18"/>
                <w:szCs w:val="18"/>
                <w:lang w:val="es-CO" w:eastAsia="en-US"/>
              </w:rPr>
              <w:t>Business Intelligence</w:t>
            </w:r>
            <w:proofErr w:type="gramEnd"/>
            <w:r w:rsidRPr="000877E9">
              <w:rPr>
                <w:rFonts w:asciiTheme="minorHAnsi" w:eastAsia="Times New Roman" w:hAnsiTheme="minorHAnsi" w:cstheme="minorHAnsi"/>
                <w:sz w:val="18"/>
                <w:szCs w:val="18"/>
                <w:lang w:val="es-CO" w:eastAsia="en-US"/>
              </w:rPr>
              <w:t>.</w:t>
            </w:r>
          </w:p>
          <w:p w14:paraId="7B081E96" w14:textId="77777777" w:rsidR="0041458F" w:rsidRPr="000877E9" w:rsidRDefault="0041458F" w:rsidP="008F496F">
            <w:pPr>
              <w:jc w:val="both"/>
              <w:rPr>
                <w:rFonts w:asciiTheme="minorHAnsi" w:eastAsia="Times New Roman" w:hAnsiTheme="minorHAnsi" w:cstheme="minorHAnsi"/>
                <w:sz w:val="18"/>
                <w:szCs w:val="18"/>
                <w:lang w:val="es-CO" w:eastAsia="en-US"/>
              </w:rPr>
            </w:pPr>
          </w:p>
          <w:p w14:paraId="018A4F3E" w14:textId="77777777" w:rsidR="00D65B67"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Actualmente el MHCP cuenta con herramientas especializadas en BI, pero se identifica que de manera reiterada habilitar a las áreas con conocimiento, acompañamiento y preparación, y el acceso a bodegas de datos con datos integrados y consolidados son necesarios para poder atender este tipo de necesidades de las áreas.</w:t>
            </w:r>
          </w:p>
        </w:tc>
      </w:tr>
      <w:tr w:rsidR="005B203E" w14:paraId="501FEF3E" w14:textId="77777777" w:rsidTr="007B6B78">
        <w:trPr>
          <w:trHeight w:val="20"/>
        </w:trPr>
        <w:tc>
          <w:tcPr>
            <w:tcW w:w="1383" w:type="dxa"/>
            <w:hideMark/>
          </w:tcPr>
          <w:p w14:paraId="759B41D9" w14:textId="77777777" w:rsidR="00D65B67" w:rsidRPr="000877E9" w:rsidRDefault="00CE4B7B" w:rsidP="008F496F">
            <w:pPr>
              <w:jc w:val="center"/>
              <w:rPr>
                <w:rFonts w:asciiTheme="minorHAnsi" w:eastAsia="Times New Roman" w:hAnsiTheme="minorHAnsi" w:cstheme="minorHAnsi"/>
                <w:sz w:val="18"/>
                <w:szCs w:val="18"/>
                <w:lang w:val="es-CO" w:eastAsia="en-US"/>
              </w:rPr>
            </w:pPr>
            <w:r w:rsidRPr="000877E9">
              <w:rPr>
                <w:rFonts w:asciiTheme="minorHAnsi" w:hAnsiTheme="minorHAnsi" w:cstheme="minorHAnsi"/>
                <w:b/>
                <w:bCs/>
                <w:color w:val="000000"/>
                <w:sz w:val="18"/>
                <w:szCs w:val="18"/>
                <w:lang w:val="es-CO"/>
              </w:rPr>
              <w:t>NE010</w:t>
            </w:r>
          </w:p>
        </w:tc>
        <w:tc>
          <w:tcPr>
            <w:tcW w:w="1447" w:type="dxa"/>
          </w:tcPr>
          <w:p w14:paraId="603A0F1D"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hAnsiTheme="minorHAnsi" w:cstheme="minorHAnsi"/>
                <w:color w:val="000000"/>
                <w:sz w:val="18"/>
                <w:szCs w:val="18"/>
                <w:lang w:val="es-CO"/>
              </w:rPr>
              <w:t>Fortalecimiento gobierno y calidad de datos</w:t>
            </w:r>
          </w:p>
        </w:tc>
        <w:tc>
          <w:tcPr>
            <w:tcW w:w="3261" w:type="dxa"/>
            <w:noWrap/>
          </w:tcPr>
          <w:p w14:paraId="2E62B5B6"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ANI</w:t>
            </w:r>
          </w:p>
          <w:p w14:paraId="1BE1C95B"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CALIDAD DE DATOS</w:t>
            </w:r>
          </w:p>
          <w:p w14:paraId="3FF6716A"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CONPES4008</w:t>
            </w:r>
          </w:p>
          <w:p w14:paraId="6C69C2AD"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DATOS DE ENTIDADES DEL SECTOR</w:t>
            </w:r>
          </w:p>
          <w:p w14:paraId="305E5884"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DATOS LIQUIDACIONES</w:t>
            </w:r>
          </w:p>
          <w:p w14:paraId="2E76888F"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DATOS POLÍTICA MACROECONÓMICA</w:t>
            </w:r>
          </w:p>
          <w:p w14:paraId="1461B02A"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DATOS PRESUPUESTO GENERAL DE LA NACIÓN</w:t>
            </w:r>
          </w:p>
          <w:p w14:paraId="02B00969"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DELFOS</w:t>
            </w:r>
          </w:p>
          <w:p w14:paraId="3665C5EE"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lastRenderedPageBreak/>
              <w:t>DOCUMENTOS LEGALES</w:t>
            </w:r>
          </w:p>
          <w:p w14:paraId="79670B8F"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EKOGUI</w:t>
            </w:r>
          </w:p>
          <w:p w14:paraId="01336477"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ICETEX</w:t>
            </w:r>
          </w:p>
          <w:p w14:paraId="2BA1D1EB"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INFORMACIÓN DE LAS ÁREAS</w:t>
            </w:r>
          </w:p>
          <w:p w14:paraId="79FEF00C"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INFORMACIÓN ENTIDADES DEL SECTOR</w:t>
            </w:r>
          </w:p>
          <w:p w14:paraId="444BF33C"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INFORMACIÓN PRECONTRACTUAL</w:t>
            </w:r>
          </w:p>
          <w:p w14:paraId="30BF1233"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INFORMACIÓN PROYECTOS APP</w:t>
            </w:r>
          </w:p>
          <w:p w14:paraId="2D29FA5B"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INFORMACIÓN TRIBUTARIA</w:t>
            </w:r>
          </w:p>
          <w:p w14:paraId="3E764801"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REPORTES DE FINANCIACIÓN</w:t>
            </w:r>
          </w:p>
          <w:p w14:paraId="5AB52B20"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REPORTES DE INFORMACIÓN</w:t>
            </w:r>
          </w:p>
          <w:p w14:paraId="73443F84"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SDP</w:t>
            </w:r>
          </w:p>
          <w:p w14:paraId="1C45A371"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SIED</w:t>
            </w:r>
          </w:p>
          <w:p w14:paraId="369BDC86"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SIREC</w:t>
            </w:r>
          </w:p>
          <w:p w14:paraId="1467DC8B"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SMGI</w:t>
            </w:r>
          </w:p>
          <w:p w14:paraId="6F848E7E"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TODOS LOS SISTEMAS DE INFORMACIÓN</w:t>
            </w:r>
          </w:p>
          <w:p w14:paraId="4B5B7B59" w14:textId="77777777" w:rsidR="00D65B67" w:rsidRPr="000877E9" w:rsidRDefault="00CE4B7B" w:rsidP="008F496F">
            <w:pP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sz w:val="18"/>
                <w:szCs w:val="18"/>
                <w:lang w:val="es-CO" w:eastAsia="en-US"/>
              </w:rPr>
              <w:t>TUTELAS</w:t>
            </w:r>
          </w:p>
        </w:tc>
        <w:tc>
          <w:tcPr>
            <w:tcW w:w="2617" w:type="dxa"/>
          </w:tcPr>
          <w:p w14:paraId="0F97DDAD" w14:textId="77777777" w:rsidR="00D65B67"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lastRenderedPageBreak/>
              <w:t xml:space="preserve">Actualmente el MHCP no cuenta con un modelo de gobierno y un plan de calidad de datos establecido que permitan garantizar de manera integral la calidad de los datos. En las necesidades expresadas por las áreas se identifica que los procesos de intercambio y </w:t>
            </w:r>
            <w:r w:rsidRPr="000877E9">
              <w:rPr>
                <w:rFonts w:asciiTheme="minorHAnsi" w:eastAsia="Times New Roman" w:hAnsiTheme="minorHAnsi" w:cstheme="minorHAnsi"/>
                <w:sz w:val="18"/>
                <w:szCs w:val="18"/>
                <w:lang w:val="es-CO" w:eastAsia="en-US"/>
              </w:rPr>
              <w:lastRenderedPageBreak/>
              <w:t xml:space="preserve">procesamiento de las áreas se presentan errores en cuanto a la calidad de los datos que generan reprocesos y afecta el flujo de trabajo de las áreas. En este sentido para lograr mejorar la capacidad de monitorear la calidad de los datos en un marco de gobierno organizado, requiere soluciones, políticas y planes que habiliten el establecimiento de controles y reglas de validación de información tanto en las aplicaciones, bases de datos, bodegas de datos, plataformas de intercambio de información. </w:t>
            </w:r>
          </w:p>
        </w:tc>
      </w:tr>
      <w:tr w:rsidR="005B203E" w14:paraId="69EC3D48" w14:textId="77777777" w:rsidTr="007B6B78">
        <w:trPr>
          <w:trHeight w:val="20"/>
        </w:trPr>
        <w:tc>
          <w:tcPr>
            <w:tcW w:w="1383" w:type="dxa"/>
          </w:tcPr>
          <w:p w14:paraId="7429FC9B" w14:textId="77777777" w:rsidR="00D65B67" w:rsidRPr="000877E9" w:rsidRDefault="00CE4B7B" w:rsidP="008F496F">
            <w:pPr>
              <w:jc w:val="center"/>
              <w:rPr>
                <w:rFonts w:asciiTheme="minorHAnsi" w:eastAsia="Times New Roman" w:hAnsiTheme="minorHAnsi" w:cstheme="minorHAnsi"/>
                <w:sz w:val="18"/>
                <w:szCs w:val="18"/>
                <w:lang w:val="es-CO" w:eastAsia="en-US"/>
              </w:rPr>
            </w:pPr>
            <w:r w:rsidRPr="000877E9">
              <w:rPr>
                <w:rFonts w:asciiTheme="minorHAnsi" w:hAnsiTheme="minorHAnsi" w:cstheme="minorHAnsi"/>
                <w:b/>
                <w:bCs/>
                <w:color w:val="000000"/>
                <w:sz w:val="18"/>
                <w:szCs w:val="18"/>
                <w:lang w:val="es-CO"/>
              </w:rPr>
              <w:lastRenderedPageBreak/>
              <w:t>NE016</w:t>
            </w:r>
          </w:p>
        </w:tc>
        <w:tc>
          <w:tcPr>
            <w:tcW w:w="1447" w:type="dxa"/>
          </w:tcPr>
          <w:p w14:paraId="09CCB368"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hAnsiTheme="minorHAnsi" w:cstheme="minorHAnsi"/>
                <w:color w:val="000000"/>
                <w:sz w:val="18"/>
                <w:szCs w:val="18"/>
                <w:lang w:val="es-CO"/>
              </w:rPr>
              <w:t>Implementación servicios de Inteligencia Artificial</w:t>
            </w:r>
          </w:p>
        </w:tc>
        <w:tc>
          <w:tcPr>
            <w:tcW w:w="3261" w:type="dxa"/>
            <w:noWrap/>
          </w:tcPr>
          <w:p w14:paraId="0D0B623E"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ANALÍTICA COGNITIVA EN LA NUBE</w:t>
            </w:r>
          </w:p>
          <w:p w14:paraId="08C4A69D"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CHATBOTS</w:t>
            </w:r>
          </w:p>
          <w:p w14:paraId="7B389073"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DEEP LEARNING</w:t>
            </w:r>
          </w:p>
          <w:p w14:paraId="440A8D8E"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DOCUMENTOS LEGALES</w:t>
            </w:r>
          </w:p>
          <w:p w14:paraId="63E54B23"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OPTIMIZACIÓN DEUDA DE LA NACIÓN</w:t>
            </w:r>
          </w:p>
          <w:p w14:paraId="6E8073A6"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SOFTWARE DE TRANSCRIPCIÓN</w:t>
            </w:r>
          </w:p>
          <w:p w14:paraId="50E1A3C3" w14:textId="77777777" w:rsidR="00D65B67" w:rsidRPr="000877E9" w:rsidRDefault="00CE4B7B" w:rsidP="008F496F">
            <w:pP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sz w:val="18"/>
                <w:szCs w:val="18"/>
                <w:lang w:val="es-CO" w:eastAsia="en-US"/>
              </w:rPr>
              <w:t>TRANSCRIPCIÓN DE DOCUMENTOS</w:t>
            </w:r>
          </w:p>
        </w:tc>
        <w:tc>
          <w:tcPr>
            <w:tcW w:w="2617" w:type="dxa"/>
          </w:tcPr>
          <w:p w14:paraId="7B543E70" w14:textId="77777777" w:rsidR="00D65B67"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 xml:space="preserve">Se identifica que algunas de las áreas han empezado a implementar o están explorando el uso sistemas de inteligencia artificial con capacidades de análisis de texto, imágenes, transcripción de documentos y modelos de aprendizaje profundo que son intensivos en el uso de recursos computacionales. En este sentido el proveer acceso a recursos computacionales con aceleración de GPU (Unidades de Procesamiento Gráfico por sus siglas en inglés) y alta capacidad de procesamiento especializado en dicho tipo de modelos. Actualmente el MHCP no cuenta con recursos computacionales de este tipo, pero dentro del marco de la iniciativa para establecer una arquitectura de analítica en la nube con soluciones de Azure de Microsoft se consideró el acceso a los servicios de Aprendizaje de máquina (Machine Learning), visión por computador. Este tipo de analítica requiere personal altamente capacitado en áreas </w:t>
            </w:r>
            <w:r w:rsidRPr="000877E9">
              <w:rPr>
                <w:rFonts w:asciiTheme="minorHAnsi" w:eastAsia="Times New Roman" w:hAnsiTheme="minorHAnsi" w:cstheme="minorHAnsi"/>
                <w:sz w:val="18"/>
                <w:szCs w:val="18"/>
                <w:lang w:val="es-CO" w:eastAsia="en-US"/>
              </w:rPr>
              <w:lastRenderedPageBreak/>
              <w:t>como ciencia de datos, Machine Learning, procesamiento de lenguaje natural, visión por computador, búsqueda de texto, estadística y matemáticas. Actualmente el MHCP no cuenta con este tipo de conocimiento especializado en la medida requerida para accionar y activar el uso de modelos avanzados de una manera estructurada mediante la cual se puede ofrecer servicios especializados de inteligencia artificial a las Dependencias.</w:t>
            </w:r>
          </w:p>
        </w:tc>
      </w:tr>
      <w:tr w:rsidR="005B203E" w14:paraId="38F825F8" w14:textId="77777777" w:rsidTr="007B6B78">
        <w:trPr>
          <w:trHeight w:val="20"/>
        </w:trPr>
        <w:tc>
          <w:tcPr>
            <w:tcW w:w="1383" w:type="dxa"/>
          </w:tcPr>
          <w:p w14:paraId="26F7D0E5" w14:textId="77777777" w:rsidR="00D65B67" w:rsidRPr="000877E9" w:rsidRDefault="00CE4B7B" w:rsidP="008F496F">
            <w:pPr>
              <w:jc w:val="center"/>
              <w:rPr>
                <w:rFonts w:asciiTheme="minorHAnsi" w:eastAsia="Times New Roman" w:hAnsiTheme="minorHAnsi" w:cstheme="minorHAnsi"/>
                <w:sz w:val="18"/>
                <w:szCs w:val="18"/>
                <w:lang w:val="es-CO" w:eastAsia="en-US"/>
              </w:rPr>
            </w:pPr>
            <w:r w:rsidRPr="000877E9">
              <w:rPr>
                <w:rFonts w:asciiTheme="minorHAnsi" w:hAnsiTheme="minorHAnsi" w:cstheme="minorHAnsi"/>
                <w:b/>
                <w:bCs/>
                <w:color w:val="000000"/>
                <w:sz w:val="18"/>
                <w:szCs w:val="18"/>
                <w:lang w:val="es-CO"/>
              </w:rPr>
              <w:lastRenderedPageBreak/>
              <w:t>NE017</w:t>
            </w:r>
          </w:p>
        </w:tc>
        <w:tc>
          <w:tcPr>
            <w:tcW w:w="1447" w:type="dxa"/>
          </w:tcPr>
          <w:p w14:paraId="0C159D96"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hAnsiTheme="minorHAnsi" w:cstheme="minorHAnsi"/>
                <w:color w:val="000000"/>
                <w:sz w:val="18"/>
                <w:szCs w:val="18"/>
                <w:lang w:val="es-CO"/>
              </w:rPr>
              <w:t>Mejora de acceso a datos</w:t>
            </w:r>
          </w:p>
        </w:tc>
        <w:tc>
          <w:tcPr>
            <w:tcW w:w="3261" w:type="dxa"/>
            <w:noWrap/>
          </w:tcPr>
          <w:p w14:paraId="344B4667"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BASES DE DATO SALUD</w:t>
            </w:r>
          </w:p>
          <w:p w14:paraId="46D8BF20"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BLOOMBERG</w:t>
            </w:r>
          </w:p>
          <w:p w14:paraId="04290313"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CAMARAS DE COMERCIO</w:t>
            </w:r>
          </w:p>
          <w:p w14:paraId="34679837"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CGN</w:t>
            </w:r>
          </w:p>
          <w:p w14:paraId="0547452F"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CIDH - ALTAS CORTES - PGN</w:t>
            </w:r>
          </w:p>
          <w:p w14:paraId="1A35CF54"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DANE</w:t>
            </w:r>
          </w:p>
          <w:p w14:paraId="1D5F8649"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DATOS INVERSIONISTAS</w:t>
            </w:r>
          </w:p>
          <w:p w14:paraId="74AF5DE8"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DEPENDENCIAS MHCP</w:t>
            </w:r>
          </w:p>
          <w:p w14:paraId="06B280C0"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DNP</w:t>
            </w:r>
          </w:p>
          <w:p w14:paraId="0901F5C8"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ENTES CONTROL</w:t>
            </w:r>
          </w:p>
          <w:p w14:paraId="2B3EBDB1"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INFORMACIÓN FUNCIONARIOS, CONTRATISTAS Y PASANTES</w:t>
            </w:r>
          </w:p>
          <w:p w14:paraId="21000672"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INFORMACIÓN JUDICIAL</w:t>
            </w:r>
          </w:p>
          <w:p w14:paraId="19040069"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MDM</w:t>
            </w:r>
          </w:p>
          <w:p w14:paraId="49906A13"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MURC</w:t>
            </w:r>
          </w:p>
          <w:p w14:paraId="44424201"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SECOP</w:t>
            </w:r>
          </w:p>
          <w:p w14:paraId="3CEAF7CE"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SEGURIDAD EDIFICIOS</w:t>
            </w:r>
          </w:p>
          <w:p w14:paraId="1D3172B4"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SICODIS</w:t>
            </w:r>
          </w:p>
          <w:p w14:paraId="0D0A2734" w14:textId="77777777" w:rsidR="00D65B67" w:rsidRPr="00FB4E9C" w:rsidRDefault="00CE4B7B" w:rsidP="008F496F">
            <w:pPr>
              <w:rPr>
                <w:rFonts w:asciiTheme="minorHAnsi" w:eastAsia="Times New Roman" w:hAnsiTheme="minorHAnsi" w:cstheme="minorHAnsi"/>
                <w:sz w:val="18"/>
                <w:szCs w:val="18"/>
                <w:lang w:val="en-US" w:eastAsia="en-US"/>
              </w:rPr>
            </w:pPr>
            <w:r w:rsidRPr="00FB4E9C">
              <w:rPr>
                <w:rFonts w:asciiTheme="minorHAnsi" w:eastAsia="Times New Roman" w:hAnsiTheme="minorHAnsi" w:cstheme="minorHAnsi"/>
                <w:sz w:val="18"/>
                <w:szCs w:val="18"/>
                <w:lang w:val="en-US" w:eastAsia="en-US"/>
              </w:rPr>
              <w:t>SIEE</w:t>
            </w:r>
          </w:p>
          <w:p w14:paraId="598EB820" w14:textId="77777777" w:rsidR="00D65B67" w:rsidRPr="00FB4E9C" w:rsidRDefault="00CE4B7B" w:rsidP="008F496F">
            <w:pPr>
              <w:rPr>
                <w:rFonts w:asciiTheme="minorHAnsi" w:eastAsia="Times New Roman" w:hAnsiTheme="minorHAnsi" w:cstheme="minorHAnsi"/>
                <w:sz w:val="18"/>
                <w:szCs w:val="18"/>
                <w:lang w:val="en-US" w:eastAsia="en-US"/>
              </w:rPr>
            </w:pPr>
            <w:r w:rsidRPr="00FB4E9C">
              <w:rPr>
                <w:rFonts w:asciiTheme="minorHAnsi" w:eastAsia="Times New Roman" w:hAnsiTheme="minorHAnsi" w:cstheme="minorHAnsi"/>
                <w:sz w:val="18"/>
                <w:szCs w:val="18"/>
                <w:lang w:val="en-US" w:eastAsia="en-US"/>
              </w:rPr>
              <w:t>SIIF</w:t>
            </w:r>
          </w:p>
          <w:p w14:paraId="533A9358" w14:textId="77777777" w:rsidR="00D65B67" w:rsidRPr="00FB4E9C" w:rsidRDefault="00CE4B7B" w:rsidP="008F496F">
            <w:pPr>
              <w:rPr>
                <w:rFonts w:asciiTheme="minorHAnsi" w:eastAsia="Times New Roman" w:hAnsiTheme="minorHAnsi" w:cstheme="minorHAnsi"/>
                <w:sz w:val="18"/>
                <w:szCs w:val="18"/>
                <w:lang w:val="en-US" w:eastAsia="en-US"/>
              </w:rPr>
            </w:pPr>
            <w:r w:rsidRPr="00FB4E9C">
              <w:rPr>
                <w:rFonts w:asciiTheme="minorHAnsi" w:eastAsia="Times New Roman" w:hAnsiTheme="minorHAnsi" w:cstheme="minorHAnsi"/>
                <w:sz w:val="18"/>
                <w:szCs w:val="18"/>
                <w:lang w:val="en-US" w:eastAsia="en-US"/>
              </w:rPr>
              <w:t>SMGI</w:t>
            </w:r>
          </w:p>
          <w:p w14:paraId="09336A25" w14:textId="77777777" w:rsidR="00D65B67" w:rsidRPr="00FB4E9C" w:rsidRDefault="00CE4B7B" w:rsidP="008F496F">
            <w:pPr>
              <w:rPr>
                <w:rFonts w:asciiTheme="minorHAnsi" w:eastAsia="Times New Roman" w:hAnsiTheme="minorHAnsi" w:cstheme="minorHAnsi"/>
                <w:sz w:val="18"/>
                <w:szCs w:val="18"/>
                <w:lang w:val="en-US" w:eastAsia="en-US"/>
              </w:rPr>
            </w:pPr>
            <w:r w:rsidRPr="00FB4E9C">
              <w:rPr>
                <w:rFonts w:asciiTheme="minorHAnsi" w:eastAsia="Times New Roman" w:hAnsiTheme="minorHAnsi" w:cstheme="minorHAnsi"/>
                <w:sz w:val="18"/>
                <w:szCs w:val="18"/>
                <w:lang w:val="en-US" w:eastAsia="en-US"/>
              </w:rPr>
              <w:t>SPI</w:t>
            </w:r>
          </w:p>
          <w:p w14:paraId="147BB262" w14:textId="77777777" w:rsidR="00D65B67" w:rsidRPr="00FB4E9C" w:rsidRDefault="00CE4B7B" w:rsidP="008F496F">
            <w:pPr>
              <w:rPr>
                <w:rFonts w:asciiTheme="minorHAnsi" w:eastAsia="Times New Roman" w:hAnsiTheme="minorHAnsi" w:cstheme="minorHAnsi"/>
                <w:sz w:val="18"/>
                <w:szCs w:val="18"/>
                <w:lang w:val="en-US" w:eastAsia="en-US"/>
              </w:rPr>
            </w:pPr>
            <w:r w:rsidRPr="00FB4E9C">
              <w:rPr>
                <w:rFonts w:asciiTheme="minorHAnsi" w:eastAsia="Times New Roman" w:hAnsiTheme="minorHAnsi" w:cstheme="minorHAnsi"/>
                <w:sz w:val="18"/>
                <w:szCs w:val="18"/>
                <w:lang w:val="en-US" w:eastAsia="en-US"/>
              </w:rPr>
              <w:t>SUIF</w:t>
            </w:r>
          </w:p>
          <w:p w14:paraId="68772221" w14:textId="77777777" w:rsidR="00D65B67" w:rsidRPr="00FB4E9C" w:rsidRDefault="00CE4B7B" w:rsidP="008F496F">
            <w:pPr>
              <w:rPr>
                <w:rFonts w:asciiTheme="minorHAnsi" w:eastAsia="Times New Roman" w:hAnsiTheme="minorHAnsi" w:cstheme="minorHAnsi"/>
                <w:sz w:val="18"/>
                <w:szCs w:val="18"/>
                <w:lang w:val="en-US" w:eastAsia="en-US"/>
              </w:rPr>
            </w:pPr>
            <w:r w:rsidRPr="00FB4E9C">
              <w:rPr>
                <w:rFonts w:asciiTheme="minorHAnsi" w:eastAsia="Times New Roman" w:hAnsiTheme="minorHAnsi" w:cstheme="minorHAnsi"/>
                <w:sz w:val="18"/>
                <w:szCs w:val="18"/>
                <w:lang w:val="en-US" w:eastAsia="en-US"/>
              </w:rPr>
              <w:t>SUIP</w:t>
            </w:r>
          </w:p>
          <w:p w14:paraId="3D654599" w14:textId="77777777" w:rsidR="00D65B67" w:rsidRPr="00F40C8F" w:rsidRDefault="00CE4B7B" w:rsidP="008F496F">
            <w:pPr>
              <w:rPr>
                <w:rFonts w:asciiTheme="minorHAnsi" w:eastAsia="Times New Roman" w:hAnsiTheme="minorHAnsi" w:cstheme="minorHAnsi"/>
                <w:sz w:val="18"/>
                <w:szCs w:val="18"/>
                <w:lang w:val="en-US" w:eastAsia="en-US"/>
              </w:rPr>
            </w:pPr>
            <w:r w:rsidRPr="00F40C8F">
              <w:rPr>
                <w:rFonts w:asciiTheme="minorHAnsi" w:eastAsia="Times New Roman" w:hAnsiTheme="minorHAnsi" w:cstheme="minorHAnsi"/>
                <w:sz w:val="18"/>
                <w:szCs w:val="18"/>
                <w:lang w:val="en-US" w:eastAsia="en-US"/>
              </w:rPr>
              <w:t>TERRIDATA</w:t>
            </w:r>
          </w:p>
        </w:tc>
        <w:tc>
          <w:tcPr>
            <w:tcW w:w="2617" w:type="dxa"/>
          </w:tcPr>
          <w:p w14:paraId="712BD0DA" w14:textId="77777777" w:rsidR="00D65B67"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 xml:space="preserve">Las dependencias reiteran la necesidad de mejorar la facilidad de las áreas para acceder a datos en plataformas internas y externas del MHCP para poder mejorar la gestión de los procesos internos. En muchos de los casos las áreas buscan contar con usuarios a sistemas externos para poder consultar la información, pero estos procesos, aunque constituyen una mejora con respecto al proceso actual, continúan siendo soluciones manuales y poco eficientes ya que implican mayor esfuerzo y es proclive a errores en el proceso. En este sentido actualmente el MHCP no cuenta con una solución óptima para poder automatizar el acceso a datos mediante herramientas como API, servicios web o aplicaciones de Web </w:t>
            </w:r>
            <w:proofErr w:type="spellStart"/>
            <w:r w:rsidRPr="000877E9">
              <w:rPr>
                <w:rFonts w:asciiTheme="minorHAnsi" w:eastAsia="Times New Roman" w:hAnsiTheme="minorHAnsi" w:cstheme="minorHAnsi"/>
                <w:sz w:val="18"/>
                <w:szCs w:val="18"/>
                <w:lang w:val="es-CO" w:eastAsia="en-US"/>
              </w:rPr>
              <w:t>Scraping</w:t>
            </w:r>
            <w:proofErr w:type="spellEnd"/>
            <w:r w:rsidRPr="000877E9">
              <w:rPr>
                <w:rFonts w:asciiTheme="minorHAnsi" w:eastAsia="Times New Roman" w:hAnsiTheme="minorHAnsi" w:cstheme="minorHAnsi"/>
                <w:sz w:val="18"/>
                <w:szCs w:val="18"/>
                <w:lang w:val="es-CO" w:eastAsia="en-US"/>
              </w:rPr>
              <w:t xml:space="preserve"> que faciliten la extracción automática de datos de dichas herramientas mejoran los procesos internos que requieren dicha información.</w:t>
            </w:r>
          </w:p>
        </w:tc>
      </w:tr>
      <w:tr w:rsidR="005B203E" w14:paraId="4EA3F9AF" w14:textId="77777777" w:rsidTr="007B6B78">
        <w:trPr>
          <w:trHeight w:val="20"/>
        </w:trPr>
        <w:tc>
          <w:tcPr>
            <w:tcW w:w="1383" w:type="dxa"/>
          </w:tcPr>
          <w:p w14:paraId="22D56ECA" w14:textId="77777777" w:rsidR="00D65B67" w:rsidRPr="000877E9" w:rsidRDefault="00CE4B7B" w:rsidP="008F496F">
            <w:pPr>
              <w:jc w:val="center"/>
              <w:rPr>
                <w:rFonts w:asciiTheme="minorHAnsi" w:eastAsia="Times New Roman" w:hAnsiTheme="minorHAnsi" w:cstheme="minorHAnsi"/>
                <w:sz w:val="18"/>
                <w:szCs w:val="18"/>
                <w:lang w:val="es-CO" w:eastAsia="en-US"/>
              </w:rPr>
            </w:pPr>
            <w:r w:rsidRPr="000877E9">
              <w:rPr>
                <w:rFonts w:asciiTheme="minorHAnsi" w:hAnsiTheme="minorHAnsi" w:cstheme="minorHAnsi"/>
                <w:b/>
                <w:bCs/>
                <w:color w:val="000000"/>
                <w:sz w:val="18"/>
                <w:szCs w:val="18"/>
                <w:lang w:val="es-CO"/>
              </w:rPr>
              <w:t>NE019</w:t>
            </w:r>
          </w:p>
        </w:tc>
        <w:tc>
          <w:tcPr>
            <w:tcW w:w="1447" w:type="dxa"/>
          </w:tcPr>
          <w:p w14:paraId="71081119"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hAnsiTheme="minorHAnsi" w:cstheme="minorHAnsi"/>
                <w:color w:val="000000"/>
                <w:sz w:val="18"/>
                <w:szCs w:val="18"/>
                <w:lang w:val="es-CO"/>
              </w:rPr>
              <w:t>Mejora de la integración de datos</w:t>
            </w:r>
          </w:p>
        </w:tc>
        <w:tc>
          <w:tcPr>
            <w:tcW w:w="3261" w:type="dxa"/>
            <w:noWrap/>
          </w:tcPr>
          <w:p w14:paraId="5D84E47E"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DATOS JURÍDICOS</w:t>
            </w:r>
          </w:p>
          <w:p w14:paraId="4E3E8BB7"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DATOS USUARIOS SERVICIOS DE TI</w:t>
            </w:r>
          </w:p>
          <w:p w14:paraId="5082D26E"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INFORMACIÓN FINANCIERA MHCP</w:t>
            </w:r>
          </w:p>
          <w:p w14:paraId="45CFB5D4" w14:textId="77777777" w:rsidR="00D65B67" w:rsidRPr="000877E9" w:rsidRDefault="00CE4B7B" w:rsidP="008F496F">
            <w:pP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sz w:val="18"/>
                <w:szCs w:val="18"/>
                <w:lang w:val="es-CO" w:eastAsia="en-US"/>
              </w:rPr>
              <w:t>MEJORAS EXPEDIENTE DIGITAL</w:t>
            </w:r>
          </w:p>
        </w:tc>
        <w:tc>
          <w:tcPr>
            <w:tcW w:w="2617" w:type="dxa"/>
          </w:tcPr>
          <w:p w14:paraId="4C7F671F" w14:textId="77777777" w:rsidR="00D65B67"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 xml:space="preserve">Actualmente el MHCP no cuenta con una solución de integración de aplicaciones como un BUS DE SERVICIOS, pero hay iniciativas </w:t>
            </w:r>
            <w:r w:rsidRPr="000877E9">
              <w:rPr>
                <w:rFonts w:asciiTheme="minorHAnsi" w:eastAsia="Times New Roman" w:hAnsiTheme="minorHAnsi" w:cstheme="minorHAnsi"/>
                <w:sz w:val="18"/>
                <w:szCs w:val="18"/>
                <w:lang w:val="es-CO" w:eastAsia="en-US"/>
              </w:rPr>
              <w:lastRenderedPageBreak/>
              <w:t>de implementación de la integración de datos con servicios web. Esta situación genera que la integración de datos entre las aplicaciones del MHCP no se pueda realizar de manera sencilla y se requiera realizar integración punto a punto (De aplicación a aplicación) las aplicaciones con interfaces manuales o a través de archivos del Excel.</w:t>
            </w:r>
          </w:p>
        </w:tc>
      </w:tr>
    </w:tbl>
    <w:p w14:paraId="03AE9E39" w14:textId="617F985D" w:rsidR="00D65B67" w:rsidRPr="000877E9" w:rsidRDefault="00CE4B7B" w:rsidP="00A860B4">
      <w:pPr>
        <w:pStyle w:val="titulostablasgraficas"/>
      </w:pPr>
      <w:bookmarkStart w:id="779" w:name="_Toc89369715"/>
      <w:bookmarkStart w:id="780" w:name="_Toc91847981"/>
      <w:r w:rsidRPr="000877E9">
        <w:lastRenderedPageBreak/>
        <w:t>Relación de las necesidades de información de las Dependencias del MHCP</w:t>
      </w:r>
      <w:bookmarkEnd w:id="779"/>
      <w:bookmarkEnd w:id="780"/>
      <w:r w:rsidRPr="000877E9">
        <w:t xml:space="preserve"> </w:t>
      </w:r>
    </w:p>
    <w:p w14:paraId="5CF8968B" w14:textId="77777777" w:rsidR="00D65B67" w:rsidRPr="000877E9" w:rsidRDefault="00CE4B7B" w:rsidP="00A860B4">
      <w:pPr>
        <w:pStyle w:val="titulostablasgraficas"/>
      </w:pPr>
      <w:r w:rsidRPr="000877E9">
        <w:t>Fuente. Elaborada por M&amp;Q</w:t>
      </w:r>
    </w:p>
    <w:p w14:paraId="47B44849" w14:textId="77777777" w:rsidR="00D65B67" w:rsidRPr="000877E9" w:rsidRDefault="00D65B67" w:rsidP="008F496F">
      <w:pPr>
        <w:rPr>
          <w:rFonts w:asciiTheme="minorHAnsi" w:hAnsiTheme="minorHAnsi" w:cstheme="minorHAnsi"/>
          <w:sz w:val="18"/>
          <w:szCs w:val="18"/>
          <w:lang w:val="es-CO"/>
        </w:rPr>
      </w:pPr>
    </w:p>
    <w:p w14:paraId="6A45E0AC" w14:textId="77777777" w:rsidR="00D65B67" w:rsidRPr="000877E9" w:rsidRDefault="00CE4B7B" w:rsidP="008F496F">
      <w:pPr>
        <w:jc w:val="both"/>
        <w:rPr>
          <w:rFonts w:asciiTheme="minorHAnsi" w:hAnsiTheme="minorHAnsi" w:cstheme="minorHAnsi"/>
          <w:sz w:val="22"/>
          <w:szCs w:val="22"/>
          <w:lang w:val="es-CO"/>
        </w:rPr>
      </w:pPr>
      <w:r w:rsidRPr="000877E9">
        <w:rPr>
          <w:rFonts w:asciiTheme="minorHAnsi" w:hAnsiTheme="minorHAnsi" w:cstheme="minorHAnsi"/>
          <w:lang w:val="es-CO"/>
        </w:rPr>
        <w:t>Como resultado general, se puede identificar que el MHCP cuenta con herramientas y soluciones disponibles para analizar datos como POWER BI y capacidades de análisis en la nube con las soluciones de Azure de Microsoft, pero en dicho sentido, las herramientas solas no son suficientes, dado que se requiere habilitar a las Dependencias con conocimiento, talento humano especializado y prácticas para que se pueda explotar el uso de los datos mediante este tipo de herramientas. Adicionalmente un habilitador clave para que se pueda generar mayor</w:t>
      </w:r>
      <w:r w:rsidR="00D67E52">
        <w:rPr>
          <w:rFonts w:asciiTheme="minorHAnsi" w:hAnsiTheme="minorHAnsi" w:cstheme="minorHAnsi"/>
          <w:lang w:val="es-CO"/>
        </w:rPr>
        <w:t xml:space="preserve"> valor,</w:t>
      </w:r>
      <w:r w:rsidRPr="000877E9">
        <w:rPr>
          <w:rFonts w:asciiTheme="minorHAnsi" w:hAnsiTheme="minorHAnsi" w:cstheme="minorHAnsi"/>
          <w:lang w:val="es-CO"/>
        </w:rPr>
        <w:t xml:space="preserve"> a partir del análisis de la información, corresponde al establecimiento de iniciativas que promuevan la integración de los datos de las aplicaciones mediante soluciones automatizados como servicios web o bus de servicios, soluciones para la extracción y consolidación de flujos de datos hacia los sistemas de consolidación de información, tales como bodegas de datos y lagos de datos para que estén disponibles para su consumo en modelos analíticos o de visualización mediante herramientas que puedan ser autogestionados por las áreas. Esta arquitectura de información y analítica de datos debe estar enmarcada en un adecuado gobierno de la información que establezca las políticas, procedimientos y unidades organizacionales que permitan implementar, mantener y evolucionar dicha arquitectura. La capacitación de los colaboradores en analítica de datos y en algunas áreas en temas relacionados con Inteligencia Artificial, Aprendizaje automático (Machine Learning), Ingeniería de datos y Ciencia de datos son claves para garantizar que se puedan usar y aplicar soluciones analíticas que generen valor a las dependencias mediante el acceso oportuno, seguro y de calidad de la información institucional.</w:t>
      </w:r>
    </w:p>
    <w:p w14:paraId="15C9239E" w14:textId="77777777" w:rsidR="00D65B67" w:rsidRPr="000877E9" w:rsidRDefault="00D65B67" w:rsidP="008F496F">
      <w:pPr>
        <w:rPr>
          <w:rFonts w:asciiTheme="minorHAnsi" w:hAnsiTheme="minorHAnsi" w:cstheme="minorHAnsi"/>
          <w:lang w:val="es-CO"/>
        </w:rPr>
      </w:pPr>
    </w:p>
    <w:p w14:paraId="606824E9" w14:textId="77777777" w:rsidR="00D65B67" w:rsidRPr="000877E9" w:rsidRDefault="00D65B67" w:rsidP="008F496F">
      <w:pPr>
        <w:rPr>
          <w:rFonts w:asciiTheme="minorHAnsi" w:hAnsiTheme="minorHAnsi" w:cstheme="minorHAnsi"/>
          <w:lang w:val="es-CO"/>
        </w:rPr>
      </w:pPr>
    </w:p>
    <w:p w14:paraId="165CE78C" w14:textId="77777777" w:rsidR="00D65B67" w:rsidRPr="00E050E1" w:rsidRDefault="00CE4B7B" w:rsidP="0056664A">
      <w:pPr>
        <w:pStyle w:val="Ttulo2"/>
        <w:numPr>
          <w:ilvl w:val="1"/>
          <w:numId w:val="46"/>
        </w:numPr>
        <w:rPr>
          <w:rFonts w:asciiTheme="minorHAnsi" w:hAnsiTheme="minorHAnsi" w:cstheme="minorHAnsi"/>
          <w:sz w:val="22"/>
          <w:szCs w:val="22"/>
          <w:lang w:val="es-CO"/>
        </w:rPr>
      </w:pPr>
      <w:bookmarkStart w:id="781" w:name="_Toc91094627"/>
      <w:bookmarkStart w:id="782" w:name="_Toc125380291"/>
      <w:bookmarkStart w:id="783" w:name="_Toc157117277"/>
      <w:r w:rsidRPr="00E050E1">
        <w:rPr>
          <w:rFonts w:asciiTheme="minorHAnsi" w:hAnsiTheme="minorHAnsi" w:cstheme="minorHAnsi"/>
          <w:sz w:val="22"/>
          <w:szCs w:val="22"/>
          <w:lang w:val="es-CO"/>
        </w:rPr>
        <w:t>ALINEACIÓN DEL DOMINIO DE APLICACIONES CON LOS REQUERIMIENTOS DE PROCESOS</w:t>
      </w:r>
      <w:bookmarkEnd w:id="781"/>
      <w:bookmarkEnd w:id="782"/>
      <w:bookmarkEnd w:id="783"/>
    </w:p>
    <w:p w14:paraId="052BA4BA" w14:textId="77777777" w:rsidR="00D65B67" w:rsidRPr="000877E9" w:rsidRDefault="00D65B67" w:rsidP="008F496F">
      <w:pPr>
        <w:rPr>
          <w:rFonts w:asciiTheme="minorHAnsi" w:hAnsiTheme="minorHAnsi" w:cstheme="minorHAnsi"/>
          <w:lang w:val="es-CO"/>
        </w:rPr>
      </w:pPr>
    </w:p>
    <w:p w14:paraId="765B3641" w14:textId="77777777" w:rsidR="00D65B67" w:rsidRPr="000877E9" w:rsidRDefault="00CE4B7B" w:rsidP="008F496F">
      <w:pPr>
        <w:jc w:val="both"/>
        <w:rPr>
          <w:rFonts w:asciiTheme="minorHAnsi" w:hAnsiTheme="minorHAnsi" w:cstheme="minorHAnsi"/>
          <w:lang w:val="es-CO"/>
        </w:rPr>
      </w:pPr>
      <w:r w:rsidRPr="000877E9">
        <w:rPr>
          <w:rFonts w:asciiTheme="minorHAnsi" w:hAnsiTheme="minorHAnsi" w:cstheme="minorHAnsi"/>
          <w:lang w:val="es-CO"/>
        </w:rPr>
        <w:t>Para el dominio de sistemas de información se identificaron un total de 145 requerimientos, reportados por 24 de las dependencias del MHCP. Estos requerimientos fueron consolidados en 7 necesidades estratégicas y operativas. Para estas necesidades se realizó el análisis de alineación de la arquitectura actual y las necesidades de sistemas de información, cuyo resultado se presenta en la siguiente tabla.</w:t>
      </w:r>
    </w:p>
    <w:p w14:paraId="243D4EC8" w14:textId="77777777" w:rsidR="00D65B67" w:rsidRPr="000877E9" w:rsidRDefault="00D65B67" w:rsidP="008F496F">
      <w:pPr>
        <w:rPr>
          <w:rFonts w:asciiTheme="minorHAnsi" w:hAnsiTheme="minorHAnsi" w:cstheme="minorHAnsi"/>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1589"/>
        <w:gridCol w:w="2835"/>
        <w:gridCol w:w="2901"/>
      </w:tblGrid>
      <w:tr w:rsidR="005B203E" w14:paraId="43C4CF24" w14:textId="77777777" w:rsidTr="007B6B78">
        <w:trPr>
          <w:trHeight w:val="20"/>
          <w:tblHeader/>
        </w:trPr>
        <w:tc>
          <w:tcPr>
            <w:tcW w:w="1383" w:type="dxa"/>
            <w:shd w:val="clear" w:color="auto" w:fill="BFBFBF" w:themeFill="background1" w:themeFillShade="BF"/>
            <w:noWrap/>
            <w:vAlign w:val="center"/>
            <w:hideMark/>
          </w:tcPr>
          <w:p w14:paraId="5F04092C" w14:textId="77777777" w:rsidR="00D65B67" w:rsidRPr="000877E9" w:rsidRDefault="00CE4B7B" w:rsidP="008F496F">
            <w:pPr>
              <w:jc w:val="center"/>
              <w:rPr>
                <w:rFonts w:asciiTheme="minorHAnsi" w:eastAsia="Times New Roman" w:hAnsiTheme="minorHAnsi" w:cstheme="minorHAnsi"/>
                <w:b/>
                <w:bCs/>
                <w:sz w:val="24"/>
                <w:szCs w:val="24"/>
                <w:lang w:val="es-CO" w:eastAsia="en-US"/>
              </w:rPr>
            </w:pPr>
            <w:r w:rsidRPr="000877E9">
              <w:rPr>
                <w:rFonts w:asciiTheme="minorHAnsi" w:hAnsiTheme="minorHAnsi" w:cstheme="minorHAnsi"/>
                <w:b/>
                <w:bCs/>
                <w:sz w:val="24"/>
                <w:szCs w:val="24"/>
                <w:lang w:val="es-CO"/>
              </w:rPr>
              <w:lastRenderedPageBreak/>
              <w:t>ID NECESIDAD</w:t>
            </w:r>
          </w:p>
        </w:tc>
        <w:tc>
          <w:tcPr>
            <w:tcW w:w="1589" w:type="dxa"/>
            <w:shd w:val="clear" w:color="auto" w:fill="BFBFBF" w:themeFill="background1" w:themeFillShade="BF"/>
            <w:noWrap/>
            <w:vAlign w:val="center"/>
            <w:hideMark/>
          </w:tcPr>
          <w:p w14:paraId="38E0D7DE" w14:textId="77777777" w:rsidR="00D65B67" w:rsidRPr="000877E9" w:rsidRDefault="00CE4B7B" w:rsidP="008F496F">
            <w:pPr>
              <w:jc w:val="center"/>
              <w:rPr>
                <w:rFonts w:asciiTheme="minorHAnsi" w:eastAsia="Times New Roman" w:hAnsiTheme="minorHAnsi" w:cstheme="minorHAnsi"/>
                <w:b/>
                <w:bCs/>
                <w:sz w:val="24"/>
                <w:szCs w:val="24"/>
                <w:lang w:val="es-CO" w:eastAsia="en-US"/>
              </w:rPr>
            </w:pPr>
            <w:r w:rsidRPr="000877E9">
              <w:rPr>
                <w:rFonts w:asciiTheme="minorHAnsi" w:hAnsiTheme="minorHAnsi" w:cstheme="minorHAnsi"/>
                <w:b/>
                <w:bCs/>
                <w:sz w:val="24"/>
                <w:szCs w:val="24"/>
                <w:lang w:val="es-CO"/>
              </w:rPr>
              <w:t>NECESIDAD</w:t>
            </w:r>
          </w:p>
        </w:tc>
        <w:tc>
          <w:tcPr>
            <w:tcW w:w="2835" w:type="dxa"/>
            <w:shd w:val="clear" w:color="auto" w:fill="BFBFBF" w:themeFill="background1" w:themeFillShade="BF"/>
            <w:noWrap/>
            <w:vAlign w:val="center"/>
            <w:hideMark/>
          </w:tcPr>
          <w:p w14:paraId="24C6354B" w14:textId="77777777" w:rsidR="00D65B67" w:rsidRPr="000877E9" w:rsidRDefault="00CE4B7B" w:rsidP="008F496F">
            <w:pPr>
              <w:jc w:val="center"/>
              <w:rPr>
                <w:rFonts w:asciiTheme="minorHAnsi" w:eastAsia="Times New Roman" w:hAnsiTheme="minorHAnsi" w:cstheme="minorHAnsi"/>
                <w:b/>
                <w:bCs/>
                <w:sz w:val="24"/>
                <w:szCs w:val="24"/>
                <w:lang w:val="es-CO" w:eastAsia="en-US"/>
              </w:rPr>
            </w:pPr>
            <w:r w:rsidRPr="000877E9">
              <w:rPr>
                <w:rFonts w:asciiTheme="minorHAnsi" w:hAnsiTheme="minorHAnsi" w:cstheme="minorHAnsi"/>
                <w:b/>
                <w:bCs/>
                <w:sz w:val="24"/>
                <w:szCs w:val="24"/>
                <w:lang w:val="es-CO"/>
              </w:rPr>
              <w:t>ELEMENTO PARA MEJORAR</w:t>
            </w:r>
          </w:p>
        </w:tc>
        <w:tc>
          <w:tcPr>
            <w:tcW w:w="2901" w:type="dxa"/>
            <w:shd w:val="clear" w:color="auto" w:fill="BFBFBF" w:themeFill="background1" w:themeFillShade="BF"/>
            <w:vAlign w:val="center"/>
          </w:tcPr>
          <w:p w14:paraId="62F74953" w14:textId="77777777" w:rsidR="00D65B67" w:rsidRPr="000877E9" w:rsidRDefault="00CE4B7B" w:rsidP="008F496F">
            <w:pPr>
              <w:jc w:val="center"/>
              <w:rPr>
                <w:rFonts w:asciiTheme="minorHAnsi" w:eastAsia="Times New Roman" w:hAnsiTheme="minorHAnsi" w:cstheme="minorHAnsi"/>
                <w:b/>
                <w:bCs/>
                <w:sz w:val="24"/>
                <w:szCs w:val="24"/>
                <w:lang w:val="es-CO" w:eastAsia="en-US"/>
              </w:rPr>
            </w:pPr>
            <w:r w:rsidRPr="000877E9">
              <w:rPr>
                <w:rFonts w:asciiTheme="minorHAnsi" w:hAnsiTheme="minorHAnsi" w:cstheme="minorHAnsi"/>
                <w:b/>
                <w:bCs/>
                <w:sz w:val="24"/>
                <w:szCs w:val="24"/>
                <w:lang w:val="es-CO"/>
              </w:rPr>
              <w:t>EVALUACIÓN DE ALINEACIÓN</w:t>
            </w:r>
          </w:p>
        </w:tc>
      </w:tr>
      <w:tr w:rsidR="005B203E" w14:paraId="536537A8" w14:textId="77777777" w:rsidTr="007B6B78">
        <w:trPr>
          <w:trHeight w:val="20"/>
        </w:trPr>
        <w:tc>
          <w:tcPr>
            <w:tcW w:w="1383" w:type="dxa"/>
            <w:vAlign w:val="center"/>
          </w:tcPr>
          <w:p w14:paraId="704B77AF" w14:textId="77777777" w:rsidR="00D65B67" w:rsidRPr="000877E9" w:rsidRDefault="00CE4B7B" w:rsidP="008F496F">
            <w:pPr>
              <w:jc w:val="cente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color w:val="000000"/>
                <w:sz w:val="18"/>
                <w:szCs w:val="18"/>
                <w:lang w:val="es-CO" w:eastAsia="es-CO"/>
              </w:rPr>
              <w:t>NE003</w:t>
            </w:r>
          </w:p>
        </w:tc>
        <w:tc>
          <w:tcPr>
            <w:tcW w:w="1589" w:type="dxa"/>
            <w:vAlign w:val="center"/>
          </w:tcPr>
          <w:p w14:paraId="1A3B6C16"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color w:val="000000"/>
                <w:sz w:val="18"/>
                <w:szCs w:val="18"/>
                <w:lang w:val="es-CO" w:eastAsia="es-CO"/>
              </w:rPr>
              <w:t>Automatización de procesos Y trámites</w:t>
            </w:r>
          </w:p>
        </w:tc>
        <w:tc>
          <w:tcPr>
            <w:tcW w:w="2835" w:type="dxa"/>
            <w:noWrap/>
          </w:tcPr>
          <w:p w14:paraId="74AE570A"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GESTIÓN FINANCIERA</w:t>
            </w:r>
          </w:p>
          <w:p w14:paraId="5F4E0CAC"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INFORMACIÓN FINANCIERA MHCP</w:t>
            </w:r>
          </w:p>
          <w:p w14:paraId="50490E01"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POAI</w:t>
            </w:r>
          </w:p>
          <w:p w14:paraId="1DAB2F4E"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POWERAPPS</w:t>
            </w:r>
          </w:p>
          <w:p w14:paraId="4B428F3D"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PROCESOS DE GESTIÓN FINANCIERA Y PRESUPUESTAL</w:t>
            </w:r>
          </w:p>
          <w:p w14:paraId="537DF113"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PROCESOS ESTUDIOS PREVIOS</w:t>
            </w:r>
          </w:p>
          <w:p w14:paraId="21963E8B"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PROCESOS TESORERÍA</w:t>
            </w:r>
          </w:p>
          <w:p w14:paraId="1BEA2FC4"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SDP</w:t>
            </w:r>
          </w:p>
          <w:p w14:paraId="023740CF"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SEDE ELECTRÓNICA</w:t>
            </w:r>
          </w:p>
          <w:p w14:paraId="1CBDE712" w14:textId="77777777" w:rsidR="00D65B67" w:rsidRPr="000877E9" w:rsidRDefault="00CE4B7B" w:rsidP="008F496F">
            <w:pP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color w:val="000000"/>
                <w:sz w:val="18"/>
                <w:szCs w:val="18"/>
                <w:lang w:val="es-CO" w:eastAsia="es-CO"/>
              </w:rPr>
              <w:t>SIED</w:t>
            </w:r>
          </w:p>
        </w:tc>
        <w:tc>
          <w:tcPr>
            <w:tcW w:w="2901" w:type="dxa"/>
          </w:tcPr>
          <w:p w14:paraId="3C5654EA" w14:textId="77777777" w:rsidR="00D65B67" w:rsidRPr="000877E9" w:rsidRDefault="00CE4B7B" w:rsidP="008F496F">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Desde las áreas de dirección administrativa, dirección general, subdirecciones de financiamiento y tesorería, en las actividades que ejecutan para los procesos de apoyo que involucran la gestión financiera y presupuestal, como la administración de bienes y servicios se identifica la necesidad de definir, diseñar e implementar procesos automatizados con el objetivo de optimizar los tiempos en el desarrollo de sus tareas y de esta manera poder emplearlos en otras actividades de manera eficaz.</w:t>
            </w:r>
          </w:p>
          <w:p w14:paraId="57046867" w14:textId="77777777" w:rsidR="00D65B67" w:rsidRPr="000877E9" w:rsidRDefault="00D65B67" w:rsidP="008F496F">
            <w:pPr>
              <w:jc w:val="both"/>
              <w:rPr>
                <w:rFonts w:asciiTheme="minorHAnsi" w:hAnsiTheme="minorHAnsi" w:cstheme="minorHAnsi"/>
                <w:sz w:val="18"/>
                <w:szCs w:val="18"/>
                <w:lang w:val="es-CO"/>
              </w:rPr>
            </w:pPr>
          </w:p>
          <w:p w14:paraId="5F2617A0" w14:textId="77777777" w:rsidR="00D65B67" w:rsidRPr="000877E9" w:rsidRDefault="00CE4B7B" w:rsidP="008F496F">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 xml:space="preserve">Como parte de la solución es necesario incorporar en el MHCP nuevas capacidades de arquitectura para la gestión de procesos de negocio con sistemas tipo </w:t>
            </w:r>
            <w:proofErr w:type="spellStart"/>
            <w:r w:rsidRPr="000877E9">
              <w:rPr>
                <w:rFonts w:asciiTheme="minorHAnsi" w:hAnsiTheme="minorHAnsi" w:cstheme="minorHAnsi"/>
                <w:sz w:val="18"/>
                <w:szCs w:val="18"/>
                <w:lang w:val="es-CO"/>
              </w:rPr>
              <w:t>iBPMS</w:t>
            </w:r>
            <w:proofErr w:type="spellEnd"/>
            <w:r w:rsidRPr="000877E9">
              <w:rPr>
                <w:rFonts w:asciiTheme="minorHAnsi" w:hAnsiTheme="minorHAnsi" w:cstheme="minorHAnsi"/>
                <w:sz w:val="18"/>
                <w:szCs w:val="18"/>
                <w:lang w:val="es-CO"/>
              </w:rPr>
              <w:t xml:space="preserve"> que permita modelar, administrar y ejecutar los procesos.</w:t>
            </w:r>
          </w:p>
        </w:tc>
      </w:tr>
      <w:tr w:rsidR="005B203E" w14:paraId="426C4F6B" w14:textId="77777777" w:rsidTr="007B6B78">
        <w:trPr>
          <w:trHeight w:val="20"/>
        </w:trPr>
        <w:tc>
          <w:tcPr>
            <w:tcW w:w="1383" w:type="dxa"/>
            <w:vAlign w:val="center"/>
          </w:tcPr>
          <w:p w14:paraId="6D14FC66" w14:textId="77777777" w:rsidR="00D65B67" w:rsidRPr="000877E9" w:rsidRDefault="00CE4B7B" w:rsidP="008F496F">
            <w:pPr>
              <w:jc w:val="cente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color w:val="000000"/>
                <w:sz w:val="18"/>
                <w:szCs w:val="18"/>
                <w:lang w:val="es-CO" w:eastAsia="es-CO"/>
              </w:rPr>
              <w:t>NE015</w:t>
            </w:r>
          </w:p>
        </w:tc>
        <w:tc>
          <w:tcPr>
            <w:tcW w:w="1589" w:type="dxa"/>
            <w:vAlign w:val="center"/>
          </w:tcPr>
          <w:p w14:paraId="5923C320"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color w:val="000000"/>
                <w:sz w:val="18"/>
                <w:szCs w:val="18"/>
                <w:lang w:val="es-CO" w:eastAsia="es-CO"/>
              </w:rPr>
              <w:t>Implementación de nuevos sistemas de información</w:t>
            </w:r>
          </w:p>
        </w:tc>
        <w:tc>
          <w:tcPr>
            <w:tcW w:w="2835" w:type="dxa"/>
            <w:noWrap/>
          </w:tcPr>
          <w:p w14:paraId="4C017605"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ALM</w:t>
            </w:r>
          </w:p>
          <w:p w14:paraId="6F197E06"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APLICATIVO RELATORÍA</w:t>
            </w:r>
          </w:p>
          <w:p w14:paraId="40048EB6"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APP SERVICIO CIUDADANO</w:t>
            </w:r>
          </w:p>
          <w:p w14:paraId="09E3B091"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BASE DE DATOS DE CONCEPTOS</w:t>
            </w:r>
          </w:p>
          <w:p w14:paraId="7EF952FC"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BASE DE DATOS INVERSIONISTAS</w:t>
            </w:r>
          </w:p>
          <w:p w14:paraId="3DF1831C"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CONTROL DE TRÁMITES</w:t>
            </w:r>
          </w:p>
          <w:p w14:paraId="753FA2DC"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DESEMBOLSOS</w:t>
            </w:r>
          </w:p>
          <w:p w14:paraId="2557BC06"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GESTIÓN BIBLIOTECA</w:t>
            </w:r>
          </w:p>
          <w:p w14:paraId="31D4ED73"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INNOVACIÓN</w:t>
            </w:r>
          </w:p>
          <w:p w14:paraId="50A62241"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INVENTARIO CONTRATOS Y TÍTULOS VALORES</w:t>
            </w:r>
          </w:p>
          <w:p w14:paraId="107CEA6A"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PSFF</w:t>
            </w:r>
          </w:p>
          <w:p w14:paraId="23398CF9"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RESERVA AUDITORIOS</w:t>
            </w:r>
          </w:p>
          <w:p w14:paraId="71E1E33A"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SISTEMAS ÚNICO PARA LA OAP (Oficina Asesora de Planeación)</w:t>
            </w:r>
          </w:p>
          <w:p w14:paraId="01D71FCF" w14:textId="77777777" w:rsidR="00D65B67" w:rsidRPr="000877E9" w:rsidRDefault="00CE4B7B" w:rsidP="008F496F">
            <w:pP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color w:val="000000"/>
                <w:sz w:val="18"/>
                <w:szCs w:val="18"/>
                <w:lang w:val="es-CO" w:eastAsia="es-CO"/>
              </w:rPr>
              <w:t>SUIFP</w:t>
            </w:r>
          </w:p>
        </w:tc>
        <w:tc>
          <w:tcPr>
            <w:tcW w:w="2901" w:type="dxa"/>
          </w:tcPr>
          <w:p w14:paraId="34EC05DE" w14:textId="77777777" w:rsidR="00D65B67" w:rsidRPr="000877E9" w:rsidRDefault="00CE4B7B" w:rsidP="00930DBE">
            <w:pP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Se evidencia la necesidad de implementar nuevos sistemas de información teniendo en cuenta tres perspectivas:</w:t>
            </w:r>
          </w:p>
          <w:p w14:paraId="5DA9DBEF" w14:textId="77777777" w:rsidR="00D65B67" w:rsidRPr="000877E9" w:rsidRDefault="00D65B67" w:rsidP="00930DBE">
            <w:pPr>
              <w:rPr>
                <w:rFonts w:asciiTheme="minorHAnsi" w:hAnsiTheme="minorHAnsi" w:cstheme="minorHAnsi"/>
                <w:sz w:val="18"/>
                <w:szCs w:val="18"/>
                <w:lang w:val="es-CO" w:eastAsia="en-US"/>
              </w:rPr>
            </w:pPr>
          </w:p>
          <w:p w14:paraId="586738D6" w14:textId="77777777" w:rsidR="00D65B67" w:rsidRPr="000877E9" w:rsidRDefault="00CE4B7B" w:rsidP="00930DBE">
            <w:pPr>
              <w:rPr>
                <w:rFonts w:asciiTheme="minorHAnsi" w:hAnsiTheme="minorHAnsi" w:cstheme="minorHAnsi"/>
                <w:sz w:val="18"/>
                <w:szCs w:val="18"/>
                <w:lang w:val="es-CO" w:eastAsia="en-US"/>
              </w:rPr>
            </w:pPr>
            <w:r w:rsidRPr="000877E9">
              <w:rPr>
                <w:rFonts w:asciiTheme="minorHAnsi" w:hAnsiTheme="minorHAnsi" w:cstheme="minorHAnsi"/>
                <w:b/>
                <w:bCs/>
                <w:sz w:val="18"/>
                <w:szCs w:val="18"/>
                <w:lang w:val="es-CO" w:eastAsia="en-US"/>
              </w:rPr>
              <w:t>Adquirir software de gestión:</w:t>
            </w:r>
            <w:r w:rsidRPr="000877E9">
              <w:rPr>
                <w:rFonts w:asciiTheme="minorHAnsi" w:hAnsiTheme="minorHAnsi" w:cstheme="minorHAnsi"/>
                <w:sz w:val="18"/>
                <w:szCs w:val="18"/>
                <w:lang w:val="es-CO" w:eastAsia="en-US"/>
              </w:rPr>
              <w:t xml:space="preserve"> Para los procesos estratégicos y misionales es de vital importancia contar con la implantación de un ERP para la gestión Contable, Financiera, Presupuestal, y evaluar la adquisición de un software comercial (Comprar un software ya construido) para la gestión integral de contratos y de activos y pasivos financieros de la Nación.</w:t>
            </w:r>
          </w:p>
          <w:p w14:paraId="0AFC61DB" w14:textId="77777777" w:rsidR="007D68FD" w:rsidRPr="000877E9" w:rsidRDefault="007D68FD" w:rsidP="00930DBE">
            <w:pPr>
              <w:rPr>
                <w:rFonts w:asciiTheme="minorHAnsi" w:hAnsiTheme="minorHAnsi" w:cstheme="minorHAnsi"/>
                <w:b/>
                <w:bCs/>
                <w:sz w:val="18"/>
                <w:szCs w:val="18"/>
                <w:lang w:val="es-CO" w:eastAsia="en-US"/>
              </w:rPr>
            </w:pPr>
          </w:p>
          <w:p w14:paraId="0F42C88E" w14:textId="77777777" w:rsidR="00D65B67" w:rsidRPr="000877E9" w:rsidRDefault="00CE4B7B" w:rsidP="00930DBE">
            <w:pPr>
              <w:rPr>
                <w:rFonts w:asciiTheme="minorHAnsi" w:hAnsiTheme="minorHAnsi" w:cstheme="minorHAnsi"/>
                <w:b/>
                <w:bCs/>
                <w:sz w:val="18"/>
                <w:szCs w:val="18"/>
                <w:lang w:val="es-CO" w:eastAsia="en-US"/>
              </w:rPr>
            </w:pPr>
            <w:r w:rsidRPr="000877E9">
              <w:rPr>
                <w:rFonts w:asciiTheme="minorHAnsi" w:hAnsiTheme="minorHAnsi" w:cstheme="minorHAnsi"/>
                <w:b/>
                <w:bCs/>
                <w:sz w:val="18"/>
                <w:szCs w:val="18"/>
                <w:lang w:val="es-CO" w:eastAsia="en-US"/>
              </w:rPr>
              <w:t>Desarrollo de sistemas de información a la medida:</w:t>
            </w:r>
            <w:r w:rsidRPr="000877E9">
              <w:rPr>
                <w:rFonts w:asciiTheme="minorHAnsi" w:hAnsiTheme="minorHAnsi" w:cstheme="minorHAnsi"/>
                <w:sz w:val="18"/>
                <w:szCs w:val="18"/>
                <w:lang w:val="es-CO" w:eastAsia="en-US"/>
              </w:rPr>
              <w:t xml:space="preserve"> Evaluar, Definir, Diseñar e implementar la construcción de un software a la medida para soportar los procesos de gestión jurídica (Relatoría del Grupo de Representación Judicial) y una aplicación que permita la </w:t>
            </w:r>
            <w:r w:rsidRPr="000877E9">
              <w:rPr>
                <w:rFonts w:asciiTheme="minorHAnsi" w:hAnsiTheme="minorHAnsi" w:cstheme="minorHAnsi"/>
                <w:sz w:val="18"/>
                <w:szCs w:val="18"/>
                <w:lang w:val="es-CO" w:eastAsia="en-US"/>
              </w:rPr>
              <w:lastRenderedPageBreak/>
              <w:t>gestión de salas de reuniones de manera automatizada. Adicionalmente se debe evaluar alcance del sistema Biblioteca Virtual de la DAF (portal de información, que muestra de forma interactiva (multimedia y videos), los informes, reportes e información de interés que emite la Dirección de Apoyo Fiscal) para atender a las necesidades expuestas por las dependencias o en caso de requerirse un sistema más robusto pensar en desarrollo a la medida para la administración de biblioteca virtual con una interfaz amigable y que soporte los procesos de gestión multimedia, los informes, reportes e información de interés para las Entidades Territoriales.</w:t>
            </w:r>
          </w:p>
          <w:p w14:paraId="1014B9B1" w14:textId="77777777" w:rsidR="00D65B67" w:rsidRPr="000877E9" w:rsidRDefault="00D65B67" w:rsidP="00930DBE">
            <w:pPr>
              <w:rPr>
                <w:rFonts w:asciiTheme="minorHAnsi" w:hAnsiTheme="minorHAnsi" w:cstheme="minorHAnsi"/>
                <w:sz w:val="18"/>
                <w:szCs w:val="18"/>
                <w:lang w:val="es-CO" w:eastAsia="en-US"/>
              </w:rPr>
            </w:pPr>
          </w:p>
          <w:p w14:paraId="0624876F" w14:textId="77777777" w:rsidR="00D65B67" w:rsidRPr="000877E9" w:rsidRDefault="00CE4B7B" w:rsidP="00930DBE">
            <w:pPr>
              <w:rPr>
                <w:rFonts w:asciiTheme="minorHAnsi" w:hAnsiTheme="minorHAnsi" w:cstheme="minorHAnsi"/>
                <w:b/>
                <w:bCs/>
                <w:sz w:val="18"/>
                <w:szCs w:val="18"/>
                <w:lang w:val="es-CO" w:eastAsia="en-US"/>
              </w:rPr>
            </w:pPr>
            <w:r w:rsidRPr="000877E9">
              <w:rPr>
                <w:rFonts w:asciiTheme="minorHAnsi" w:hAnsiTheme="minorHAnsi" w:cstheme="minorHAnsi"/>
                <w:b/>
                <w:sz w:val="18"/>
                <w:szCs w:val="18"/>
                <w:lang w:val="es-CO" w:eastAsia="en-US"/>
              </w:rPr>
              <w:t xml:space="preserve">Implementación de tecnologías que fortalezcan presencia </w:t>
            </w:r>
            <w:proofErr w:type="spellStart"/>
            <w:r w:rsidRPr="000877E9">
              <w:rPr>
                <w:rFonts w:asciiTheme="minorHAnsi" w:hAnsiTheme="minorHAnsi" w:cstheme="minorHAnsi"/>
                <w:b/>
                <w:sz w:val="18"/>
                <w:szCs w:val="18"/>
                <w:lang w:val="es-CO" w:eastAsia="en-US"/>
              </w:rPr>
              <w:t>omnicanal</w:t>
            </w:r>
            <w:proofErr w:type="spellEnd"/>
            <w:r w:rsidRPr="000877E9">
              <w:rPr>
                <w:rFonts w:asciiTheme="minorHAnsi" w:hAnsiTheme="minorHAnsi" w:cstheme="minorHAnsi"/>
                <w:b/>
                <w:sz w:val="18"/>
                <w:szCs w:val="18"/>
                <w:lang w:val="es-CO" w:eastAsia="en-US"/>
              </w:rPr>
              <w:t>:</w:t>
            </w:r>
            <w:r w:rsidRPr="000877E9">
              <w:rPr>
                <w:rFonts w:asciiTheme="minorHAnsi" w:hAnsiTheme="minorHAnsi" w:cstheme="minorHAnsi"/>
                <w:sz w:val="18"/>
                <w:szCs w:val="18"/>
                <w:lang w:val="es-CO" w:eastAsia="en-US"/>
              </w:rPr>
              <w:t xml:space="preserve"> Fortalecer los procesos de apoyo para la atención al ciudadano con la adopción de nuevas capacidades tecnológicas que permitan incorporar mecanismos de relacionamiento con el ciudadano y mejorar su experiencia con la atención brindada para sus consultas o trámites en los canales digitales, contemplando servicios como </w:t>
            </w:r>
            <w:proofErr w:type="spellStart"/>
            <w:r w:rsidRPr="000877E9">
              <w:rPr>
                <w:rFonts w:asciiTheme="minorHAnsi" w:hAnsiTheme="minorHAnsi" w:cstheme="minorHAnsi"/>
                <w:sz w:val="18"/>
                <w:szCs w:val="18"/>
                <w:lang w:val="es-CO" w:eastAsia="en-US"/>
              </w:rPr>
              <w:t>chatbots</w:t>
            </w:r>
            <w:proofErr w:type="spellEnd"/>
            <w:r w:rsidRPr="000877E9">
              <w:rPr>
                <w:rFonts w:asciiTheme="minorHAnsi" w:hAnsiTheme="minorHAnsi" w:cstheme="minorHAnsi"/>
                <w:sz w:val="18"/>
                <w:szCs w:val="18"/>
                <w:lang w:val="es-CO" w:eastAsia="en-US"/>
              </w:rPr>
              <w:t xml:space="preserve"> que se puedan integrar a aplicaciones web y móviles. </w:t>
            </w:r>
          </w:p>
        </w:tc>
      </w:tr>
      <w:tr w:rsidR="005B203E" w14:paraId="00664C8B" w14:textId="77777777" w:rsidTr="007B6B78">
        <w:trPr>
          <w:trHeight w:val="20"/>
        </w:trPr>
        <w:tc>
          <w:tcPr>
            <w:tcW w:w="1383" w:type="dxa"/>
            <w:vAlign w:val="center"/>
          </w:tcPr>
          <w:p w14:paraId="502F8826" w14:textId="77777777" w:rsidR="00D65B67" w:rsidRPr="000877E9" w:rsidRDefault="00CE4B7B" w:rsidP="008F496F">
            <w:pPr>
              <w:jc w:val="cente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color w:val="000000"/>
                <w:sz w:val="18"/>
                <w:szCs w:val="18"/>
                <w:lang w:val="es-CO" w:eastAsia="es-CO"/>
              </w:rPr>
              <w:lastRenderedPageBreak/>
              <w:t>NE025</w:t>
            </w:r>
          </w:p>
        </w:tc>
        <w:tc>
          <w:tcPr>
            <w:tcW w:w="1589" w:type="dxa"/>
            <w:vAlign w:val="center"/>
          </w:tcPr>
          <w:p w14:paraId="4A86F032"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color w:val="000000"/>
                <w:sz w:val="18"/>
                <w:szCs w:val="18"/>
                <w:lang w:val="es-CO" w:eastAsia="es-CO"/>
              </w:rPr>
              <w:t>Mejoras a sistemas de información actuales</w:t>
            </w:r>
          </w:p>
        </w:tc>
        <w:tc>
          <w:tcPr>
            <w:tcW w:w="2835" w:type="dxa"/>
            <w:noWrap/>
          </w:tcPr>
          <w:p w14:paraId="35B99890"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APP GESTIÓN DEL CONOCIMIENTO</w:t>
            </w:r>
          </w:p>
          <w:p w14:paraId="2C1EA375"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APP MITIGACIÓN RIESGOS SST</w:t>
            </w:r>
          </w:p>
          <w:p w14:paraId="2E717C7F"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ASA</w:t>
            </w:r>
          </w:p>
          <w:p w14:paraId="52C1E86E"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CETIL</w:t>
            </w:r>
          </w:p>
          <w:p w14:paraId="73FEAB0F"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CONTROL DE ACTIVOS FIJOS</w:t>
            </w:r>
          </w:p>
          <w:p w14:paraId="0BF55C42"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DELFOS</w:t>
            </w:r>
          </w:p>
          <w:p w14:paraId="5EE1028D"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EICE</w:t>
            </w:r>
          </w:p>
          <w:p w14:paraId="792BCC5C"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EXPEDIENTE DIGITAL</w:t>
            </w:r>
          </w:p>
          <w:p w14:paraId="204BF044"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GESTION DOCUMENTAL</w:t>
            </w:r>
          </w:p>
          <w:p w14:paraId="1C4D2A83"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GESTION PRESUPUESTAL</w:t>
            </w:r>
          </w:p>
          <w:p w14:paraId="576493D8"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APLICATIVO MILLAS</w:t>
            </w:r>
          </w:p>
          <w:p w14:paraId="48889E69"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INTRANET</w:t>
            </w:r>
          </w:p>
          <w:p w14:paraId="3C31ECEC"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lastRenderedPageBreak/>
              <w:t>MEJORAS EXPEDIENTE DIGITAL</w:t>
            </w:r>
          </w:p>
          <w:p w14:paraId="625AFE36"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MODERNIZACIÓN</w:t>
            </w:r>
          </w:p>
          <w:p w14:paraId="57D74DB5"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ORACLE</w:t>
            </w:r>
          </w:p>
          <w:p w14:paraId="79CD0EC3"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PAGINA WEB</w:t>
            </w:r>
          </w:p>
          <w:p w14:paraId="4ABC5244"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PLANNO</w:t>
            </w:r>
          </w:p>
          <w:p w14:paraId="35ACC542"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PTE</w:t>
            </w:r>
          </w:p>
          <w:p w14:paraId="4018448D"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REGISTRO DE SOLICITUDES</w:t>
            </w:r>
          </w:p>
          <w:p w14:paraId="7E0AAB50"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REPOSITORIO GEA</w:t>
            </w:r>
          </w:p>
          <w:p w14:paraId="7A5B10F3"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SARA</w:t>
            </w:r>
          </w:p>
          <w:p w14:paraId="12A621E8"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SDP</w:t>
            </w:r>
          </w:p>
          <w:p w14:paraId="0A6F7CDA"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SGPR</w:t>
            </w:r>
          </w:p>
          <w:p w14:paraId="72157A2E"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SIED</w:t>
            </w:r>
          </w:p>
          <w:p w14:paraId="3CFD1F63"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SIIF</w:t>
            </w:r>
          </w:p>
          <w:p w14:paraId="55A9E95D"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SMGI</w:t>
            </w:r>
          </w:p>
          <w:p w14:paraId="726A6ACD"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TODOS LOS SISTEMAS DE INFORMACIÓN</w:t>
            </w:r>
          </w:p>
          <w:p w14:paraId="77902864" w14:textId="77777777" w:rsidR="00D65B67" w:rsidRPr="000877E9" w:rsidRDefault="00CE4B7B" w:rsidP="008F496F">
            <w:pP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color w:val="000000"/>
                <w:sz w:val="18"/>
                <w:szCs w:val="18"/>
                <w:lang w:val="es-CO" w:eastAsia="es-CO"/>
              </w:rPr>
              <w:t>TRAZA</w:t>
            </w:r>
          </w:p>
        </w:tc>
        <w:tc>
          <w:tcPr>
            <w:tcW w:w="2901" w:type="dxa"/>
          </w:tcPr>
          <w:p w14:paraId="706A7026" w14:textId="77777777" w:rsidR="00D65B67"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lastRenderedPageBreak/>
              <w:t>Se identifica que las dependencias del MHCP ven la posibilidad de continuar mejorando en varios aspectos los sistemas de información propios de la entidad utilizados para gestionar los procesos y servicios que tienen a cargo. A nivel general las necesidades expuestas se concentran en los siguientes aspectos:</w:t>
            </w:r>
          </w:p>
          <w:p w14:paraId="3E5D4A55" w14:textId="77777777" w:rsidR="00D65B67" w:rsidRPr="000877E9" w:rsidRDefault="00D65B67" w:rsidP="008F496F">
            <w:pPr>
              <w:jc w:val="both"/>
              <w:rPr>
                <w:rFonts w:asciiTheme="minorHAnsi" w:eastAsia="Times New Roman" w:hAnsiTheme="minorHAnsi" w:cstheme="minorHAnsi"/>
                <w:sz w:val="18"/>
                <w:szCs w:val="18"/>
                <w:lang w:val="es-CO" w:eastAsia="en-US"/>
              </w:rPr>
            </w:pPr>
          </w:p>
          <w:p w14:paraId="1BF96158" w14:textId="77777777" w:rsidR="00D65B67"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lastRenderedPageBreak/>
              <w:t>1. Mantenimiento y soportes a los sistemas de información por cambios frente a las leyes colombianas y reformas constitucionales, como es el caso de los sistemas PLANNO, SPGR, DELFOS en los cuales ya se identificaron se deben ajustar funcionalidades.</w:t>
            </w:r>
          </w:p>
          <w:p w14:paraId="491824DD" w14:textId="77777777" w:rsidR="00D65B67"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2. Mejoras a los sistemas de información que se encuentran sujetos a las definiciones del CONPES 4008 de 2020- POLÍTICA NACIONAL DE INFORMACIÓN PARA LA GESTIÓN FINANCIERA PÚBLICA, con el cual se debe tener la articulación con las normas y el manejo de información en los procesos de control interno bajo los lineamientos especificados en este. Sistemas ya identificados para realizar mejoras se encuentran el SIIF, PTE, EICE, SPGR.</w:t>
            </w:r>
          </w:p>
          <w:p w14:paraId="3E4B1F75" w14:textId="77777777" w:rsidR="00D65B67"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3. Mejoras en cuanto la usabilidad de los sistemas de información, desde las dependencias exponen la necesidad de contar con interfaces de interacción mucho más amigables que les permitan ser más eficientes en sus procesos de gestión.</w:t>
            </w:r>
          </w:p>
          <w:p w14:paraId="630297EE" w14:textId="77777777" w:rsidR="00D65B67" w:rsidRPr="000877E9" w:rsidRDefault="00D65B67" w:rsidP="008F496F">
            <w:pPr>
              <w:jc w:val="both"/>
              <w:rPr>
                <w:rFonts w:asciiTheme="minorHAnsi" w:eastAsia="Times New Roman" w:hAnsiTheme="minorHAnsi" w:cstheme="minorHAnsi"/>
                <w:b/>
                <w:bCs/>
                <w:sz w:val="18"/>
                <w:szCs w:val="18"/>
                <w:lang w:val="es-CO" w:eastAsia="en-US"/>
              </w:rPr>
            </w:pPr>
          </w:p>
          <w:p w14:paraId="758B69C9" w14:textId="77777777" w:rsidR="00D65B67"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Bajo este enfoque considerar los elementos susceptibles a mejoras descritos en esta tabla en la columna “ELEMENTO PARA MEJORAR”.</w:t>
            </w:r>
          </w:p>
        </w:tc>
      </w:tr>
      <w:tr w:rsidR="005B203E" w14:paraId="53EF9FCE" w14:textId="77777777" w:rsidTr="007B6B78">
        <w:trPr>
          <w:trHeight w:val="20"/>
        </w:trPr>
        <w:tc>
          <w:tcPr>
            <w:tcW w:w="1383" w:type="dxa"/>
            <w:vAlign w:val="center"/>
          </w:tcPr>
          <w:p w14:paraId="6F93222C" w14:textId="77777777" w:rsidR="00D65B67" w:rsidRPr="000877E9" w:rsidRDefault="00CE4B7B" w:rsidP="008F496F">
            <w:pPr>
              <w:jc w:val="cente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color w:val="000000"/>
                <w:sz w:val="18"/>
                <w:szCs w:val="18"/>
                <w:lang w:val="es-CO" w:eastAsia="es-CO"/>
              </w:rPr>
              <w:lastRenderedPageBreak/>
              <w:t>NE027</w:t>
            </w:r>
          </w:p>
        </w:tc>
        <w:tc>
          <w:tcPr>
            <w:tcW w:w="1589" w:type="dxa"/>
            <w:vAlign w:val="center"/>
          </w:tcPr>
          <w:p w14:paraId="7A92DC3B"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color w:val="000000"/>
                <w:sz w:val="18"/>
                <w:szCs w:val="18"/>
                <w:lang w:val="es-CO" w:eastAsia="es-CO"/>
              </w:rPr>
              <w:t>Mejoras interoperabilidad</w:t>
            </w:r>
          </w:p>
        </w:tc>
        <w:tc>
          <w:tcPr>
            <w:tcW w:w="2835" w:type="dxa"/>
            <w:noWrap/>
          </w:tcPr>
          <w:p w14:paraId="6F17C163"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ADRES</w:t>
            </w:r>
          </w:p>
          <w:p w14:paraId="7D62D9D7"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ANM</w:t>
            </w:r>
          </w:p>
          <w:p w14:paraId="544BF614"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ASGA</w:t>
            </w:r>
          </w:p>
          <w:p w14:paraId="012C498B"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BANCOS</w:t>
            </w:r>
          </w:p>
          <w:p w14:paraId="1B0DF8AB"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BANREPUBLICA</w:t>
            </w:r>
          </w:p>
          <w:p w14:paraId="0209812E"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BLOOMBERG</w:t>
            </w:r>
          </w:p>
          <w:p w14:paraId="41AD8482"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CAMARA DE COMERCIO</w:t>
            </w:r>
          </w:p>
          <w:p w14:paraId="38C159AA"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CATASTRO</w:t>
            </w:r>
          </w:p>
          <w:p w14:paraId="6C99AD2A"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CENTRALES DE RIESGO</w:t>
            </w:r>
          </w:p>
          <w:p w14:paraId="5E951F5D"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CETIL</w:t>
            </w:r>
          </w:p>
          <w:p w14:paraId="19E11D69"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CGN</w:t>
            </w:r>
          </w:p>
          <w:p w14:paraId="6C320AD3"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DATOS CONFINANCIACIÓN</w:t>
            </w:r>
          </w:p>
          <w:p w14:paraId="56D63E02"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DATOS TESORERÍA</w:t>
            </w:r>
          </w:p>
          <w:p w14:paraId="7415A838"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DGPPN</w:t>
            </w:r>
          </w:p>
          <w:p w14:paraId="7DE34FD8"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DNP</w:t>
            </w:r>
          </w:p>
          <w:p w14:paraId="147B1A11"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lastRenderedPageBreak/>
              <w:t>DRAFTABLE</w:t>
            </w:r>
          </w:p>
          <w:p w14:paraId="51A3B6BF"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EXTRACTOS BANCARIOS</w:t>
            </w:r>
          </w:p>
          <w:p w14:paraId="10A69C8D"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FIDUPREVISORA</w:t>
            </w:r>
          </w:p>
          <w:p w14:paraId="62D0748F"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FURAG</w:t>
            </w:r>
          </w:p>
          <w:p w14:paraId="721479A6"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GOV.CO</w:t>
            </w:r>
          </w:p>
          <w:p w14:paraId="168BBE22"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ICETEX</w:t>
            </w:r>
          </w:p>
          <w:p w14:paraId="0A09D654"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INFORMACIÓN CRÉDITO</w:t>
            </w:r>
          </w:p>
          <w:p w14:paraId="366FFBEE"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LEGIS</w:t>
            </w:r>
          </w:p>
          <w:p w14:paraId="0120A1C5"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MINTRANSPORTE</w:t>
            </w:r>
          </w:p>
          <w:p w14:paraId="5BEAC0E8"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PASIVOCOL</w:t>
            </w:r>
          </w:p>
          <w:p w14:paraId="57F762EA"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PGN</w:t>
            </w:r>
          </w:p>
          <w:p w14:paraId="489AA01F"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POAI</w:t>
            </w:r>
          </w:p>
          <w:p w14:paraId="6EFD9B6D"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RAMA JUDICIAL</w:t>
            </w:r>
          </w:p>
          <w:p w14:paraId="1240A075" w14:textId="77777777" w:rsidR="00D65B67" w:rsidRPr="00F40C8F" w:rsidRDefault="00CE4B7B" w:rsidP="008F496F">
            <w:pPr>
              <w:rPr>
                <w:rFonts w:asciiTheme="minorHAnsi" w:eastAsia="Times New Roman" w:hAnsiTheme="minorHAnsi" w:cstheme="minorHAnsi"/>
                <w:color w:val="000000"/>
                <w:sz w:val="18"/>
                <w:szCs w:val="18"/>
                <w:lang w:val="fr-FR" w:eastAsia="es-CO"/>
              </w:rPr>
            </w:pPr>
            <w:r w:rsidRPr="00F40C8F">
              <w:rPr>
                <w:rFonts w:asciiTheme="minorHAnsi" w:eastAsia="Times New Roman" w:hAnsiTheme="minorHAnsi" w:cstheme="minorHAnsi"/>
                <w:color w:val="000000"/>
                <w:sz w:val="18"/>
                <w:szCs w:val="18"/>
                <w:lang w:val="fr-FR" w:eastAsia="es-CO"/>
              </w:rPr>
              <w:t>RNEC</w:t>
            </w:r>
          </w:p>
          <w:p w14:paraId="545865B8" w14:textId="77777777" w:rsidR="00D65B67" w:rsidRPr="00F40C8F" w:rsidRDefault="00CE4B7B" w:rsidP="008F496F">
            <w:pPr>
              <w:rPr>
                <w:rFonts w:asciiTheme="minorHAnsi" w:eastAsia="Times New Roman" w:hAnsiTheme="minorHAnsi" w:cstheme="minorHAnsi"/>
                <w:color w:val="000000"/>
                <w:sz w:val="18"/>
                <w:szCs w:val="18"/>
                <w:lang w:val="fr-FR" w:eastAsia="es-CO"/>
              </w:rPr>
            </w:pPr>
            <w:r w:rsidRPr="00F40C8F">
              <w:rPr>
                <w:rFonts w:asciiTheme="minorHAnsi" w:eastAsia="Times New Roman" w:hAnsiTheme="minorHAnsi" w:cstheme="minorHAnsi"/>
                <w:color w:val="000000"/>
                <w:sz w:val="18"/>
                <w:szCs w:val="18"/>
                <w:lang w:val="fr-FR" w:eastAsia="es-CO"/>
              </w:rPr>
              <w:t>RUES</w:t>
            </w:r>
          </w:p>
          <w:p w14:paraId="5E432D0B" w14:textId="77777777" w:rsidR="00D65B67" w:rsidRPr="00F40C8F" w:rsidRDefault="00CE4B7B" w:rsidP="008F496F">
            <w:pPr>
              <w:rPr>
                <w:rFonts w:asciiTheme="minorHAnsi" w:eastAsia="Times New Roman" w:hAnsiTheme="minorHAnsi" w:cstheme="minorHAnsi"/>
                <w:color w:val="000000"/>
                <w:sz w:val="18"/>
                <w:szCs w:val="18"/>
                <w:lang w:val="fr-FR" w:eastAsia="es-CO"/>
              </w:rPr>
            </w:pPr>
            <w:r w:rsidRPr="00F40C8F">
              <w:rPr>
                <w:rFonts w:asciiTheme="minorHAnsi" w:eastAsia="Times New Roman" w:hAnsiTheme="minorHAnsi" w:cstheme="minorHAnsi"/>
                <w:color w:val="000000"/>
                <w:sz w:val="18"/>
                <w:szCs w:val="18"/>
                <w:lang w:val="fr-FR" w:eastAsia="es-CO"/>
              </w:rPr>
              <w:t>RUNT</w:t>
            </w:r>
          </w:p>
          <w:p w14:paraId="5223D9BC" w14:textId="77777777" w:rsidR="00D65B67" w:rsidRPr="00F40C8F" w:rsidRDefault="00CE4B7B" w:rsidP="008F496F">
            <w:pPr>
              <w:rPr>
                <w:rFonts w:asciiTheme="minorHAnsi" w:eastAsia="Times New Roman" w:hAnsiTheme="minorHAnsi" w:cstheme="minorHAnsi"/>
                <w:color w:val="000000"/>
                <w:sz w:val="18"/>
                <w:szCs w:val="18"/>
                <w:lang w:val="fr-FR" w:eastAsia="es-CO"/>
              </w:rPr>
            </w:pPr>
            <w:r w:rsidRPr="00F40C8F">
              <w:rPr>
                <w:rFonts w:asciiTheme="minorHAnsi" w:eastAsia="Times New Roman" w:hAnsiTheme="minorHAnsi" w:cstheme="minorHAnsi"/>
                <w:color w:val="000000"/>
                <w:sz w:val="18"/>
                <w:szCs w:val="18"/>
                <w:lang w:val="fr-FR" w:eastAsia="es-CO"/>
              </w:rPr>
              <w:t>SARA</w:t>
            </w:r>
          </w:p>
          <w:p w14:paraId="4464D9DD" w14:textId="77777777" w:rsidR="00D65B67" w:rsidRPr="00F40C8F" w:rsidRDefault="00CE4B7B" w:rsidP="008F496F">
            <w:pPr>
              <w:rPr>
                <w:rFonts w:asciiTheme="minorHAnsi" w:eastAsia="Times New Roman" w:hAnsiTheme="minorHAnsi" w:cstheme="minorHAnsi"/>
                <w:color w:val="000000"/>
                <w:sz w:val="18"/>
                <w:szCs w:val="18"/>
                <w:lang w:val="fr-FR" w:eastAsia="es-CO"/>
              </w:rPr>
            </w:pPr>
            <w:r w:rsidRPr="00F40C8F">
              <w:rPr>
                <w:rFonts w:asciiTheme="minorHAnsi" w:eastAsia="Times New Roman" w:hAnsiTheme="minorHAnsi" w:cstheme="minorHAnsi"/>
                <w:color w:val="000000"/>
                <w:sz w:val="18"/>
                <w:szCs w:val="18"/>
                <w:lang w:val="fr-FR" w:eastAsia="es-CO"/>
              </w:rPr>
              <w:t>SDP</w:t>
            </w:r>
          </w:p>
          <w:p w14:paraId="6C06C195" w14:textId="77777777" w:rsidR="00D65B67" w:rsidRPr="00F40C8F" w:rsidRDefault="00CE4B7B" w:rsidP="008F496F">
            <w:pPr>
              <w:rPr>
                <w:rFonts w:asciiTheme="minorHAnsi" w:eastAsia="Times New Roman" w:hAnsiTheme="minorHAnsi" w:cstheme="minorHAnsi"/>
                <w:color w:val="000000"/>
                <w:sz w:val="18"/>
                <w:szCs w:val="18"/>
                <w:lang w:val="fr-FR" w:eastAsia="es-CO"/>
              </w:rPr>
            </w:pPr>
            <w:r w:rsidRPr="00F40C8F">
              <w:rPr>
                <w:rFonts w:asciiTheme="minorHAnsi" w:eastAsia="Times New Roman" w:hAnsiTheme="minorHAnsi" w:cstheme="minorHAnsi"/>
                <w:color w:val="000000"/>
                <w:sz w:val="18"/>
                <w:szCs w:val="18"/>
                <w:lang w:val="fr-FR" w:eastAsia="es-CO"/>
              </w:rPr>
              <w:t>SIED</w:t>
            </w:r>
          </w:p>
          <w:p w14:paraId="5A3D6A36"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SIGUEME</w:t>
            </w:r>
          </w:p>
          <w:p w14:paraId="012087D7"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SIIF</w:t>
            </w:r>
          </w:p>
          <w:p w14:paraId="5807FDFF"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SUIT</w:t>
            </w:r>
          </w:p>
          <w:p w14:paraId="45A81700"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TESORO NACIONAL</w:t>
            </w:r>
          </w:p>
          <w:p w14:paraId="5C872780"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TODOS LOS SISTEMAS DE INFORMACIÓN</w:t>
            </w:r>
          </w:p>
          <w:p w14:paraId="480344CC" w14:textId="77777777" w:rsidR="00D65B67" w:rsidRPr="000877E9" w:rsidRDefault="00CE4B7B" w:rsidP="008F496F">
            <w:pP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color w:val="000000"/>
                <w:sz w:val="18"/>
                <w:szCs w:val="18"/>
                <w:lang w:val="es-CO" w:eastAsia="es-CO"/>
              </w:rPr>
              <w:t>TRAZA</w:t>
            </w:r>
          </w:p>
        </w:tc>
        <w:tc>
          <w:tcPr>
            <w:tcW w:w="2901" w:type="dxa"/>
          </w:tcPr>
          <w:p w14:paraId="40732425" w14:textId="77777777" w:rsidR="00D65B67"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lastRenderedPageBreak/>
              <w:t xml:space="preserve">Con el fin de mejorar la capacidad de comunicación e intercambio de información al interior de la Entidad y con otras Organizaciones, es importante la adopción de un marco de interoperabilidad que contemple los principios, recomendaciones y lineamientos que orientan los esfuerzos políticos y legales, organizacionales, semánticos y técnicos de las entidades con el fin de facilitar el intercambio seguro y eficiente de información. </w:t>
            </w:r>
          </w:p>
          <w:p w14:paraId="1C3E77B6" w14:textId="77777777" w:rsidR="00D65B67" w:rsidRPr="000877E9" w:rsidRDefault="00D65B67" w:rsidP="008F496F">
            <w:pPr>
              <w:jc w:val="both"/>
              <w:rPr>
                <w:rFonts w:asciiTheme="minorHAnsi" w:eastAsia="Times New Roman" w:hAnsiTheme="minorHAnsi" w:cstheme="minorHAnsi"/>
                <w:sz w:val="18"/>
                <w:szCs w:val="18"/>
                <w:lang w:val="es-CO" w:eastAsia="en-US"/>
              </w:rPr>
            </w:pPr>
          </w:p>
          <w:p w14:paraId="2383338C" w14:textId="77777777" w:rsidR="00D65B67"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lastRenderedPageBreak/>
              <w:t xml:space="preserve">Para garantizar la interoperabilidad interna entre los sistemas de información del MHCP, es importante continuar con la iniciativa de adoptar una arquitectura orientada a servicios que posteriormente permita la articulación y gestión de estos, a través de un Bus de Servicios Empresariales (ESB) </w:t>
            </w:r>
          </w:p>
          <w:p w14:paraId="7B5D3EB3" w14:textId="77777777" w:rsidR="00D65B67" w:rsidRPr="000877E9" w:rsidRDefault="00D65B67" w:rsidP="008F496F">
            <w:pPr>
              <w:jc w:val="both"/>
              <w:rPr>
                <w:rFonts w:asciiTheme="minorHAnsi" w:eastAsia="Times New Roman" w:hAnsiTheme="minorHAnsi" w:cstheme="minorHAnsi"/>
                <w:sz w:val="18"/>
                <w:szCs w:val="18"/>
                <w:lang w:val="es-CO" w:eastAsia="en-US"/>
              </w:rPr>
            </w:pPr>
          </w:p>
          <w:p w14:paraId="433B45C0" w14:textId="77777777" w:rsidR="00D65B67" w:rsidRPr="000877E9" w:rsidRDefault="00CE4B7B" w:rsidP="00930DBE">
            <w:pPr>
              <w:jc w:val="both"/>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sz w:val="18"/>
                <w:szCs w:val="18"/>
                <w:lang w:val="es-CO" w:eastAsia="en-US"/>
              </w:rPr>
              <w:t>Teniendo en cuenta que para la plataforma de Interoperabilidad – PDI el Estado Colombiano tomo como referencia la plataforma de software X-ROAD, la cual busca garantizar la seguridad en el intercambio de información para los servicios que se exponen a otras entidades públicas y privadas, en este caso se considera pertinente la adopción de esta plataforma para el consumo y exposición de servicios de intercambio de información.</w:t>
            </w:r>
          </w:p>
        </w:tc>
      </w:tr>
      <w:tr w:rsidR="005B203E" w14:paraId="55BD52CF" w14:textId="77777777" w:rsidTr="007B6B78">
        <w:trPr>
          <w:trHeight w:val="20"/>
        </w:trPr>
        <w:tc>
          <w:tcPr>
            <w:tcW w:w="1383" w:type="dxa"/>
            <w:vAlign w:val="center"/>
          </w:tcPr>
          <w:p w14:paraId="2AD27F7F" w14:textId="77777777" w:rsidR="00D65B67" w:rsidRPr="000877E9" w:rsidRDefault="00CE4B7B" w:rsidP="008F496F">
            <w:pPr>
              <w:jc w:val="cente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color w:val="000000"/>
                <w:sz w:val="18"/>
                <w:szCs w:val="18"/>
                <w:lang w:val="es-CO" w:eastAsia="es-CO"/>
              </w:rPr>
              <w:lastRenderedPageBreak/>
              <w:t>NE014</w:t>
            </w:r>
          </w:p>
        </w:tc>
        <w:tc>
          <w:tcPr>
            <w:tcW w:w="1589" w:type="dxa"/>
            <w:vAlign w:val="center"/>
          </w:tcPr>
          <w:p w14:paraId="687206EC"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color w:val="000000"/>
                <w:sz w:val="18"/>
                <w:szCs w:val="18"/>
                <w:lang w:val="es-CO" w:eastAsia="es-CO"/>
              </w:rPr>
              <w:t>Implementación de nuevas funcionalidades</w:t>
            </w:r>
          </w:p>
        </w:tc>
        <w:tc>
          <w:tcPr>
            <w:tcW w:w="2835" w:type="dxa"/>
            <w:noWrap/>
          </w:tcPr>
          <w:p w14:paraId="79807920"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ASO</w:t>
            </w:r>
          </w:p>
          <w:p w14:paraId="50B3C852"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ORACLE</w:t>
            </w:r>
          </w:p>
          <w:p w14:paraId="1C18C9D5"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PAGINA WEB</w:t>
            </w:r>
          </w:p>
          <w:p w14:paraId="7E03B443"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SDP</w:t>
            </w:r>
          </w:p>
          <w:p w14:paraId="6F275DE8"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SIED</w:t>
            </w:r>
          </w:p>
          <w:p w14:paraId="544A78F4"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SIREC</w:t>
            </w:r>
          </w:p>
          <w:p w14:paraId="480F033B" w14:textId="77777777" w:rsidR="00D65B67" w:rsidRPr="000877E9" w:rsidRDefault="00CE4B7B" w:rsidP="008F496F">
            <w:pP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color w:val="000000"/>
                <w:sz w:val="18"/>
                <w:szCs w:val="18"/>
                <w:lang w:val="es-CO" w:eastAsia="es-CO"/>
              </w:rPr>
              <w:t>SPGR</w:t>
            </w:r>
          </w:p>
        </w:tc>
        <w:tc>
          <w:tcPr>
            <w:tcW w:w="2901" w:type="dxa"/>
          </w:tcPr>
          <w:p w14:paraId="02FBB911" w14:textId="77777777" w:rsidR="00D65B67"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Desde las dependencias del MHCP se identifican necesidades que son funcionales para los sistemas de información, es decir, se requiere un análisis y especificación de requerimientos, para que a partir de una viabilidad y priorización se establezca el plan de trabajo detallado para ejecutar el desarrollo, pruebas y puesta en producción de estas mejoras sobre cada uno de los sistemas que correspondan.</w:t>
            </w:r>
          </w:p>
          <w:p w14:paraId="0DF7715C" w14:textId="77777777" w:rsidR="00D65B67" w:rsidRPr="000877E9" w:rsidRDefault="00D65B67" w:rsidP="008F496F">
            <w:pPr>
              <w:jc w:val="both"/>
              <w:rPr>
                <w:rFonts w:asciiTheme="minorHAnsi" w:eastAsia="Times New Roman" w:hAnsiTheme="minorHAnsi" w:cstheme="minorHAnsi"/>
                <w:sz w:val="18"/>
                <w:szCs w:val="18"/>
                <w:lang w:val="es-CO" w:eastAsia="en-US"/>
              </w:rPr>
            </w:pPr>
          </w:p>
          <w:p w14:paraId="68C48208" w14:textId="77777777" w:rsidR="00D65B67"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 xml:space="preserve">Continuar atendiendo toda mejora solicitada a los sistemas de información por medio del proceso de gestión de calidad definido para soportar los procesos estratégicos, misionales y de apoyo del MHCP. </w:t>
            </w:r>
          </w:p>
        </w:tc>
      </w:tr>
      <w:tr w:rsidR="005B203E" w14:paraId="1B3BE07B" w14:textId="77777777" w:rsidTr="007B6B78">
        <w:trPr>
          <w:trHeight w:val="20"/>
        </w:trPr>
        <w:tc>
          <w:tcPr>
            <w:tcW w:w="1383" w:type="dxa"/>
            <w:vAlign w:val="center"/>
          </w:tcPr>
          <w:p w14:paraId="5B1EAA3C" w14:textId="77777777" w:rsidR="00D65B67" w:rsidRPr="000877E9" w:rsidRDefault="00CE4B7B" w:rsidP="008F496F">
            <w:pPr>
              <w:jc w:val="cente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color w:val="000000"/>
                <w:sz w:val="18"/>
                <w:szCs w:val="18"/>
                <w:lang w:val="es-CO" w:eastAsia="es-CO"/>
              </w:rPr>
              <w:t>NE026</w:t>
            </w:r>
          </w:p>
        </w:tc>
        <w:tc>
          <w:tcPr>
            <w:tcW w:w="1589" w:type="dxa"/>
            <w:vAlign w:val="center"/>
          </w:tcPr>
          <w:p w14:paraId="4275B43C"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color w:val="000000"/>
                <w:sz w:val="18"/>
                <w:szCs w:val="18"/>
                <w:lang w:val="es-CO" w:eastAsia="es-CO"/>
              </w:rPr>
              <w:t>Mejoras Gestión documental</w:t>
            </w:r>
          </w:p>
        </w:tc>
        <w:tc>
          <w:tcPr>
            <w:tcW w:w="2835" w:type="dxa"/>
            <w:noWrap/>
          </w:tcPr>
          <w:p w14:paraId="389045FA"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color w:val="000000"/>
                <w:sz w:val="18"/>
                <w:szCs w:val="18"/>
                <w:lang w:val="es-CO" w:eastAsia="es-CO"/>
              </w:rPr>
              <w:t>TABLA DE RETENCIÓN</w:t>
            </w:r>
          </w:p>
        </w:tc>
        <w:tc>
          <w:tcPr>
            <w:tcW w:w="2901" w:type="dxa"/>
          </w:tcPr>
          <w:p w14:paraId="11D95C0B" w14:textId="77777777" w:rsidR="00D65B67"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 xml:space="preserve">Es importante tener en cuenta que los sistemas de información que cuenten con un repositorio </w:t>
            </w:r>
            <w:r w:rsidRPr="000877E9">
              <w:rPr>
                <w:rFonts w:asciiTheme="minorHAnsi" w:eastAsia="Times New Roman" w:hAnsiTheme="minorHAnsi" w:cstheme="minorHAnsi"/>
                <w:sz w:val="18"/>
                <w:szCs w:val="18"/>
                <w:lang w:val="es-CO" w:eastAsia="en-US"/>
              </w:rPr>
              <w:lastRenderedPageBreak/>
              <w:t>documental dedicado o propio también deben contemplar la parametrización según la Tabla de Retención Documental (TRD).</w:t>
            </w:r>
          </w:p>
          <w:p w14:paraId="5AACCBC4" w14:textId="77777777" w:rsidR="00D65B67" w:rsidRPr="000877E9" w:rsidRDefault="00D65B67" w:rsidP="008F496F">
            <w:pPr>
              <w:jc w:val="both"/>
              <w:rPr>
                <w:rFonts w:asciiTheme="minorHAnsi" w:eastAsia="Times New Roman" w:hAnsiTheme="minorHAnsi" w:cstheme="minorHAnsi"/>
                <w:sz w:val="18"/>
                <w:szCs w:val="18"/>
                <w:lang w:val="es-CO" w:eastAsia="en-US"/>
              </w:rPr>
            </w:pPr>
          </w:p>
          <w:p w14:paraId="3211F9C4" w14:textId="77777777" w:rsidR="00D65B67"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La implementación de un sistema de gestión documental escalable y que permita la interoperabilidad con los demás sistemas de información ayudaría a mejorar la gestión documental de la Entidad, garantizando la custodia, seguridad y accesibilidad de la documentación generados en cada una de las dependencias.</w:t>
            </w:r>
          </w:p>
          <w:p w14:paraId="76A7ACB1" w14:textId="77777777" w:rsidR="00D65B67" w:rsidRPr="000877E9" w:rsidRDefault="00D65B67" w:rsidP="008F496F">
            <w:pPr>
              <w:jc w:val="both"/>
              <w:rPr>
                <w:rFonts w:asciiTheme="minorHAnsi" w:eastAsia="Times New Roman" w:hAnsiTheme="minorHAnsi" w:cstheme="minorHAnsi"/>
                <w:sz w:val="18"/>
                <w:szCs w:val="18"/>
                <w:lang w:val="es-CO" w:eastAsia="en-US"/>
              </w:rPr>
            </w:pPr>
          </w:p>
          <w:p w14:paraId="1998F000" w14:textId="77777777" w:rsidR="00D65B67" w:rsidRPr="000877E9" w:rsidRDefault="00CE4B7B" w:rsidP="008F496F">
            <w:pPr>
              <w:jc w:val="both"/>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sz w:val="18"/>
                <w:szCs w:val="18"/>
                <w:lang w:val="es-CO" w:eastAsia="en-US"/>
              </w:rPr>
              <w:t>Una vez convalidada la TRD por el Archivo General de la Nación, se debe cargar al sistema de gestión documental.</w:t>
            </w:r>
          </w:p>
        </w:tc>
      </w:tr>
      <w:tr w:rsidR="005B203E" w14:paraId="2389DC3D" w14:textId="77777777" w:rsidTr="007B6B78">
        <w:trPr>
          <w:trHeight w:val="20"/>
        </w:trPr>
        <w:tc>
          <w:tcPr>
            <w:tcW w:w="1383" w:type="dxa"/>
            <w:vAlign w:val="center"/>
          </w:tcPr>
          <w:p w14:paraId="631F962A" w14:textId="77777777" w:rsidR="00D65B67" w:rsidRPr="000877E9" w:rsidRDefault="00CE4B7B" w:rsidP="008F496F">
            <w:pPr>
              <w:jc w:val="center"/>
              <w:rPr>
                <w:rFonts w:asciiTheme="minorHAnsi" w:hAnsiTheme="minorHAnsi" w:cstheme="minorHAnsi"/>
                <w:b/>
                <w:bCs/>
                <w:color w:val="000000"/>
                <w:sz w:val="18"/>
                <w:szCs w:val="18"/>
                <w:lang w:val="es-CO"/>
              </w:rPr>
            </w:pPr>
            <w:r w:rsidRPr="000877E9">
              <w:rPr>
                <w:rFonts w:asciiTheme="minorHAnsi" w:eastAsia="Times New Roman" w:hAnsiTheme="minorHAnsi" w:cstheme="minorHAnsi"/>
                <w:b/>
                <w:bCs/>
                <w:color w:val="000000"/>
                <w:sz w:val="18"/>
                <w:szCs w:val="18"/>
                <w:lang w:val="es-CO" w:eastAsia="es-CO"/>
              </w:rPr>
              <w:lastRenderedPageBreak/>
              <w:t>NE020</w:t>
            </w:r>
          </w:p>
        </w:tc>
        <w:tc>
          <w:tcPr>
            <w:tcW w:w="1589" w:type="dxa"/>
            <w:vAlign w:val="center"/>
          </w:tcPr>
          <w:p w14:paraId="4DD0AE09"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color w:val="000000"/>
                <w:sz w:val="18"/>
                <w:szCs w:val="18"/>
                <w:lang w:val="es-CO" w:eastAsia="es-CO"/>
              </w:rPr>
              <w:t>Mejora proceso de desarrollo de aplicaciones</w:t>
            </w:r>
          </w:p>
        </w:tc>
        <w:tc>
          <w:tcPr>
            <w:tcW w:w="2835" w:type="dxa"/>
            <w:noWrap/>
          </w:tcPr>
          <w:p w14:paraId="59B174DF"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GESTIÓN DE PROYECTOS</w:t>
            </w:r>
          </w:p>
          <w:p w14:paraId="07DD748B" w14:textId="77777777" w:rsidR="00D65B67" w:rsidRPr="000877E9" w:rsidRDefault="00CE4B7B" w:rsidP="008F496F">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MENORES TIEMPOS DE DESARROLLO</w:t>
            </w:r>
          </w:p>
          <w:p w14:paraId="55CCB0B1"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color w:val="000000"/>
                <w:sz w:val="18"/>
                <w:szCs w:val="18"/>
                <w:lang w:val="es-CO" w:eastAsia="es-CO"/>
              </w:rPr>
              <w:t>TODOS LOS SISTEMAS DE INFORMACIÓN</w:t>
            </w:r>
          </w:p>
        </w:tc>
        <w:tc>
          <w:tcPr>
            <w:tcW w:w="2901" w:type="dxa"/>
          </w:tcPr>
          <w:p w14:paraId="28A358FC" w14:textId="77777777" w:rsidR="00D65B67"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Para mejorar los tiempos en el desarrollo de las aplicaciones IN HOUSE se considera importante la implementación de metodologías agiles como Scrum, mejorando los tiempos de respuesta en las entregas incrementales de este tipo de proyectos.</w:t>
            </w:r>
          </w:p>
          <w:p w14:paraId="1D99777E" w14:textId="77777777" w:rsidR="00D65B67" w:rsidRPr="000877E9" w:rsidRDefault="00CE4B7B" w:rsidP="008F496F">
            <w:pPr>
              <w:jc w:val="both"/>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sz w:val="18"/>
                <w:szCs w:val="18"/>
                <w:lang w:val="es-CO" w:eastAsia="en-US"/>
              </w:rPr>
              <w:t>En el caso de los desarrollos de software que han sido tercerizados se recomienda que los ambientes de desarrollo y pruebas deberán ser gestionados por el Proveedor del producto y en el MHCP sólo continuar desplegando los componentes de software requeridos en un ambiente productivo.</w:t>
            </w:r>
          </w:p>
        </w:tc>
      </w:tr>
    </w:tbl>
    <w:p w14:paraId="7AD2E43A" w14:textId="77777777" w:rsidR="00D65B67" w:rsidRPr="000877E9" w:rsidRDefault="00D65B67" w:rsidP="008F496F">
      <w:pPr>
        <w:rPr>
          <w:rFonts w:asciiTheme="minorHAnsi" w:hAnsiTheme="minorHAnsi" w:cstheme="minorHAnsi"/>
          <w:lang w:val="es-CO"/>
        </w:rPr>
      </w:pPr>
    </w:p>
    <w:p w14:paraId="078A7DA2" w14:textId="451051A0" w:rsidR="00D65B67" w:rsidRPr="000877E9" w:rsidRDefault="00CE4B7B" w:rsidP="00A860B4">
      <w:pPr>
        <w:pStyle w:val="titulostablasgraficas"/>
      </w:pPr>
      <w:bookmarkStart w:id="784" w:name="_Toc89369716"/>
      <w:bookmarkStart w:id="785" w:name="_Toc91847982"/>
      <w:r w:rsidRPr="000877E9">
        <w:t>Relación de las necesidades de Aplicaciones de las Dependencias del MHCP</w:t>
      </w:r>
      <w:bookmarkEnd w:id="784"/>
      <w:bookmarkEnd w:id="785"/>
      <w:r w:rsidRPr="000877E9">
        <w:t xml:space="preserve"> </w:t>
      </w:r>
    </w:p>
    <w:p w14:paraId="67026D5E" w14:textId="77777777" w:rsidR="00D65B67" w:rsidRPr="000877E9" w:rsidRDefault="00CE4B7B" w:rsidP="00A860B4">
      <w:pPr>
        <w:pStyle w:val="titulostablasgraficas"/>
      </w:pPr>
      <w:r w:rsidRPr="000877E9">
        <w:t>Fuente. Elaborada por M&amp;Q</w:t>
      </w:r>
    </w:p>
    <w:p w14:paraId="632A8DDB" w14:textId="77777777" w:rsidR="00D65B67" w:rsidRPr="000877E9" w:rsidRDefault="00D65B67" w:rsidP="008F496F">
      <w:pPr>
        <w:rPr>
          <w:rFonts w:asciiTheme="minorHAnsi" w:hAnsiTheme="minorHAnsi" w:cstheme="minorHAnsi"/>
          <w:sz w:val="18"/>
          <w:szCs w:val="18"/>
          <w:lang w:val="es-CO"/>
        </w:rPr>
      </w:pPr>
    </w:p>
    <w:p w14:paraId="7290FB2C" w14:textId="77777777" w:rsidR="00D65B67" w:rsidRPr="000877E9" w:rsidRDefault="00CE4B7B" w:rsidP="008F496F">
      <w:pPr>
        <w:jc w:val="both"/>
        <w:rPr>
          <w:rFonts w:asciiTheme="minorHAnsi" w:hAnsiTheme="minorHAnsi" w:cstheme="minorHAnsi"/>
          <w:lang w:val="es-CO"/>
        </w:rPr>
      </w:pPr>
      <w:r w:rsidRPr="000877E9">
        <w:rPr>
          <w:rFonts w:asciiTheme="minorHAnsi" w:hAnsiTheme="minorHAnsi" w:cstheme="minorHAnsi"/>
          <w:lang w:val="es-CO"/>
        </w:rPr>
        <w:t>A nivel general para el MHCP, hay oportunidades de mejora para la optimización en la ejecución de sus procesos de negocio, incorporando a sus capacidades de arquitectura nuevas soluciones tecnológicas guiadas hacia el objetivo estratégico de la trasformación digital en la entidad. Para este fin es indispensable plantear un portafolio de proyectos en el que las diferentes iniciativas se encuentren encaminadas hacia:</w:t>
      </w:r>
    </w:p>
    <w:p w14:paraId="3F00C769" w14:textId="77777777" w:rsidR="00930DBE" w:rsidRPr="000877E9" w:rsidRDefault="00930DBE" w:rsidP="008F496F">
      <w:pPr>
        <w:jc w:val="both"/>
        <w:rPr>
          <w:rFonts w:asciiTheme="minorHAnsi" w:hAnsiTheme="minorHAnsi" w:cstheme="minorHAnsi"/>
          <w:lang w:val="es-CO"/>
        </w:rPr>
      </w:pPr>
    </w:p>
    <w:p w14:paraId="1BEEEDE0" w14:textId="77777777" w:rsidR="00D65B67" w:rsidRPr="000877E9" w:rsidRDefault="00CE4B7B" w:rsidP="0056664A">
      <w:pPr>
        <w:pStyle w:val="Prrafodelista"/>
        <w:numPr>
          <w:ilvl w:val="0"/>
          <w:numId w:val="18"/>
        </w:numPr>
        <w:jc w:val="both"/>
        <w:rPr>
          <w:rFonts w:asciiTheme="minorHAnsi" w:hAnsiTheme="minorHAnsi" w:cstheme="minorHAnsi"/>
          <w:lang w:val="es-CO"/>
        </w:rPr>
      </w:pPr>
      <w:r w:rsidRPr="000877E9">
        <w:rPr>
          <w:rFonts w:asciiTheme="minorHAnsi" w:hAnsiTheme="minorHAnsi" w:cstheme="minorHAnsi"/>
          <w:lang w:val="es-CO"/>
        </w:rPr>
        <w:lastRenderedPageBreak/>
        <w:t xml:space="preserve">La adquisición de una solución tecnológica tipo </w:t>
      </w:r>
      <w:proofErr w:type="spellStart"/>
      <w:r w:rsidRPr="000877E9">
        <w:rPr>
          <w:rFonts w:asciiTheme="minorHAnsi" w:hAnsiTheme="minorHAnsi" w:cstheme="minorHAnsi"/>
          <w:lang w:val="es-CO"/>
        </w:rPr>
        <w:t>iBPMS</w:t>
      </w:r>
      <w:proofErr w:type="spellEnd"/>
      <w:r w:rsidRPr="000877E9">
        <w:rPr>
          <w:rFonts w:asciiTheme="minorHAnsi" w:hAnsiTheme="minorHAnsi" w:cstheme="minorHAnsi"/>
          <w:lang w:val="es-CO"/>
        </w:rPr>
        <w:t xml:space="preserve"> que permita habilitar capacidades de automatización de procesos.</w:t>
      </w:r>
    </w:p>
    <w:p w14:paraId="38285EFA" w14:textId="77777777" w:rsidR="00D65B67" w:rsidRPr="000877E9" w:rsidRDefault="00CE4B7B" w:rsidP="0056664A">
      <w:pPr>
        <w:pStyle w:val="Prrafodelista"/>
        <w:numPr>
          <w:ilvl w:val="0"/>
          <w:numId w:val="18"/>
        </w:numPr>
        <w:jc w:val="both"/>
        <w:rPr>
          <w:rFonts w:asciiTheme="minorHAnsi" w:hAnsiTheme="minorHAnsi" w:cstheme="minorHAnsi"/>
          <w:lang w:val="es-CO"/>
        </w:rPr>
      </w:pPr>
      <w:r w:rsidRPr="000877E9">
        <w:rPr>
          <w:rFonts w:asciiTheme="minorHAnsi" w:hAnsiTheme="minorHAnsi" w:cstheme="minorHAnsi"/>
          <w:lang w:val="es-CO"/>
        </w:rPr>
        <w:t xml:space="preserve">La adquisición de una solución tecnológica tipo Enterprise Resource </w:t>
      </w:r>
      <w:proofErr w:type="spellStart"/>
      <w:r w:rsidRPr="000877E9">
        <w:rPr>
          <w:rFonts w:asciiTheme="minorHAnsi" w:hAnsiTheme="minorHAnsi" w:cstheme="minorHAnsi"/>
          <w:lang w:val="es-CO"/>
        </w:rPr>
        <w:t>Planning</w:t>
      </w:r>
      <w:proofErr w:type="spellEnd"/>
      <w:r w:rsidRPr="000877E9">
        <w:rPr>
          <w:rFonts w:asciiTheme="minorHAnsi" w:hAnsiTheme="minorHAnsi" w:cstheme="minorHAnsi"/>
          <w:lang w:val="es-CO"/>
        </w:rPr>
        <w:t xml:space="preserve"> (ERP) para la gestión integral empresarial que soporte procesos de Contabilidad, Presupuesto, y Nómina inicialmente.</w:t>
      </w:r>
    </w:p>
    <w:p w14:paraId="7FD063EC" w14:textId="77777777" w:rsidR="00D65B67" w:rsidRPr="000877E9" w:rsidRDefault="00CE4B7B" w:rsidP="0056664A">
      <w:pPr>
        <w:pStyle w:val="Prrafodelista"/>
        <w:numPr>
          <w:ilvl w:val="0"/>
          <w:numId w:val="18"/>
        </w:numPr>
        <w:jc w:val="both"/>
        <w:rPr>
          <w:rFonts w:asciiTheme="minorHAnsi" w:hAnsiTheme="minorHAnsi" w:cstheme="minorHAnsi"/>
          <w:lang w:val="es-CO"/>
        </w:rPr>
      </w:pPr>
      <w:r w:rsidRPr="000877E9">
        <w:rPr>
          <w:rFonts w:asciiTheme="minorHAnsi" w:hAnsiTheme="minorHAnsi" w:cstheme="minorHAnsi"/>
          <w:lang w:val="es-CO"/>
        </w:rPr>
        <w:t>Fortalecimiento de los procesos de gestión documental para la entidad. Evaluar si es posible evolucionar el sistema actual SIED-Sistema Integrado Electrónico Documental o es necesario dar cobertura con la adquisición de un sistema especializado en el cumplimiento de las políticas y lineamientos del AGN (Archivo General de la Nación) para el manejo de documentación digital.</w:t>
      </w:r>
    </w:p>
    <w:p w14:paraId="78966365" w14:textId="77777777" w:rsidR="00D65B67" w:rsidRPr="000877E9" w:rsidRDefault="00CE4B7B" w:rsidP="0056664A">
      <w:pPr>
        <w:pStyle w:val="Prrafodelista"/>
        <w:numPr>
          <w:ilvl w:val="0"/>
          <w:numId w:val="18"/>
        </w:numPr>
        <w:jc w:val="both"/>
        <w:rPr>
          <w:rFonts w:asciiTheme="minorHAnsi" w:hAnsiTheme="minorHAnsi" w:cstheme="minorHAnsi"/>
          <w:lang w:val="es-CO"/>
        </w:rPr>
      </w:pPr>
      <w:r w:rsidRPr="000877E9">
        <w:rPr>
          <w:rFonts w:asciiTheme="minorHAnsi" w:hAnsiTheme="minorHAnsi" w:cstheme="minorHAnsi"/>
          <w:lang w:val="es-CO"/>
        </w:rPr>
        <w:t>Elaboración de un plan de mejora en el cumplimiento de la guía de estilo y usabilidad bajo el lineamiento MGGTI.LI.SI.03 propuesto por el MinTIC, en el que se dé cubrimiento para los sistemas legados que cuentan con una interfaz web que permita su implementación.</w:t>
      </w:r>
    </w:p>
    <w:p w14:paraId="3C7013E6" w14:textId="77777777" w:rsidR="00D65B67" w:rsidRPr="000877E9" w:rsidRDefault="00CE4B7B" w:rsidP="0056664A">
      <w:pPr>
        <w:pStyle w:val="Prrafodelista"/>
        <w:numPr>
          <w:ilvl w:val="0"/>
          <w:numId w:val="18"/>
        </w:numPr>
        <w:jc w:val="both"/>
        <w:rPr>
          <w:rFonts w:asciiTheme="minorHAnsi" w:hAnsiTheme="minorHAnsi" w:cstheme="minorHAnsi"/>
          <w:lang w:val="es-CO"/>
        </w:rPr>
      </w:pPr>
      <w:r w:rsidRPr="000877E9">
        <w:rPr>
          <w:rFonts w:asciiTheme="minorHAnsi" w:hAnsiTheme="minorHAnsi" w:cstheme="minorHAnsi"/>
          <w:lang w:val="es-CO"/>
        </w:rPr>
        <w:t>Fortalecimiento de las prácticas ágiles en el ciclo de vida de desarrollo de los sistemas de información.</w:t>
      </w:r>
    </w:p>
    <w:p w14:paraId="32B84249" w14:textId="77777777" w:rsidR="00D65B67" w:rsidRPr="000877E9" w:rsidRDefault="00CE4B7B" w:rsidP="0056664A">
      <w:pPr>
        <w:pStyle w:val="Prrafodelista"/>
        <w:numPr>
          <w:ilvl w:val="0"/>
          <w:numId w:val="18"/>
        </w:numPr>
        <w:jc w:val="both"/>
        <w:rPr>
          <w:rFonts w:asciiTheme="minorHAnsi" w:hAnsiTheme="minorHAnsi" w:cstheme="minorHAnsi"/>
          <w:lang w:val="es-CO"/>
        </w:rPr>
      </w:pPr>
      <w:r w:rsidRPr="000877E9">
        <w:rPr>
          <w:rFonts w:asciiTheme="minorHAnsi" w:hAnsiTheme="minorHAnsi" w:cstheme="minorHAnsi"/>
          <w:lang w:val="es-CO"/>
        </w:rPr>
        <w:t xml:space="preserve">Fortalecimiento de presencia </w:t>
      </w:r>
      <w:proofErr w:type="spellStart"/>
      <w:r w:rsidRPr="000877E9">
        <w:rPr>
          <w:rFonts w:asciiTheme="minorHAnsi" w:hAnsiTheme="minorHAnsi" w:cstheme="minorHAnsi"/>
          <w:lang w:val="es-CO"/>
        </w:rPr>
        <w:t>omnicanal</w:t>
      </w:r>
      <w:proofErr w:type="spellEnd"/>
      <w:r w:rsidRPr="000877E9">
        <w:rPr>
          <w:rFonts w:asciiTheme="minorHAnsi" w:hAnsiTheme="minorHAnsi" w:cstheme="minorHAnsi"/>
          <w:lang w:val="es-CO"/>
        </w:rPr>
        <w:t xml:space="preserve"> para optimización en los procesos de atención al cliente y/o ciudadano.</w:t>
      </w:r>
    </w:p>
    <w:p w14:paraId="61D3BB4A" w14:textId="77777777" w:rsidR="00D65B67" w:rsidRPr="000877E9" w:rsidRDefault="00D65B67" w:rsidP="008F496F">
      <w:pPr>
        <w:rPr>
          <w:rFonts w:asciiTheme="minorHAnsi" w:hAnsiTheme="minorHAnsi" w:cstheme="minorHAnsi"/>
          <w:sz w:val="18"/>
          <w:szCs w:val="18"/>
          <w:lang w:val="es-CO"/>
        </w:rPr>
      </w:pPr>
    </w:p>
    <w:p w14:paraId="12C4FEBF" w14:textId="77777777" w:rsidR="00D65B67" w:rsidRPr="000877E9" w:rsidRDefault="00D65B67" w:rsidP="008F496F">
      <w:pPr>
        <w:rPr>
          <w:rFonts w:asciiTheme="minorHAnsi" w:hAnsiTheme="minorHAnsi" w:cstheme="minorHAnsi"/>
          <w:sz w:val="18"/>
          <w:szCs w:val="18"/>
          <w:lang w:val="es-CO"/>
        </w:rPr>
      </w:pPr>
    </w:p>
    <w:p w14:paraId="2A6D9857" w14:textId="77777777" w:rsidR="00D65B67" w:rsidRPr="000877E9" w:rsidRDefault="00D65B67" w:rsidP="008F496F">
      <w:pPr>
        <w:rPr>
          <w:rFonts w:asciiTheme="minorHAnsi" w:hAnsiTheme="minorHAnsi" w:cstheme="minorHAnsi"/>
          <w:sz w:val="18"/>
          <w:szCs w:val="18"/>
          <w:lang w:val="es-CO"/>
        </w:rPr>
      </w:pPr>
    </w:p>
    <w:p w14:paraId="497A08DD" w14:textId="77777777" w:rsidR="00D65B67" w:rsidRPr="00E050E1" w:rsidRDefault="00CE4B7B" w:rsidP="0056664A">
      <w:pPr>
        <w:pStyle w:val="Ttulo2"/>
        <w:numPr>
          <w:ilvl w:val="1"/>
          <w:numId w:val="46"/>
        </w:numPr>
        <w:rPr>
          <w:rFonts w:asciiTheme="minorHAnsi" w:hAnsiTheme="minorHAnsi" w:cstheme="minorHAnsi"/>
          <w:sz w:val="22"/>
          <w:szCs w:val="22"/>
          <w:lang w:val="es-CO"/>
        </w:rPr>
      </w:pPr>
      <w:bookmarkStart w:id="786" w:name="_Toc91094628"/>
      <w:bookmarkStart w:id="787" w:name="_Toc125380292"/>
      <w:bookmarkStart w:id="788" w:name="_Toc157117278"/>
      <w:r w:rsidRPr="00E050E1">
        <w:rPr>
          <w:rFonts w:asciiTheme="minorHAnsi" w:hAnsiTheme="minorHAnsi" w:cstheme="minorHAnsi"/>
          <w:sz w:val="22"/>
          <w:szCs w:val="22"/>
          <w:lang w:val="es-CO"/>
        </w:rPr>
        <w:t>ALINEACIÓN DEL DOMINIO DE SEGURIDAD Y CONTINUIDAD CON LOS REQUERIMIENTOS DE SEGURIDAD</w:t>
      </w:r>
      <w:bookmarkEnd w:id="786"/>
      <w:bookmarkEnd w:id="787"/>
      <w:bookmarkEnd w:id="788"/>
    </w:p>
    <w:p w14:paraId="69B2D628" w14:textId="77777777" w:rsidR="00BF0608" w:rsidRPr="000877E9" w:rsidRDefault="00BF0608" w:rsidP="008F496F">
      <w:pPr>
        <w:rPr>
          <w:rFonts w:asciiTheme="minorHAnsi" w:hAnsiTheme="minorHAnsi" w:cstheme="minorHAnsi"/>
          <w:lang w:val="es-CO"/>
        </w:rPr>
      </w:pPr>
    </w:p>
    <w:p w14:paraId="0CCEAE80" w14:textId="77777777" w:rsidR="00D65B67" w:rsidRPr="000877E9" w:rsidRDefault="00CE4B7B" w:rsidP="008F496F">
      <w:pPr>
        <w:jc w:val="both"/>
        <w:rPr>
          <w:rFonts w:asciiTheme="minorHAnsi" w:hAnsiTheme="minorHAnsi" w:cstheme="minorHAnsi"/>
          <w:lang w:val="es-CO"/>
        </w:rPr>
      </w:pPr>
      <w:r w:rsidRPr="000877E9">
        <w:rPr>
          <w:rFonts w:asciiTheme="minorHAnsi" w:hAnsiTheme="minorHAnsi" w:cstheme="minorHAnsi"/>
          <w:lang w:val="es-CO"/>
        </w:rPr>
        <w:t>Para el dominio de arquitectura de seguridad se identificaron un total de 15 requerimientos, reportados por 24 de las dependencias del MHCP. Estos requerimientos fueron consolidados en 3 necesidades estratégicas y operativas. Para estas necesidades consolidados se realizó el análisis de alineación de la arquitectura actual y las necesidades de Seguridad y Continuidad, cuyo resultado se presenta en la siguiente tabla.</w:t>
      </w:r>
    </w:p>
    <w:p w14:paraId="7009228A" w14:textId="77777777" w:rsidR="00D65B67" w:rsidRPr="000877E9" w:rsidRDefault="00D65B67" w:rsidP="008F496F">
      <w:pPr>
        <w:rPr>
          <w:rFonts w:asciiTheme="minorHAnsi" w:hAnsiTheme="minorHAnsi" w:cstheme="minorHAnsi"/>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1873"/>
        <w:gridCol w:w="3260"/>
        <w:gridCol w:w="2268"/>
      </w:tblGrid>
      <w:tr w:rsidR="005B203E" w14:paraId="6CEDE989" w14:textId="77777777" w:rsidTr="007B6B78">
        <w:trPr>
          <w:trHeight w:val="20"/>
          <w:tblHeader/>
        </w:trPr>
        <w:tc>
          <w:tcPr>
            <w:tcW w:w="1383" w:type="dxa"/>
            <w:shd w:val="clear" w:color="auto" w:fill="BFBFBF" w:themeFill="background1" w:themeFillShade="BF"/>
            <w:noWrap/>
            <w:vAlign w:val="center"/>
            <w:hideMark/>
          </w:tcPr>
          <w:p w14:paraId="297EF142" w14:textId="77777777" w:rsidR="00D65B67" w:rsidRPr="000877E9" w:rsidRDefault="00CE4B7B" w:rsidP="008F496F">
            <w:pPr>
              <w:jc w:val="center"/>
              <w:rPr>
                <w:rFonts w:asciiTheme="minorHAnsi" w:eastAsia="Times New Roman" w:hAnsiTheme="minorHAnsi" w:cstheme="minorHAnsi"/>
                <w:b/>
                <w:bCs/>
                <w:sz w:val="24"/>
                <w:szCs w:val="24"/>
                <w:lang w:val="es-CO" w:eastAsia="en-US"/>
              </w:rPr>
            </w:pPr>
            <w:r w:rsidRPr="000877E9">
              <w:rPr>
                <w:rFonts w:asciiTheme="minorHAnsi" w:hAnsiTheme="minorHAnsi" w:cstheme="minorHAnsi"/>
                <w:b/>
                <w:bCs/>
                <w:sz w:val="24"/>
                <w:szCs w:val="24"/>
                <w:lang w:val="es-CO"/>
              </w:rPr>
              <w:t>ID NECESIDAD</w:t>
            </w:r>
          </w:p>
        </w:tc>
        <w:tc>
          <w:tcPr>
            <w:tcW w:w="1873" w:type="dxa"/>
            <w:shd w:val="clear" w:color="auto" w:fill="BFBFBF" w:themeFill="background1" w:themeFillShade="BF"/>
            <w:noWrap/>
            <w:vAlign w:val="center"/>
            <w:hideMark/>
          </w:tcPr>
          <w:p w14:paraId="05FA44D3" w14:textId="77777777" w:rsidR="00D65B67" w:rsidRPr="000877E9" w:rsidRDefault="00CE4B7B" w:rsidP="008F496F">
            <w:pPr>
              <w:jc w:val="center"/>
              <w:rPr>
                <w:rFonts w:asciiTheme="minorHAnsi" w:eastAsia="Times New Roman" w:hAnsiTheme="minorHAnsi" w:cstheme="minorHAnsi"/>
                <w:b/>
                <w:bCs/>
                <w:sz w:val="24"/>
                <w:szCs w:val="24"/>
                <w:lang w:val="es-CO" w:eastAsia="en-US"/>
              </w:rPr>
            </w:pPr>
            <w:r w:rsidRPr="000877E9">
              <w:rPr>
                <w:rFonts w:asciiTheme="minorHAnsi" w:hAnsiTheme="minorHAnsi" w:cstheme="minorHAnsi"/>
                <w:b/>
                <w:bCs/>
                <w:sz w:val="24"/>
                <w:szCs w:val="24"/>
                <w:lang w:val="es-CO"/>
              </w:rPr>
              <w:t>NECESIDAD</w:t>
            </w:r>
          </w:p>
        </w:tc>
        <w:tc>
          <w:tcPr>
            <w:tcW w:w="3260" w:type="dxa"/>
            <w:shd w:val="clear" w:color="auto" w:fill="BFBFBF" w:themeFill="background1" w:themeFillShade="BF"/>
            <w:noWrap/>
            <w:vAlign w:val="center"/>
            <w:hideMark/>
          </w:tcPr>
          <w:p w14:paraId="6D2F0FF1" w14:textId="77777777" w:rsidR="00D65B67" w:rsidRPr="000877E9" w:rsidRDefault="00CE4B7B" w:rsidP="008F496F">
            <w:pPr>
              <w:jc w:val="center"/>
              <w:rPr>
                <w:rFonts w:asciiTheme="minorHAnsi" w:eastAsia="Times New Roman" w:hAnsiTheme="minorHAnsi" w:cstheme="minorHAnsi"/>
                <w:b/>
                <w:bCs/>
                <w:sz w:val="24"/>
                <w:szCs w:val="24"/>
                <w:lang w:val="es-CO" w:eastAsia="en-US"/>
              </w:rPr>
            </w:pPr>
            <w:r w:rsidRPr="000877E9">
              <w:rPr>
                <w:rFonts w:asciiTheme="minorHAnsi" w:hAnsiTheme="minorHAnsi" w:cstheme="minorHAnsi"/>
                <w:b/>
                <w:bCs/>
                <w:sz w:val="24"/>
                <w:szCs w:val="24"/>
                <w:lang w:val="es-CO"/>
              </w:rPr>
              <w:t>ELEMENTO PARA MEJORAR</w:t>
            </w:r>
          </w:p>
        </w:tc>
        <w:tc>
          <w:tcPr>
            <w:tcW w:w="2268" w:type="dxa"/>
            <w:shd w:val="clear" w:color="auto" w:fill="BFBFBF" w:themeFill="background1" w:themeFillShade="BF"/>
            <w:vAlign w:val="center"/>
          </w:tcPr>
          <w:p w14:paraId="418380B8" w14:textId="77777777" w:rsidR="00D65B67" w:rsidRPr="000877E9" w:rsidRDefault="00CE4B7B" w:rsidP="008F496F">
            <w:pPr>
              <w:jc w:val="center"/>
              <w:rPr>
                <w:rFonts w:asciiTheme="minorHAnsi" w:eastAsia="Times New Roman" w:hAnsiTheme="minorHAnsi" w:cstheme="minorHAnsi"/>
                <w:b/>
                <w:bCs/>
                <w:sz w:val="24"/>
                <w:szCs w:val="24"/>
                <w:lang w:val="es-CO" w:eastAsia="en-US"/>
              </w:rPr>
            </w:pPr>
            <w:r w:rsidRPr="000877E9">
              <w:rPr>
                <w:rFonts w:asciiTheme="minorHAnsi" w:hAnsiTheme="minorHAnsi" w:cstheme="minorHAnsi"/>
                <w:b/>
                <w:bCs/>
                <w:sz w:val="24"/>
                <w:szCs w:val="24"/>
                <w:lang w:val="es-CO"/>
              </w:rPr>
              <w:t>EVALUACIÓN DE ALINEACIÓN</w:t>
            </w:r>
          </w:p>
        </w:tc>
      </w:tr>
      <w:tr w:rsidR="005B203E" w14:paraId="750D42CD" w14:textId="77777777" w:rsidTr="007B6B78">
        <w:trPr>
          <w:trHeight w:val="20"/>
        </w:trPr>
        <w:tc>
          <w:tcPr>
            <w:tcW w:w="1383" w:type="dxa"/>
            <w:vAlign w:val="center"/>
          </w:tcPr>
          <w:p w14:paraId="7E250CAD" w14:textId="77777777" w:rsidR="00D65B67" w:rsidRPr="000877E9" w:rsidRDefault="00CE4B7B" w:rsidP="008F496F">
            <w:pPr>
              <w:jc w:val="cente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color w:val="000000"/>
                <w:lang w:val="es-CO" w:eastAsia="es-CO"/>
              </w:rPr>
              <w:t>NE011</w:t>
            </w:r>
          </w:p>
        </w:tc>
        <w:tc>
          <w:tcPr>
            <w:tcW w:w="1873" w:type="dxa"/>
            <w:vAlign w:val="center"/>
          </w:tcPr>
          <w:p w14:paraId="6E6435DE"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color w:val="000000"/>
                <w:lang w:val="es-CO" w:eastAsia="es-CO"/>
              </w:rPr>
              <w:t>Fortalecimiento seguridad de aplicaciones</w:t>
            </w:r>
          </w:p>
        </w:tc>
        <w:tc>
          <w:tcPr>
            <w:tcW w:w="3260" w:type="dxa"/>
            <w:noWrap/>
          </w:tcPr>
          <w:p w14:paraId="15736A94" w14:textId="77777777" w:rsidR="00D65B67" w:rsidRPr="000877E9" w:rsidRDefault="00CE4B7B" w:rsidP="008F496F">
            <w:pPr>
              <w:rPr>
                <w:rFonts w:asciiTheme="minorHAnsi" w:eastAsia="Times New Roman" w:hAnsiTheme="minorHAnsi" w:cstheme="minorHAnsi"/>
                <w:color w:val="000000"/>
                <w:lang w:val="es-CO" w:eastAsia="es-CO"/>
              </w:rPr>
            </w:pPr>
            <w:r w:rsidRPr="000877E9">
              <w:rPr>
                <w:rFonts w:asciiTheme="minorHAnsi" w:eastAsia="Times New Roman" w:hAnsiTheme="minorHAnsi" w:cstheme="minorHAnsi"/>
                <w:color w:val="000000"/>
                <w:lang w:val="es-CO" w:eastAsia="es-CO"/>
              </w:rPr>
              <w:t>ACCESO A PORTALES DE TERCEROS</w:t>
            </w:r>
          </w:p>
          <w:p w14:paraId="07CC7D05" w14:textId="77777777" w:rsidR="00D65B67" w:rsidRPr="000877E9" w:rsidRDefault="00CE4B7B" w:rsidP="008F496F">
            <w:pPr>
              <w:rPr>
                <w:rFonts w:asciiTheme="minorHAnsi" w:eastAsia="Times New Roman" w:hAnsiTheme="minorHAnsi" w:cstheme="minorHAnsi"/>
                <w:color w:val="000000"/>
                <w:lang w:val="es-CO" w:eastAsia="es-CO"/>
              </w:rPr>
            </w:pPr>
            <w:r w:rsidRPr="000877E9">
              <w:rPr>
                <w:rFonts w:asciiTheme="minorHAnsi" w:eastAsia="Times New Roman" w:hAnsiTheme="minorHAnsi" w:cstheme="minorHAnsi"/>
                <w:color w:val="000000"/>
                <w:lang w:val="es-CO" w:eastAsia="es-CO"/>
              </w:rPr>
              <w:t>DATOS POLÍTICA MACROECONÓMICA</w:t>
            </w:r>
          </w:p>
          <w:p w14:paraId="4AE4E6B5" w14:textId="77777777" w:rsidR="00D65B67" w:rsidRPr="000877E9" w:rsidRDefault="00CE4B7B" w:rsidP="008F496F">
            <w:pPr>
              <w:rPr>
                <w:rFonts w:asciiTheme="minorHAnsi" w:eastAsia="Times New Roman" w:hAnsiTheme="minorHAnsi" w:cstheme="minorHAnsi"/>
                <w:color w:val="000000"/>
                <w:lang w:val="es-CO" w:eastAsia="es-CO"/>
              </w:rPr>
            </w:pPr>
            <w:r w:rsidRPr="000877E9">
              <w:rPr>
                <w:rFonts w:asciiTheme="minorHAnsi" w:eastAsia="Times New Roman" w:hAnsiTheme="minorHAnsi" w:cstheme="minorHAnsi"/>
                <w:color w:val="000000"/>
                <w:lang w:val="es-CO" w:eastAsia="es-CO"/>
              </w:rPr>
              <w:t>ENCRIPCIÓN DE DATOS</w:t>
            </w:r>
          </w:p>
          <w:p w14:paraId="4A7388F1" w14:textId="77777777" w:rsidR="00D65B67" w:rsidRPr="000877E9" w:rsidRDefault="00CE4B7B" w:rsidP="008F496F">
            <w:pPr>
              <w:rPr>
                <w:rFonts w:asciiTheme="minorHAnsi" w:eastAsia="Times New Roman" w:hAnsiTheme="minorHAnsi" w:cstheme="minorHAnsi"/>
                <w:color w:val="000000"/>
                <w:lang w:val="es-CO" w:eastAsia="es-CO"/>
              </w:rPr>
            </w:pPr>
            <w:r w:rsidRPr="000877E9">
              <w:rPr>
                <w:rFonts w:asciiTheme="minorHAnsi" w:eastAsia="Times New Roman" w:hAnsiTheme="minorHAnsi" w:cstheme="minorHAnsi"/>
                <w:color w:val="000000"/>
                <w:lang w:val="es-CO" w:eastAsia="es-CO"/>
              </w:rPr>
              <w:t>INFORMACIÓN FINANCIAMIENTO</w:t>
            </w:r>
          </w:p>
          <w:p w14:paraId="4D596190" w14:textId="77777777" w:rsidR="00D65B67" w:rsidRPr="000877E9" w:rsidRDefault="00CE4B7B" w:rsidP="008F496F">
            <w:pPr>
              <w:rPr>
                <w:rFonts w:asciiTheme="minorHAnsi" w:eastAsia="Times New Roman" w:hAnsiTheme="minorHAnsi" w:cstheme="minorHAnsi"/>
                <w:color w:val="000000"/>
                <w:lang w:val="es-CO" w:eastAsia="es-CO"/>
              </w:rPr>
            </w:pPr>
            <w:r w:rsidRPr="000877E9">
              <w:rPr>
                <w:rFonts w:asciiTheme="minorHAnsi" w:eastAsia="Times New Roman" w:hAnsiTheme="minorHAnsi" w:cstheme="minorHAnsi"/>
                <w:color w:val="000000"/>
                <w:lang w:val="es-CO" w:eastAsia="es-CO"/>
              </w:rPr>
              <w:t>INFORMACIÓN PRESUPUESTO</w:t>
            </w:r>
          </w:p>
          <w:p w14:paraId="7900AD3F" w14:textId="77777777" w:rsidR="00D65B67" w:rsidRPr="000877E9" w:rsidRDefault="00CE4B7B" w:rsidP="008F496F">
            <w:pPr>
              <w:rPr>
                <w:rFonts w:asciiTheme="minorHAnsi" w:eastAsia="Times New Roman" w:hAnsiTheme="minorHAnsi" w:cstheme="minorHAnsi"/>
                <w:color w:val="000000"/>
                <w:lang w:val="es-CO" w:eastAsia="es-CO"/>
              </w:rPr>
            </w:pPr>
            <w:r w:rsidRPr="000877E9">
              <w:rPr>
                <w:rFonts w:asciiTheme="minorHAnsi" w:eastAsia="Times New Roman" w:hAnsiTheme="minorHAnsi" w:cstheme="minorHAnsi"/>
                <w:color w:val="000000"/>
                <w:lang w:val="es-CO" w:eastAsia="es-CO"/>
              </w:rPr>
              <w:t>INFORMACIÓN PROYECTOS APP</w:t>
            </w:r>
          </w:p>
          <w:p w14:paraId="2A034538" w14:textId="77777777" w:rsidR="00D65B67" w:rsidRPr="000877E9" w:rsidRDefault="00CE4B7B" w:rsidP="008F496F">
            <w:pPr>
              <w:rPr>
                <w:rFonts w:asciiTheme="minorHAnsi" w:eastAsia="Times New Roman" w:hAnsiTheme="minorHAnsi" w:cstheme="minorHAnsi"/>
                <w:color w:val="000000"/>
                <w:lang w:val="es-CO" w:eastAsia="es-CO"/>
              </w:rPr>
            </w:pPr>
            <w:r w:rsidRPr="000877E9">
              <w:rPr>
                <w:rFonts w:asciiTheme="minorHAnsi" w:eastAsia="Times New Roman" w:hAnsiTheme="minorHAnsi" w:cstheme="minorHAnsi"/>
                <w:color w:val="000000"/>
                <w:lang w:val="es-CO" w:eastAsia="es-CO"/>
              </w:rPr>
              <w:t>REPOSITORIO GEA</w:t>
            </w:r>
          </w:p>
          <w:p w14:paraId="5A834E95" w14:textId="77777777" w:rsidR="00D65B67" w:rsidRPr="000877E9" w:rsidRDefault="00CE4B7B" w:rsidP="008F496F">
            <w:pPr>
              <w:rPr>
                <w:rFonts w:asciiTheme="minorHAnsi" w:eastAsia="Times New Roman" w:hAnsiTheme="minorHAnsi" w:cstheme="minorHAnsi"/>
                <w:color w:val="000000"/>
                <w:lang w:val="es-CO" w:eastAsia="es-CO"/>
              </w:rPr>
            </w:pPr>
            <w:r w:rsidRPr="000877E9">
              <w:rPr>
                <w:rFonts w:asciiTheme="minorHAnsi" w:eastAsia="Times New Roman" w:hAnsiTheme="minorHAnsi" w:cstheme="minorHAnsi"/>
                <w:color w:val="000000"/>
                <w:lang w:val="es-CO" w:eastAsia="es-CO"/>
              </w:rPr>
              <w:t>SIED</w:t>
            </w:r>
          </w:p>
          <w:p w14:paraId="7A6A90C7" w14:textId="77777777" w:rsidR="00D65B67" w:rsidRPr="000877E9" w:rsidRDefault="00CE4B7B" w:rsidP="008F496F">
            <w:pPr>
              <w:rPr>
                <w:rFonts w:asciiTheme="minorHAnsi" w:eastAsia="Times New Roman" w:hAnsiTheme="minorHAnsi" w:cstheme="minorHAnsi"/>
                <w:color w:val="000000"/>
                <w:lang w:val="es-CO" w:eastAsia="es-CO"/>
              </w:rPr>
            </w:pPr>
            <w:r w:rsidRPr="000877E9">
              <w:rPr>
                <w:rFonts w:asciiTheme="minorHAnsi" w:eastAsia="Times New Roman" w:hAnsiTheme="minorHAnsi" w:cstheme="minorHAnsi"/>
                <w:color w:val="000000"/>
                <w:lang w:val="es-CO" w:eastAsia="es-CO"/>
              </w:rPr>
              <w:t>SMGI</w:t>
            </w:r>
          </w:p>
          <w:p w14:paraId="65411CA6" w14:textId="77777777" w:rsidR="00D65B67" w:rsidRPr="000877E9" w:rsidRDefault="00CE4B7B" w:rsidP="008F496F">
            <w:pP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color w:val="000000"/>
                <w:lang w:val="es-CO" w:eastAsia="es-CO"/>
              </w:rPr>
              <w:t>TOKENS DE ACCESO</w:t>
            </w:r>
          </w:p>
        </w:tc>
        <w:tc>
          <w:tcPr>
            <w:tcW w:w="2268" w:type="dxa"/>
          </w:tcPr>
          <w:p w14:paraId="0DF4FDF9" w14:textId="77777777" w:rsidR="00D65B67" w:rsidRPr="000877E9" w:rsidRDefault="00CE4B7B" w:rsidP="008F496F">
            <w:pPr>
              <w:spacing w:line="259" w:lineRule="auto"/>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Con el objetivo de mejorar la seguridad de las aplicaciones se considera importante que se defina una metodología de desarrollo seguro enfocada a cubrir cada fase del desarrollo de software desde una perspectiva de seguridad. Esta metodología deberá estar alineado con la metodología de desarrollo de soluciones de las áreas que administran o gestionan las fábricas de software.</w:t>
            </w:r>
          </w:p>
          <w:p w14:paraId="0AC001FE" w14:textId="77777777" w:rsidR="00D65B67" w:rsidRPr="000877E9" w:rsidRDefault="00D65B67" w:rsidP="008F496F">
            <w:pPr>
              <w:spacing w:line="259" w:lineRule="auto"/>
              <w:jc w:val="both"/>
              <w:rPr>
                <w:rFonts w:asciiTheme="minorHAnsi" w:hAnsiTheme="minorHAnsi" w:cstheme="minorHAnsi"/>
                <w:sz w:val="18"/>
                <w:szCs w:val="18"/>
                <w:lang w:val="es-CO" w:eastAsia="en-US"/>
              </w:rPr>
            </w:pPr>
          </w:p>
          <w:p w14:paraId="03191A29" w14:textId="77777777" w:rsidR="00D65B67" w:rsidRPr="000877E9" w:rsidRDefault="00CE4B7B" w:rsidP="008F496F">
            <w:pPr>
              <w:spacing w:line="259" w:lineRule="auto"/>
              <w:jc w:val="both"/>
              <w:rPr>
                <w:rFonts w:asciiTheme="minorHAnsi"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 xml:space="preserve">Así mismo es importante definir controles de </w:t>
            </w:r>
            <w:r w:rsidRPr="000877E9">
              <w:rPr>
                <w:rFonts w:asciiTheme="minorHAnsi" w:eastAsia="Times New Roman" w:hAnsiTheme="minorHAnsi" w:cstheme="minorHAnsi"/>
                <w:sz w:val="18"/>
                <w:szCs w:val="18"/>
                <w:lang w:val="es-CO" w:eastAsia="en-US"/>
              </w:rPr>
              <w:lastRenderedPageBreak/>
              <w:t>autenticación y autorización de las aplicaciones y revisar las capacidades a nivel de la autenticación a través de tokens.</w:t>
            </w:r>
          </w:p>
        </w:tc>
      </w:tr>
      <w:tr w:rsidR="005B203E" w14:paraId="18340523" w14:textId="77777777" w:rsidTr="007B6B78">
        <w:trPr>
          <w:trHeight w:val="20"/>
        </w:trPr>
        <w:tc>
          <w:tcPr>
            <w:tcW w:w="1383" w:type="dxa"/>
            <w:vAlign w:val="center"/>
          </w:tcPr>
          <w:p w14:paraId="18C89D40" w14:textId="77777777" w:rsidR="00D65B67" w:rsidRPr="000877E9" w:rsidRDefault="00CE4B7B" w:rsidP="008F496F">
            <w:pPr>
              <w:jc w:val="cente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b/>
                <w:bCs/>
                <w:color w:val="000000"/>
                <w:lang w:val="es-CO" w:eastAsia="es-CO"/>
              </w:rPr>
              <w:lastRenderedPageBreak/>
              <w:t>NE007</w:t>
            </w:r>
          </w:p>
        </w:tc>
        <w:tc>
          <w:tcPr>
            <w:tcW w:w="1873" w:type="dxa"/>
            <w:vAlign w:val="center"/>
          </w:tcPr>
          <w:p w14:paraId="63456482"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color w:val="000000"/>
                <w:lang w:val="es-CO" w:eastAsia="es-CO"/>
              </w:rPr>
              <w:t>Fortalecer continuidad y disponibilidad de servicios de TI</w:t>
            </w:r>
          </w:p>
        </w:tc>
        <w:tc>
          <w:tcPr>
            <w:tcW w:w="3260" w:type="dxa"/>
            <w:noWrap/>
          </w:tcPr>
          <w:p w14:paraId="782DBB45" w14:textId="77777777" w:rsidR="00D65B67" w:rsidRPr="000877E9" w:rsidRDefault="00CE4B7B" w:rsidP="008F496F">
            <w:pP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color w:val="000000" w:themeColor="text1"/>
                <w:lang w:val="es-CO" w:eastAsia="es-CO"/>
              </w:rPr>
              <w:t>BACKUPS</w:t>
            </w:r>
          </w:p>
        </w:tc>
        <w:tc>
          <w:tcPr>
            <w:tcW w:w="2268" w:type="dxa"/>
          </w:tcPr>
          <w:p w14:paraId="0D76436D" w14:textId="77777777" w:rsidR="00D65B67" w:rsidRPr="000877E9" w:rsidRDefault="00CE4B7B" w:rsidP="008F496F">
            <w:pPr>
              <w:spacing w:line="259" w:lineRule="auto"/>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Con el fin de garantizar la continuidad operativa es importante definir la estrategia de copias de respaldo, la cual debe incluir desde la realización de las copias, hasta las pruebas de restauración desde las cintas para garantizar la integridad y disponibilidad de los datos en el momento que se requieran recuperar</w:t>
            </w:r>
          </w:p>
          <w:p w14:paraId="0D055BBB" w14:textId="77777777" w:rsidR="00D65B67" w:rsidRPr="000877E9" w:rsidRDefault="00D65B67" w:rsidP="008F496F">
            <w:pPr>
              <w:spacing w:line="259" w:lineRule="auto"/>
              <w:jc w:val="both"/>
              <w:rPr>
                <w:rFonts w:asciiTheme="minorHAnsi" w:hAnsiTheme="minorHAnsi" w:cstheme="minorHAnsi"/>
                <w:sz w:val="18"/>
                <w:szCs w:val="18"/>
                <w:lang w:val="es-CO" w:eastAsia="en-US"/>
              </w:rPr>
            </w:pPr>
          </w:p>
          <w:p w14:paraId="219CD214" w14:textId="77777777" w:rsidR="00D65B67" w:rsidRPr="000877E9" w:rsidRDefault="00CE4B7B" w:rsidP="008F496F">
            <w:pPr>
              <w:spacing w:line="259" w:lineRule="auto"/>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Así mismo es importante definir la aplicación e implementación de controles criptográficos con la finalidad de guardar los secretos y llaves de los componentes tecnológicos de la Entidad</w:t>
            </w:r>
          </w:p>
        </w:tc>
      </w:tr>
      <w:tr w:rsidR="005B203E" w14:paraId="0513F220" w14:textId="77777777" w:rsidTr="007B6B78">
        <w:trPr>
          <w:trHeight w:val="20"/>
        </w:trPr>
        <w:tc>
          <w:tcPr>
            <w:tcW w:w="1383" w:type="dxa"/>
            <w:vAlign w:val="center"/>
          </w:tcPr>
          <w:p w14:paraId="1EB5C837" w14:textId="77777777" w:rsidR="00D65B67" w:rsidRPr="000877E9" w:rsidRDefault="00CE4B7B" w:rsidP="008F496F">
            <w:pPr>
              <w:jc w:val="cente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b/>
                <w:bCs/>
                <w:color w:val="000000"/>
                <w:lang w:val="es-CO" w:eastAsia="es-CO"/>
              </w:rPr>
              <w:t>NE012</w:t>
            </w:r>
          </w:p>
        </w:tc>
        <w:tc>
          <w:tcPr>
            <w:tcW w:w="1873" w:type="dxa"/>
            <w:vAlign w:val="center"/>
          </w:tcPr>
          <w:p w14:paraId="3ECE97CF" w14:textId="77777777" w:rsidR="00D65B67" w:rsidRPr="000877E9" w:rsidRDefault="00CE4B7B" w:rsidP="008F496F">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color w:val="000000"/>
                <w:lang w:val="es-CO" w:eastAsia="es-CO"/>
              </w:rPr>
              <w:t>Gestión de riesgos de seguridad</w:t>
            </w:r>
          </w:p>
        </w:tc>
        <w:tc>
          <w:tcPr>
            <w:tcW w:w="3260" w:type="dxa"/>
            <w:noWrap/>
          </w:tcPr>
          <w:p w14:paraId="16A2B206" w14:textId="77777777" w:rsidR="00D65B67" w:rsidRPr="000877E9" w:rsidRDefault="00CE4B7B" w:rsidP="008F496F">
            <w:pP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color w:val="000000"/>
                <w:lang w:val="es-CO" w:eastAsia="es-CO"/>
              </w:rPr>
              <w:t>GESTIÓN DE RIESGOS</w:t>
            </w:r>
          </w:p>
        </w:tc>
        <w:tc>
          <w:tcPr>
            <w:tcW w:w="2268" w:type="dxa"/>
          </w:tcPr>
          <w:p w14:paraId="7A945124" w14:textId="77777777" w:rsidR="00D65B67" w:rsidRPr="000877E9" w:rsidRDefault="00CE4B7B" w:rsidP="008F496F">
            <w:pPr>
              <w:spacing w:line="259" w:lineRule="auto"/>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Para mejorar le gestión de riesgos de seguridad es importante estandarizar los tipos de riesgos emergentes a los cuales pueden estar expuestos los entornos tecnológicos, así mismo basados en esta tipificación realizar la definición e implementación de controles y realizar ejercicios de Red Team y Blue Team que permitan medir la postura de seguridad y el nivel de madurez de dichos controles.</w:t>
            </w:r>
          </w:p>
          <w:p w14:paraId="26F9BE6D" w14:textId="77777777" w:rsidR="00D65B67" w:rsidRPr="000877E9" w:rsidRDefault="00D65B67" w:rsidP="008F496F">
            <w:pPr>
              <w:spacing w:line="259" w:lineRule="auto"/>
              <w:jc w:val="both"/>
              <w:rPr>
                <w:rFonts w:asciiTheme="minorHAnsi" w:hAnsiTheme="minorHAnsi" w:cstheme="minorHAnsi"/>
                <w:sz w:val="18"/>
                <w:szCs w:val="18"/>
                <w:lang w:val="es-CO" w:eastAsia="en-US"/>
              </w:rPr>
            </w:pPr>
          </w:p>
          <w:p w14:paraId="560B2840" w14:textId="77777777" w:rsidR="00D65B67" w:rsidRPr="000877E9" w:rsidRDefault="00CE4B7B" w:rsidP="008F496F">
            <w:pPr>
              <w:spacing w:line="259" w:lineRule="auto"/>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lastRenderedPageBreak/>
              <w:t xml:space="preserve">De igual manera se debe plantear la definición de los </w:t>
            </w:r>
            <w:proofErr w:type="spellStart"/>
            <w:r w:rsidRPr="000877E9">
              <w:rPr>
                <w:rFonts w:asciiTheme="minorHAnsi" w:eastAsia="Times New Roman" w:hAnsiTheme="minorHAnsi" w:cstheme="minorHAnsi"/>
                <w:sz w:val="18"/>
                <w:szCs w:val="18"/>
                <w:lang w:val="es-CO" w:eastAsia="en-US"/>
              </w:rPr>
              <w:t>playbooks</w:t>
            </w:r>
            <w:proofErr w:type="spellEnd"/>
            <w:r w:rsidRPr="000877E9">
              <w:rPr>
                <w:rFonts w:asciiTheme="minorHAnsi" w:eastAsia="Times New Roman" w:hAnsiTheme="minorHAnsi" w:cstheme="minorHAnsi"/>
                <w:sz w:val="18"/>
                <w:szCs w:val="18"/>
                <w:lang w:val="es-CO" w:eastAsia="en-US"/>
              </w:rPr>
              <w:t xml:space="preserve"> de respuesta a incidentes de seguridad en un repositorio común que permitan la consulta y pasos a seguir cuando ocurra algún incidente</w:t>
            </w:r>
          </w:p>
        </w:tc>
      </w:tr>
    </w:tbl>
    <w:p w14:paraId="693C650D" w14:textId="7A99BCBD" w:rsidR="00D65B67" w:rsidRPr="000877E9" w:rsidRDefault="00CE4B7B" w:rsidP="00A860B4">
      <w:pPr>
        <w:pStyle w:val="titulostablasgraficas"/>
      </w:pPr>
      <w:bookmarkStart w:id="789" w:name="_Toc89369717"/>
      <w:bookmarkStart w:id="790" w:name="_Toc91847983"/>
      <w:r w:rsidRPr="000877E9">
        <w:lastRenderedPageBreak/>
        <w:t>Relación de las necesidades de Seguridad y Continuidad de las Dependencias del MHCP</w:t>
      </w:r>
      <w:bookmarkEnd w:id="789"/>
      <w:bookmarkEnd w:id="790"/>
      <w:r w:rsidRPr="000877E9">
        <w:t xml:space="preserve"> </w:t>
      </w:r>
    </w:p>
    <w:p w14:paraId="4CFDA31A" w14:textId="77777777" w:rsidR="00D65B67" w:rsidRPr="000877E9" w:rsidRDefault="00CE4B7B" w:rsidP="00A860B4">
      <w:pPr>
        <w:pStyle w:val="titulostablasgraficas"/>
      </w:pPr>
      <w:r w:rsidRPr="000877E9">
        <w:t>Fuente. Elaborada por M&amp;Q</w:t>
      </w:r>
    </w:p>
    <w:p w14:paraId="3966EE31" w14:textId="77777777" w:rsidR="00D65B67" w:rsidRPr="000877E9" w:rsidRDefault="00D65B67" w:rsidP="008F496F">
      <w:pPr>
        <w:spacing w:line="259" w:lineRule="auto"/>
        <w:rPr>
          <w:rFonts w:asciiTheme="minorHAnsi" w:hAnsiTheme="minorHAnsi" w:cstheme="minorHAnsi"/>
          <w:sz w:val="18"/>
          <w:szCs w:val="18"/>
          <w:lang w:val="es-CO"/>
        </w:rPr>
      </w:pPr>
    </w:p>
    <w:p w14:paraId="3CCCAE29" w14:textId="77777777" w:rsidR="00D65B67" w:rsidRPr="000877E9" w:rsidRDefault="00CE4B7B" w:rsidP="008F496F">
      <w:pPr>
        <w:spacing w:line="259" w:lineRule="auto"/>
        <w:jc w:val="both"/>
        <w:rPr>
          <w:rFonts w:asciiTheme="minorHAnsi" w:hAnsiTheme="minorHAnsi" w:cstheme="minorHAnsi"/>
          <w:lang w:val="es-CO"/>
        </w:rPr>
      </w:pPr>
      <w:r w:rsidRPr="000877E9">
        <w:rPr>
          <w:rFonts w:asciiTheme="minorHAnsi" w:hAnsiTheme="minorHAnsi" w:cstheme="minorHAnsi"/>
          <w:sz w:val="18"/>
          <w:szCs w:val="18"/>
          <w:lang w:val="es-CO"/>
        </w:rPr>
        <w:t>S</w:t>
      </w:r>
      <w:r w:rsidRPr="000877E9">
        <w:rPr>
          <w:rFonts w:asciiTheme="minorHAnsi" w:hAnsiTheme="minorHAnsi" w:cstheme="minorHAnsi"/>
          <w:lang w:val="es-CO"/>
        </w:rPr>
        <w:t>i bien se identificaron 15 requerimientos del componente de arquitectura de seguridad, es importante reiterar que se reconoce los esfuerzos que ha realizado el MHCP en mejorar la postura de seguridad y que también se ve reflejada en las evaluaciones de madures de este dominio. Los aspectos de mejora están enfocados al desarrollo seguro soluciones y a la respuesta de incidentes de seguridad.</w:t>
      </w:r>
    </w:p>
    <w:p w14:paraId="13422500" w14:textId="77777777" w:rsidR="00D65B67" w:rsidRPr="000877E9" w:rsidRDefault="00D65B67" w:rsidP="008F496F">
      <w:pPr>
        <w:rPr>
          <w:rFonts w:asciiTheme="minorHAnsi" w:hAnsiTheme="minorHAnsi" w:cstheme="minorHAnsi"/>
          <w:lang w:val="es-CO"/>
        </w:rPr>
      </w:pPr>
    </w:p>
    <w:p w14:paraId="6B923D20" w14:textId="77777777" w:rsidR="00D65B67" w:rsidRPr="00E050E1" w:rsidRDefault="00CE4B7B" w:rsidP="0056664A">
      <w:pPr>
        <w:pStyle w:val="Ttulo2"/>
        <w:numPr>
          <w:ilvl w:val="1"/>
          <w:numId w:val="46"/>
        </w:numPr>
        <w:rPr>
          <w:rFonts w:asciiTheme="minorHAnsi" w:hAnsiTheme="minorHAnsi" w:cstheme="minorHAnsi"/>
          <w:sz w:val="22"/>
          <w:szCs w:val="22"/>
          <w:lang w:val="es-CO"/>
        </w:rPr>
      </w:pPr>
      <w:bookmarkStart w:id="791" w:name="_Toc91094629"/>
      <w:bookmarkStart w:id="792" w:name="_Toc125380293"/>
      <w:bookmarkStart w:id="793" w:name="_Toc157117279"/>
      <w:r w:rsidRPr="00E050E1">
        <w:rPr>
          <w:rFonts w:asciiTheme="minorHAnsi" w:hAnsiTheme="minorHAnsi" w:cstheme="minorHAnsi"/>
          <w:sz w:val="22"/>
          <w:szCs w:val="22"/>
          <w:lang w:val="es-CO"/>
        </w:rPr>
        <w:t>ALINEACIÓN DEL DOMINIO DE TECNOLOGÍA CON LOS REQUERIMIENTOS DE DATOS, APLICACIONES, SEGURIDAD Y CONTINUIDAD</w:t>
      </w:r>
      <w:bookmarkEnd w:id="791"/>
      <w:bookmarkEnd w:id="792"/>
      <w:bookmarkEnd w:id="793"/>
    </w:p>
    <w:p w14:paraId="643FE371" w14:textId="77777777" w:rsidR="006B6407" w:rsidRPr="000877E9" w:rsidRDefault="006B6407" w:rsidP="008F496F">
      <w:pPr>
        <w:jc w:val="both"/>
        <w:rPr>
          <w:rFonts w:asciiTheme="minorHAnsi" w:hAnsiTheme="minorHAnsi" w:cstheme="minorHAnsi"/>
          <w:lang w:val="es-CO"/>
        </w:rPr>
      </w:pPr>
    </w:p>
    <w:p w14:paraId="020558C5" w14:textId="77777777" w:rsidR="00D65B67" w:rsidRPr="000877E9" w:rsidRDefault="00CE4B7B" w:rsidP="008F496F">
      <w:pPr>
        <w:jc w:val="both"/>
        <w:rPr>
          <w:rFonts w:asciiTheme="minorHAnsi" w:hAnsiTheme="minorHAnsi" w:cstheme="minorHAnsi"/>
          <w:lang w:val="es-CO"/>
        </w:rPr>
      </w:pPr>
      <w:r w:rsidRPr="000877E9">
        <w:rPr>
          <w:rFonts w:asciiTheme="minorHAnsi" w:hAnsiTheme="minorHAnsi" w:cstheme="minorHAnsi"/>
          <w:lang w:val="es-CO"/>
        </w:rPr>
        <w:t>Para el dominio de Tecnología se identificaron un total de 76 requerimientos, reportados por 24 de las dependencias del MHCP. Estos requerimientos fueron consolidados en 7 necesidades estratégicas y operativas. Para estas necesidades consolidadas se realizó el análisis de alineación de la arquitectura actual y las necesidades de Tecnología, cuyo resultado se presenta en la siguiente tabla.</w:t>
      </w:r>
    </w:p>
    <w:p w14:paraId="222B3491" w14:textId="77777777" w:rsidR="00D65B67" w:rsidRPr="000877E9" w:rsidRDefault="00D65B67" w:rsidP="008F496F">
      <w:pPr>
        <w:rPr>
          <w:rFonts w:asciiTheme="minorHAnsi" w:hAnsiTheme="minorHAnsi" w:cstheme="minorHAnsi"/>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1447"/>
        <w:gridCol w:w="2552"/>
        <w:gridCol w:w="3326"/>
      </w:tblGrid>
      <w:tr w:rsidR="005B203E" w14:paraId="056750EF" w14:textId="77777777" w:rsidTr="007B6B78">
        <w:trPr>
          <w:trHeight w:val="20"/>
          <w:tblHeader/>
        </w:trPr>
        <w:tc>
          <w:tcPr>
            <w:tcW w:w="1383" w:type="dxa"/>
            <w:shd w:val="clear" w:color="auto" w:fill="BFBFBF" w:themeFill="background1" w:themeFillShade="BF"/>
            <w:noWrap/>
            <w:vAlign w:val="center"/>
            <w:hideMark/>
          </w:tcPr>
          <w:p w14:paraId="6E8C5E97" w14:textId="77777777" w:rsidR="00D65B67" w:rsidRPr="000877E9" w:rsidRDefault="00CE4B7B" w:rsidP="008F496F">
            <w:pPr>
              <w:jc w:val="center"/>
              <w:rPr>
                <w:rFonts w:asciiTheme="minorHAnsi" w:eastAsia="Times New Roman" w:hAnsiTheme="minorHAnsi" w:cstheme="minorHAnsi"/>
                <w:b/>
                <w:bCs/>
                <w:sz w:val="24"/>
                <w:szCs w:val="24"/>
                <w:lang w:val="es-CO" w:eastAsia="en-US"/>
              </w:rPr>
            </w:pPr>
            <w:r w:rsidRPr="000877E9">
              <w:rPr>
                <w:rFonts w:asciiTheme="minorHAnsi" w:hAnsiTheme="minorHAnsi" w:cstheme="minorHAnsi"/>
                <w:b/>
                <w:bCs/>
                <w:sz w:val="24"/>
                <w:szCs w:val="24"/>
                <w:lang w:val="es-CO"/>
              </w:rPr>
              <w:t>ID NECESIDAD</w:t>
            </w:r>
          </w:p>
        </w:tc>
        <w:tc>
          <w:tcPr>
            <w:tcW w:w="1447" w:type="dxa"/>
            <w:shd w:val="clear" w:color="auto" w:fill="BFBFBF" w:themeFill="background1" w:themeFillShade="BF"/>
            <w:noWrap/>
            <w:vAlign w:val="center"/>
            <w:hideMark/>
          </w:tcPr>
          <w:p w14:paraId="1A15B561" w14:textId="77777777" w:rsidR="00D65B67" w:rsidRPr="000877E9" w:rsidRDefault="00CE4B7B" w:rsidP="008F496F">
            <w:pPr>
              <w:jc w:val="center"/>
              <w:rPr>
                <w:rFonts w:asciiTheme="minorHAnsi" w:eastAsia="Times New Roman" w:hAnsiTheme="minorHAnsi" w:cstheme="minorHAnsi"/>
                <w:b/>
                <w:bCs/>
                <w:sz w:val="24"/>
                <w:szCs w:val="24"/>
                <w:lang w:val="es-CO" w:eastAsia="en-US"/>
              </w:rPr>
            </w:pPr>
            <w:r w:rsidRPr="000877E9">
              <w:rPr>
                <w:rFonts w:asciiTheme="minorHAnsi" w:hAnsiTheme="minorHAnsi" w:cstheme="minorHAnsi"/>
                <w:b/>
                <w:bCs/>
                <w:sz w:val="24"/>
                <w:szCs w:val="24"/>
                <w:lang w:val="es-CO"/>
              </w:rPr>
              <w:t>NECESIDAD</w:t>
            </w:r>
          </w:p>
        </w:tc>
        <w:tc>
          <w:tcPr>
            <w:tcW w:w="2552" w:type="dxa"/>
            <w:shd w:val="clear" w:color="auto" w:fill="BFBFBF" w:themeFill="background1" w:themeFillShade="BF"/>
            <w:noWrap/>
            <w:vAlign w:val="center"/>
            <w:hideMark/>
          </w:tcPr>
          <w:p w14:paraId="4DDBFAB7" w14:textId="77777777" w:rsidR="00D65B67" w:rsidRPr="000877E9" w:rsidRDefault="00CE4B7B" w:rsidP="008F496F">
            <w:pPr>
              <w:jc w:val="center"/>
              <w:rPr>
                <w:rFonts w:asciiTheme="minorHAnsi" w:eastAsia="Times New Roman" w:hAnsiTheme="minorHAnsi" w:cstheme="minorHAnsi"/>
                <w:b/>
                <w:bCs/>
                <w:sz w:val="24"/>
                <w:szCs w:val="24"/>
                <w:lang w:val="es-CO" w:eastAsia="en-US"/>
              </w:rPr>
            </w:pPr>
            <w:r w:rsidRPr="000877E9">
              <w:rPr>
                <w:rFonts w:asciiTheme="minorHAnsi" w:hAnsiTheme="minorHAnsi" w:cstheme="minorHAnsi"/>
                <w:b/>
                <w:bCs/>
                <w:sz w:val="24"/>
                <w:szCs w:val="24"/>
                <w:lang w:val="es-CO"/>
              </w:rPr>
              <w:t>ELEMENTO PARA MEJORAR</w:t>
            </w:r>
          </w:p>
        </w:tc>
        <w:tc>
          <w:tcPr>
            <w:tcW w:w="3326" w:type="dxa"/>
            <w:shd w:val="clear" w:color="auto" w:fill="BFBFBF" w:themeFill="background1" w:themeFillShade="BF"/>
            <w:vAlign w:val="center"/>
          </w:tcPr>
          <w:p w14:paraId="0B2E2C54" w14:textId="77777777" w:rsidR="00D65B67" w:rsidRPr="000877E9" w:rsidRDefault="00CE4B7B" w:rsidP="008F496F">
            <w:pPr>
              <w:jc w:val="center"/>
              <w:rPr>
                <w:rFonts w:asciiTheme="minorHAnsi" w:eastAsia="Times New Roman" w:hAnsiTheme="minorHAnsi" w:cstheme="minorHAnsi"/>
                <w:b/>
                <w:bCs/>
                <w:sz w:val="24"/>
                <w:szCs w:val="24"/>
                <w:lang w:val="es-CO" w:eastAsia="en-US"/>
              </w:rPr>
            </w:pPr>
            <w:r w:rsidRPr="000877E9">
              <w:rPr>
                <w:rFonts w:asciiTheme="minorHAnsi" w:hAnsiTheme="minorHAnsi" w:cstheme="minorHAnsi"/>
                <w:b/>
                <w:bCs/>
                <w:sz w:val="24"/>
                <w:szCs w:val="24"/>
                <w:lang w:val="es-CO"/>
              </w:rPr>
              <w:t>EVALUACIÓN DE ALINEACIÓN</w:t>
            </w:r>
          </w:p>
        </w:tc>
      </w:tr>
      <w:tr w:rsidR="005B203E" w14:paraId="4B229FC3" w14:textId="77777777" w:rsidTr="007B6B78">
        <w:trPr>
          <w:trHeight w:val="20"/>
        </w:trPr>
        <w:tc>
          <w:tcPr>
            <w:tcW w:w="1383" w:type="dxa"/>
            <w:vAlign w:val="center"/>
          </w:tcPr>
          <w:p w14:paraId="6798A010" w14:textId="77777777" w:rsidR="00D65B67" w:rsidRPr="000877E9" w:rsidRDefault="00CE4B7B" w:rsidP="008F496F">
            <w:pPr>
              <w:jc w:val="cente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b/>
                <w:bCs/>
                <w:color w:val="000000"/>
                <w:sz w:val="18"/>
                <w:szCs w:val="18"/>
                <w:lang w:val="es-CO" w:eastAsia="es-CO"/>
              </w:rPr>
              <w:t>NE001</w:t>
            </w:r>
          </w:p>
        </w:tc>
        <w:tc>
          <w:tcPr>
            <w:tcW w:w="1447" w:type="dxa"/>
            <w:vAlign w:val="center"/>
          </w:tcPr>
          <w:p w14:paraId="65416B57" w14:textId="77777777" w:rsidR="00D65B67" w:rsidRPr="000877E9" w:rsidRDefault="00CE4B7B" w:rsidP="008F496F">
            <w:pPr>
              <w:jc w:val="cente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color w:val="000000"/>
                <w:sz w:val="18"/>
                <w:szCs w:val="18"/>
                <w:lang w:val="es-CO" w:eastAsia="es-CO"/>
              </w:rPr>
              <w:t>Actualización de equipos de computo</w:t>
            </w:r>
          </w:p>
        </w:tc>
        <w:tc>
          <w:tcPr>
            <w:tcW w:w="2552" w:type="dxa"/>
            <w:noWrap/>
            <w:vAlign w:val="center"/>
          </w:tcPr>
          <w:p w14:paraId="19BFC72B" w14:textId="77777777" w:rsidR="00D65B67" w:rsidRPr="000877E9" w:rsidRDefault="00D65B67" w:rsidP="008F496F">
            <w:pPr>
              <w:jc w:val="center"/>
              <w:rPr>
                <w:rFonts w:asciiTheme="minorHAnsi" w:eastAsia="Times New Roman" w:hAnsiTheme="minorHAnsi" w:cstheme="minorHAnsi"/>
                <w:color w:val="000000"/>
                <w:sz w:val="18"/>
                <w:szCs w:val="18"/>
                <w:lang w:val="es-CO" w:eastAsia="es-CO"/>
              </w:rPr>
            </w:pPr>
          </w:p>
          <w:p w14:paraId="6D4878F0" w14:textId="77777777" w:rsidR="00D65B67" w:rsidRPr="000877E9" w:rsidRDefault="00D65B67" w:rsidP="008F496F">
            <w:pPr>
              <w:jc w:val="center"/>
              <w:rPr>
                <w:rFonts w:asciiTheme="minorHAnsi" w:eastAsia="Times New Roman" w:hAnsiTheme="minorHAnsi" w:cstheme="minorHAnsi"/>
                <w:color w:val="000000"/>
                <w:sz w:val="18"/>
                <w:szCs w:val="18"/>
                <w:lang w:val="es-CO" w:eastAsia="es-CO"/>
              </w:rPr>
            </w:pPr>
          </w:p>
          <w:p w14:paraId="1054717F" w14:textId="77777777" w:rsidR="00D65B67" w:rsidRPr="000877E9" w:rsidRDefault="00D65B67" w:rsidP="008F496F">
            <w:pPr>
              <w:jc w:val="center"/>
              <w:rPr>
                <w:rFonts w:asciiTheme="minorHAnsi" w:eastAsia="Times New Roman" w:hAnsiTheme="minorHAnsi" w:cstheme="minorHAnsi"/>
                <w:color w:val="000000"/>
                <w:sz w:val="18"/>
                <w:szCs w:val="18"/>
                <w:lang w:val="es-CO" w:eastAsia="es-CO"/>
              </w:rPr>
            </w:pPr>
          </w:p>
          <w:p w14:paraId="1292D49B"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PORTÁTILES</w:t>
            </w:r>
          </w:p>
          <w:p w14:paraId="25F2EC04"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ESTACIONES DE TRABAJO</w:t>
            </w:r>
          </w:p>
          <w:p w14:paraId="735527A6"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INTERNET</w:t>
            </w:r>
          </w:p>
          <w:p w14:paraId="24DEEF1C"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VIDEOCONFERENCIA</w:t>
            </w:r>
          </w:p>
          <w:p w14:paraId="1787DCEA"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INTRANET</w:t>
            </w:r>
          </w:p>
          <w:p w14:paraId="5232CB62"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TELEFONÍA</w:t>
            </w:r>
          </w:p>
          <w:p w14:paraId="01B1484B" w14:textId="77777777" w:rsidR="00D65B67" w:rsidRPr="000877E9" w:rsidRDefault="00CE4B7B" w:rsidP="008F496F">
            <w:pPr>
              <w:jc w:val="cente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VIDEOBEAM</w:t>
            </w:r>
          </w:p>
          <w:p w14:paraId="092F28FC" w14:textId="77777777" w:rsidR="00D65B67" w:rsidRPr="000877E9" w:rsidRDefault="00CE4B7B" w:rsidP="008F496F">
            <w:pPr>
              <w:jc w:val="cente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PANTALLAS</w:t>
            </w:r>
          </w:p>
          <w:p w14:paraId="714406D1" w14:textId="77777777" w:rsidR="00D65B67" w:rsidRPr="000877E9" w:rsidRDefault="00CE4B7B" w:rsidP="008F496F">
            <w:pPr>
              <w:jc w:val="cente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MICRÓFONOS</w:t>
            </w:r>
          </w:p>
          <w:p w14:paraId="59C66465" w14:textId="77777777" w:rsidR="00D65B67" w:rsidRPr="000877E9" w:rsidRDefault="00CE4B7B" w:rsidP="008F496F">
            <w:pPr>
              <w:jc w:val="cente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CÁMARAS</w:t>
            </w:r>
          </w:p>
          <w:p w14:paraId="2B065793" w14:textId="77777777" w:rsidR="00D65B67" w:rsidRPr="000877E9" w:rsidRDefault="00CE4B7B" w:rsidP="008F496F">
            <w:pPr>
              <w:jc w:val="cente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MEMORIA</w:t>
            </w:r>
          </w:p>
          <w:p w14:paraId="2D5A76EC" w14:textId="77777777" w:rsidR="00D65B67" w:rsidRPr="000877E9" w:rsidRDefault="00CE4B7B" w:rsidP="008F496F">
            <w:pPr>
              <w:jc w:val="cente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ALMACENAMIENTO</w:t>
            </w:r>
          </w:p>
          <w:p w14:paraId="02911162" w14:textId="77777777" w:rsidR="00D65B67" w:rsidRPr="000877E9" w:rsidRDefault="00CE4B7B" w:rsidP="008F496F">
            <w:pPr>
              <w:jc w:val="cente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AUDÍFONOS</w:t>
            </w:r>
          </w:p>
          <w:p w14:paraId="12548152" w14:textId="77777777" w:rsidR="00D65B67" w:rsidRPr="000877E9" w:rsidRDefault="00CE4B7B" w:rsidP="008F496F">
            <w:pPr>
              <w:jc w:val="cente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LECTORES/PISTOLAS/IMPRESORAS CÓDIGOS DE BARRAS</w:t>
            </w:r>
          </w:p>
          <w:p w14:paraId="4EF1DA6B" w14:textId="77777777" w:rsidR="00D65B67" w:rsidRPr="000877E9" w:rsidRDefault="00CE4B7B" w:rsidP="008F496F">
            <w:pPr>
              <w:jc w:val="cente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ESCÁNER</w:t>
            </w:r>
          </w:p>
          <w:p w14:paraId="2F550B1F" w14:textId="77777777" w:rsidR="00D65B67" w:rsidRPr="000877E9" w:rsidRDefault="00CE4B7B" w:rsidP="008F496F">
            <w:pPr>
              <w:jc w:val="cente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lastRenderedPageBreak/>
              <w:t>TARJETAS GRÁFICAS</w:t>
            </w:r>
          </w:p>
          <w:p w14:paraId="6C986C57" w14:textId="77777777" w:rsidR="00D65B67" w:rsidRPr="000877E9" w:rsidRDefault="00CE4B7B" w:rsidP="008F496F">
            <w:pPr>
              <w:jc w:val="cente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MANTENIMIENTO</w:t>
            </w:r>
          </w:p>
          <w:p w14:paraId="2E813BC5" w14:textId="77777777" w:rsidR="00D65B67" w:rsidRPr="000877E9" w:rsidRDefault="00CE4B7B" w:rsidP="008F496F">
            <w:pPr>
              <w:jc w:val="cente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DIADEMAS</w:t>
            </w:r>
          </w:p>
          <w:p w14:paraId="2EDEB947" w14:textId="77777777" w:rsidR="00D65B67" w:rsidRPr="000877E9" w:rsidRDefault="00CE4B7B" w:rsidP="008F496F">
            <w:pPr>
              <w:jc w:val="cente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CONECTIVIDAD</w:t>
            </w:r>
          </w:p>
          <w:p w14:paraId="3176A1ED" w14:textId="77777777" w:rsidR="00D65B67" w:rsidRPr="000877E9" w:rsidRDefault="00CE4B7B" w:rsidP="008F496F">
            <w:pPr>
              <w:jc w:val="cente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HERRAMIENTAS TECNOLÓGICAS</w:t>
            </w:r>
          </w:p>
          <w:p w14:paraId="2F2EBF5D" w14:textId="77777777" w:rsidR="00D65B67" w:rsidRPr="000877E9" w:rsidRDefault="00D65B67" w:rsidP="008F496F">
            <w:pPr>
              <w:jc w:val="center"/>
              <w:rPr>
                <w:rFonts w:asciiTheme="minorHAnsi" w:eastAsia="Times New Roman" w:hAnsiTheme="minorHAnsi" w:cstheme="minorHAnsi"/>
                <w:b/>
                <w:bCs/>
                <w:sz w:val="18"/>
                <w:szCs w:val="18"/>
                <w:lang w:val="es-CO" w:eastAsia="en-US"/>
              </w:rPr>
            </w:pPr>
          </w:p>
        </w:tc>
        <w:tc>
          <w:tcPr>
            <w:tcW w:w="3326" w:type="dxa"/>
            <w:vAlign w:val="center"/>
          </w:tcPr>
          <w:p w14:paraId="2F702A74" w14:textId="77777777" w:rsidR="00D65B67" w:rsidRPr="000877E9" w:rsidRDefault="00D65B67" w:rsidP="008F496F">
            <w:pPr>
              <w:jc w:val="both"/>
              <w:rPr>
                <w:rFonts w:asciiTheme="minorHAnsi" w:eastAsia="Times New Roman" w:hAnsiTheme="minorHAnsi" w:cstheme="minorHAnsi"/>
                <w:sz w:val="18"/>
                <w:szCs w:val="18"/>
                <w:lang w:val="es-CO" w:eastAsia="en-US"/>
              </w:rPr>
            </w:pPr>
          </w:p>
          <w:p w14:paraId="7D196B8B" w14:textId="77777777" w:rsidR="00D65B67"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Con el objetivo de asegurar la operación eficientemente de la infraestructura tecnológica, es prioritario mantener actualizados y en óptimas condiciones de desempeño, todos los componentes de TI, específicamente los de usuarios finales, para que su labor pueda ser optimizada a través de las herramientas tecnológicas destinadas para su labor.</w:t>
            </w:r>
          </w:p>
          <w:p w14:paraId="533FB7AB" w14:textId="77777777" w:rsidR="00D65B67" w:rsidRPr="000877E9" w:rsidRDefault="00D65B67" w:rsidP="008F496F">
            <w:pPr>
              <w:jc w:val="both"/>
              <w:rPr>
                <w:rFonts w:asciiTheme="minorHAnsi" w:eastAsia="Times New Roman" w:hAnsiTheme="minorHAnsi" w:cstheme="minorHAnsi"/>
                <w:sz w:val="18"/>
                <w:szCs w:val="18"/>
                <w:lang w:val="es-CO" w:eastAsia="en-US"/>
              </w:rPr>
            </w:pPr>
          </w:p>
          <w:p w14:paraId="4E7604D8" w14:textId="77777777" w:rsidR="00D65B67"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 xml:space="preserve">Si bien no se tiene evidencia del estado actual de estos componentes periféricos, dado que en la evaluación de Línea Base únicamente se conoció el número de componentes por agrupación, pero por las necesidades expresadas por las áreas, se sugiere tener políticas de actualización y/o </w:t>
            </w:r>
            <w:r w:rsidRPr="000877E9">
              <w:rPr>
                <w:rFonts w:asciiTheme="minorHAnsi" w:eastAsia="Times New Roman" w:hAnsiTheme="minorHAnsi" w:cstheme="minorHAnsi"/>
                <w:sz w:val="18"/>
                <w:szCs w:val="18"/>
                <w:lang w:val="es-CO" w:eastAsia="en-US"/>
              </w:rPr>
              <w:lastRenderedPageBreak/>
              <w:t>mantenimiento de toda la infraestructura tecnológica.</w:t>
            </w:r>
          </w:p>
          <w:p w14:paraId="20A4B7A0" w14:textId="77777777" w:rsidR="00D65B67" w:rsidRPr="000877E9" w:rsidRDefault="00D65B67" w:rsidP="008F496F">
            <w:pPr>
              <w:jc w:val="both"/>
              <w:rPr>
                <w:rFonts w:asciiTheme="minorHAnsi" w:eastAsia="Times New Roman" w:hAnsiTheme="minorHAnsi" w:cstheme="minorHAnsi"/>
                <w:sz w:val="18"/>
                <w:szCs w:val="18"/>
                <w:lang w:val="es-CO" w:eastAsia="en-US"/>
              </w:rPr>
            </w:pPr>
          </w:p>
          <w:p w14:paraId="6A2530D7" w14:textId="77777777" w:rsidR="00D65B67"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De la misma forma se sugieren desarrollar evaluaciones de capacidad de los periféricos de los usuarios finales con el fin de brindarles herramientas robustas y actualizadas para el desempeño de sus funciones.</w:t>
            </w:r>
          </w:p>
          <w:p w14:paraId="2FCF9F65" w14:textId="77777777" w:rsidR="00D65B67" w:rsidRPr="000877E9" w:rsidRDefault="00D65B67" w:rsidP="008F496F">
            <w:pPr>
              <w:jc w:val="both"/>
              <w:rPr>
                <w:rFonts w:asciiTheme="minorHAnsi" w:eastAsia="Times New Roman" w:hAnsiTheme="minorHAnsi" w:cstheme="minorHAnsi"/>
                <w:sz w:val="18"/>
                <w:szCs w:val="18"/>
                <w:lang w:val="es-CO" w:eastAsia="en-US"/>
              </w:rPr>
            </w:pPr>
          </w:p>
        </w:tc>
      </w:tr>
      <w:tr w:rsidR="005B203E" w14:paraId="50695B30" w14:textId="77777777" w:rsidTr="007B6B78">
        <w:trPr>
          <w:trHeight w:val="20"/>
        </w:trPr>
        <w:tc>
          <w:tcPr>
            <w:tcW w:w="1383" w:type="dxa"/>
            <w:vAlign w:val="center"/>
          </w:tcPr>
          <w:p w14:paraId="0A57CCEA"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s-CO"/>
              </w:rPr>
            </w:pPr>
            <w:r w:rsidRPr="000877E9">
              <w:rPr>
                <w:rFonts w:asciiTheme="minorHAnsi" w:eastAsia="Times New Roman" w:hAnsiTheme="minorHAnsi" w:cstheme="minorHAnsi"/>
                <w:b/>
                <w:bCs/>
                <w:color w:val="000000"/>
                <w:sz w:val="18"/>
                <w:szCs w:val="18"/>
                <w:lang w:val="es-CO" w:eastAsia="es-CO"/>
              </w:rPr>
              <w:lastRenderedPageBreak/>
              <w:t>NE002</w:t>
            </w:r>
          </w:p>
        </w:tc>
        <w:tc>
          <w:tcPr>
            <w:tcW w:w="1447" w:type="dxa"/>
            <w:vAlign w:val="center"/>
          </w:tcPr>
          <w:p w14:paraId="655CF503"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Adquisición de licencias</w:t>
            </w:r>
          </w:p>
        </w:tc>
        <w:tc>
          <w:tcPr>
            <w:tcW w:w="2552" w:type="dxa"/>
            <w:noWrap/>
            <w:vAlign w:val="center"/>
          </w:tcPr>
          <w:p w14:paraId="3A306349"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LICENCIAMIENTO SOFTWARE</w:t>
            </w:r>
          </w:p>
          <w:p w14:paraId="6D5DB046"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Integración con Plataformas MAC</w:t>
            </w:r>
          </w:p>
          <w:p w14:paraId="3E405595" w14:textId="77777777" w:rsidR="00D65B67" w:rsidRPr="000877E9" w:rsidRDefault="00D65B67" w:rsidP="008F496F">
            <w:pPr>
              <w:jc w:val="center"/>
              <w:rPr>
                <w:rFonts w:asciiTheme="minorHAnsi" w:eastAsia="Times New Roman" w:hAnsiTheme="minorHAnsi" w:cstheme="minorHAnsi"/>
                <w:color w:val="000000"/>
                <w:sz w:val="18"/>
                <w:szCs w:val="18"/>
                <w:lang w:val="es-CO" w:eastAsia="es-CO"/>
              </w:rPr>
            </w:pPr>
          </w:p>
        </w:tc>
        <w:tc>
          <w:tcPr>
            <w:tcW w:w="3326" w:type="dxa"/>
            <w:vAlign w:val="center"/>
          </w:tcPr>
          <w:p w14:paraId="451FFB30" w14:textId="77777777" w:rsidR="00D65B67" w:rsidRPr="000877E9" w:rsidRDefault="00D65B67" w:rsidP="008F496F">
            <w:pPr>
              <w:jc w:val="both"/>
              <w:rPr>
                <w:rFonts w:asciiTheme="minorHAnsi" w:eastAsia="Times New Roman" w:hAnsiTheme="minorHAnsi" w:cstheme="minorHAnsi"/>
                <w:sz w:val="18"/>
                <w:szCs w:val="18"/>
                <w:lang w:val="es-CO" w:eastAsia="en-US"/>
              </w:rPr>
            </w:pPr>
          </w:p>
          <w:p w14:paraId="76F433E8" w14:textId="77777777" w:rsidR="00D65B67"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Con relación a esta necesidad, la Entidad cuenta con el proceso de licenciamiento y soporte a todas las plataformas de las herramientas y Sistemas de Información existentes. De todas formas, se recomienda validar los Sistemas que requieren ampliar el esquema de licenciamiento y viabilizar su adquisición para cubrir las áreas y usuarios finales que requieran de este licenciamiento.</w:t>
            </w:r>
          </w:p>
          <w:p w14:paraId="11783276" w14:textId="77777777" w:rsidR="00D65B67" w:rsidRPr="000877E9" w:rsidRDefault="00D65B67" w:rsidP="008F496F">
            <w:pPr>
              <w:jc w:val="both"/>
              <w:rPr>
                <w:rFonts w:asciiTheme="minorHAnsi" w:eastAsia="Times New Roman" w:hAnsiTheme="minorHAnsi" w:cstheme="minorHAnsi"/>
                <w:sz w:val="18"/>
                <w:szCs w:val="18"/>
                <w:lang w:val="es-CO" w:eastAsia="en-US"/>
              </w:rPr>
            </w:pPr>
          </w:p>
          <w:p w14:paraId="4B3490FD" w14:textId="77777777" w:rsidR="00D65B67"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De la misma forma, evaluar los usuarios que requieran integraciones con sistemas o aplicaciones con tecnología Apple y analizar la viabilidad de la integración.</w:t>
            </w:r>
          </w:p>
          <w:p w14:paraId="3AAB159F" w14:textId="77777777" w:rsidR="00D65B67" w:rsidRPr="000877E9" w:rsidRDefault="00D65B67" w:rsidP="008F496F">
            <w:pPr>
              <w:jc w:val="both"/>
              <w:rPr>
                <w:rFonts w:asciiTheme="minorHAnsi" w:eastAsia="Times New Roman" w:hAnsiTheme="minorHAnsi" w:cstheme="minorHAnsi"/>
                <w:sz w:val="18"/>
                <w:szCs w:val="18"/>
                <w:lang w:val="es-CO" w:eastAsia="en-US"/>
              </w:rPr>
            </w:pPr>
          </w:p>
        </w:tc>
      </w:tr>
      <w:tr w:rsidR="005B203E" w14:paraId="31BF787D" w14:textId="77777777" w:rsidTr="007B6B78">
        <w:trPr>
          <w:trHeight w:val="20"/>
        </w:trPr>
        <w:tc>
          <w:tcPr>
            <w:tcW w:w="1383" w:type="dxa"/>
            <w:vAlign w:val="center"/>
          </w:tcPr>
          <w:p w14:paraId="74DC25E3"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s-CO"/>
              </w:rPr>
            </w:pPr>
            <w:r w:rsidRPr="000877E9">
              <w:rPr>
                <w:rFonts w:asciiTheme="minorHAnsi" w:eastAsia="Times New Roman" w:hAnsiTheme="minorHAnsi" w:cstheme="minorHAnsi"/>
                <w:b/>
                <w:bCs/>
                <w:color w:val="000000"/>
                <w:sz w:val="18"/>
                <w:szCs w:val="18"/>
                <w:lang w:val="es-CO" w:eastAsia="es-CO"/>
              </w:rPr>
              <w:t>NE004</w:t>
            </w:r>
          </w:p>
        </w:tc>
        <w:tc>
          <w:tcPr>
            <w:tcW w:w="1447" w:type="dxa"/>
            <w:vAlign w:val="center"/>
          </w:tcPr>
          <w:p w14:paraId="3CA6736B"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Capacitación en nuevas tecnologías</w:t>
            </w:r>
          </w:p>
        </w:tc>
        <w:tc>
          <w:tcPr>
            <w:tcW w:w="2552" w:type="dxa"/>
            <w:noWrap/>
            <w:vAlign w:val="center"/>
          </w:tcPr>
          <w:p w14:paraId="58A6B6BF"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RECURSO HUMANO CAPACITADO</w:t>
            </w:r>
          </w:p>
        </w:tc>
        <w:tc>
          <w:tcPr>
            <w:tcW w:w="3326" w:type="dxa"/>
            <w:vAlign w:val="center"/>
          </w:tcPr>
          <w:p w14:paraId="0EBDA64A" w14:textId="77777777" w:rsidR="00D65B67" w:rsidRPr="000877E9" w:rsidRDefault="00D65B67" w:rsidP="008F496F">
            <w:pPr>
              <w:jc w:val="both"/>
              <w:rPr>
                <w:rFonts w:asciiTheme="minorHAnsi" w:eastAsia="Times New Roman" w:hAnsiTheme="minorHAnsi" w:cstheme="minorHAnsi"/>
                <w:sz w:val="18"/>
                <w:szCs w:val="18"/>
                <w:lang w:val="es-CO" w:eastAsia="en-US"/>
              </w:rPr>
            </w:pPr>
          </w:p>
          <w:p w14:paraId="1CA123C0" w14:textId="77777777" w:rsidR="00D65B67"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 xml:space="preserve">Es importante capacitar a los colaboradores y personal de las áreas, específicamente en gestión del conocimiento que abarca la adopción y apropiación de nuevas tecnologías. Puntualmente lo referente a Analítica y </w:t>
            </w:r>
            <w:proofErr w:type="gramStart"/>
            <w:r w:rsidRPr="000877E9">
              <w:rPr>
                <w:rFonts w:asciiTheme="minorHAnsi" w:eastAsia="Times New Roman" w:hAnsiTheme="minorHAnsi" w:cstheme="minorHAnsi"/>
                <w:sz w:val="18"/>
                <w:szCs w:val="18"/>
                <w:lang w:val="es-CO" w:eastAsia="en-US"/>
              </w:rPr>
              <w:t>Business Inte</w:t>
            </w:r>
            <w:r w:rsidR="00674817" w:rsidRPr="000877E9">
              <w:rPr>
                <w:rFonts w:asciiTheme="minorHAnsi" w:eastAsia="Times New Roman" w:hAnsiTheme="minorHAnsi" w:cstheme="minorHAnsi"/>
                <w:sz w:val="18"/>
                <w:szCs w:val="18"/>
                <w:lang w:val="es-CO" w:eastAsia="en-US"/>
              </w:rPr>
              <w:t>l</w:t>
            </w:r>
            <w:r w:rsidRPr="000877E9">
              <w:rPr>
                <w:rFonts w:asciiTheme="minorHAnsi" w:eastAsia="Times New Roman" w:hAnsiTheme="minorHAnsi" w:cstheme="minorHAnsi"/>
                <w:sz w:val="18"/>
                <w:szCs w:val="18"/>
                <w:lang w:val="es-CO" w:eastAsia="en-US"/>
              </w:rPr>
              <w:t>ligence</w:t>
            </w:r>
            <w:proofErr w:type="gramEnd"/>
            <w:r w:rsidRPr="000877E9">
              <w:rPr>
                <w:rFonts w:asciiTheme="minorHAnsi" w:eastAsia="Times New Roman" w:hAnsiTheme="minorHAnsi" w:cstheme="minorHAnsi"/>
                <w:sz w:val="18"/>
                <w:szCs w:val="18"/>
                <w:lang w:val="es-CO" w:eastAsia="en-US"/>
              </w:rPr>
              <w:t>.</w:t>
            </w:r>
          </w:p>
          <w:p w14:paraId="6CE53F6F" w14:textId="77777777" w:rsidR="00D65B67" w:rsidRPr="000877E9" w:rsidRDefault="00D65B67" w:rsidP="008F496F">
            <w:pPr>
              <w:jc w:val="both"/>
              <w:rPr>
                <w:rFonts w:asciiTheme="minorHAnsi" w:eastAsia="Times New Roman" w:hAnsiTheme="minorHAnsi" w:cstheme="minorHAnsi"/>
                <w:sz w:val="18"/>
                <w:szCs w:val="18"/>
                <w:lang w:val="es-CO" w:eastAsia="en-US"/>
              </w:rPr>
            </w:pPr>
          </w:p>
        </w:tc>
      </w:tr>
      <w:tr w:rsidR="005B203E" w14:paraId="653A7A62" w14:textId="77777777" w:rsidTr="007B6B78">
        <w:trPr>
          <w:trHeight w:val="20"/>
        </w:trPr>
        <w:tc>
          <w:tcPr>
            <w:tcW w:w="1383" w:type="dxa"/>
            <w:vAlign w:val="center"/>
          </w:tcPr>
          <w:p w14:paraId="197E344C"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s-CO"/>
              </w:rPr>
            </w:pPr>
            <w:r w:rsidRPr="000877E9">
              <w:rPr>
                <w:rFonts w:asciiTheme="minorHAnsi" w:eastAsia="Times New Roman" w:hAnsiTheme="minorHAnsi" w:cstheme="minorHAnsi"/>
                <w:b/>
                <w:bCs/>
                <w:color w:val="000000"/>
                <w:sz w:val="18"/>
                <w:szCs w:val="18"/>
                <w:lang w:val="es-CO" w:eastAsia="es-CO"/>
              </w:rPr>
              <w:t>NE008</w:t>
            </w:r>
          </w:p>
        </w:tc>
        <w:tc>
          <w:tcPr>
            <w:tcW w:w="1447" w:type="dxa"/>
            <w:vAlign w:val="center"/>
          </w:tcPr>
          <w:p w14:paraId="19A8F5C5"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Fortalecimiento Arquitectura de TI</w:t>
            </w:r>
          </w:p>
        </w:tc>
        <w:tc>
          <w:tcPr>
            <w:tcW w:w="2552" w:type="dxa"/>
            <w:noWrap/>
            <w:vAlign w:val="center"/>
          </w:tcPr>
          <w:p w14:paraId="01E935DA"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ARQUITECTURA EMPRESARIAL</w:t>
            </w:r>
          </w:p>
        </w:tc>
        <w:tc>
          <w:tcPr>
            <w:tcW w:w="3326" w:type="dxa"/>
            <w:vAlign w:val="center"/>
          </w:tcPr>
          <w:p w14:paraId="6AC390E8" w14:textId="77777777" w:rsidR="00D65B67" w:rsidRPr="000877E9" w:rsidRDefault="00D65B67" w:rsidP="008F496F">
            <w:pPr>
              <w:jc w:val="both"/>
              <w:rPr>
                <w:rFonts w:asciiTheme="minorHAnsi" w:eastAsia="Times New Roman" w:hAnsiTheme="minorHAnsi" w:cstheme="minorHAnsi"/>
                <w:sz w:val="18"/>
                <w:szCs w:val="18"/>
                <w:lang w:val="es-CO" w:eastAsia="en-US"/>
              </w:rPr>
            </w:pPr>
          </w:p>
          <w:p w14:paraId="6B9B14A2" w14:textId="77777777" w:rsidR="00D65B67"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Dentro de la Entidad el trabajo de optimización y evolución de Arquitectura Empresarial ha sido muy relevante y debido a un gran esfuerzo interno y a una gran labor interdisciplinaria, hoy en día cuentan con un nivel de madurez en su arquitectura que les permite seguir avanzando en el camino hacia la transformación digital.</w:t>
            </w:r>
          </w:p>
          <w:p w14:paraId="37738177" w14:textId="77777777" w:rsidR="00D65B67" w:rsidRPr="000877E9" w:rsidRDefault="00D65B67" w:rsidP="008F496F">
            <w:pPr>
              <w:jc w:val="both"/>
              <w:rPr>
                <w:rFonts w:asciiTheme="minorHAnsi" w:eastAsia="Times New Roman" w:hAnsiTheme="minorHAnsi" w:cstheme="minorHAnsi"/>
                <w:sz w:val="18"/>
                <w:szCs w:val="18"/>
                <w:lang w:val="es-CO" w:eastAsia="en-US"/>
              </w:rPr>
            </w:pPr>
          </w:p>
        </w:tc>
      </w:tr>
      <w:tr w:rsidR="005B203E" w14:paraId="2F402BA3" w14:textId="77777777" w:rsidTr="007B6B78">
        <w:trPr>
          <w:trHeight w:val="20"/>
        </w:trPr>
        <w:tc>
          <w:tcPr>
            <w:tcW w:w="1383" w:type="dxa"/>
            <w:vAlign w:val="center"/>
          </w:tcPr>
          <w:p w14:paraId="0F75FEBC"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s-CO"/>
              </w:rPr>
            </w:pPr>
            <w:r w:rsidRPr="000877E9">
              <w:rPr>
                <w:rFonts w:asciiTheme="minorHAnsi" w:eastAsia="Times New Roman" w:hAnsiTheme="minorHAnsi" w:cstheme="minorHAnsi"/>
                <w:b/>
                <w:bCs/>
                <w:color w:val="000000"/>
                <w:sz w:val="18"/>
                <w:szCs w:val="18"/>
                <w:lang w:val="es-CO" w:eastAsia="es-CO"/>
              </w:rPr>
              <w:lastRenderedPageBreak/>
              <w:t>NE018</w:t>
            </w:r>
          </w:p>
        </w:tc>
        <w:tc>
          <w:tcPr>
            <w:tcW w:w="1447" w:type="dxa"/>
            <w:vAlign w:val="center"/>
          </w:tcPr>
          <w:p w14:paraId="3CBA32D0"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Mejora de Conectividad</w:t>
            </w:r>
          </w:p>
        </w:tc>
        <w:tc>
          <w:tcPr>
            <w:tcW w:w="2552" w:type="dxa"/>
            <w:noWrap/>
            <w:vAlign w:val="center"/>
          </w:tcPr>
          <w:p w14:paraId="4E3C1819" w14:textId="77777777" w:rsidR="00D65B67" w:rsidRPr="000877E9" w:rsidRDefault="00D65B67" w:rsidP="008F496F">
            <w:pPr>
              <w:jc w:val="center"/>
              <w:rPr>
                <w:rFonts w:asciiTheme="minorHAnsi" w:eastAsia="Times New Roman" w:hAnsiTheme="minorHAnsi" w:cstheme="minorHAnsi"/>
                <w:color w:val="000000"/>
                <w:sz w:val="18"/>
                <w:szCs w:val="18"/>
                <w:lang w:val="es-CO" w:eastAsia="es-CO"/>
              </w:rPr>
            </w:pPr>
          </w:p>
          <w:p w14:paraId="72755C4F"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ACCESO A PÁGINAS</w:t>
            </w:r>
          </w:p>
          <w:p w14:paraId="1B632BC0"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APLICACIONES</w:t>
            </w:r>
          </w:p>
          <w:p w14:paraId="469231B4"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CONECTIVIDAD</w:t>
            </w:r>
          </w:p>
          <w:p w14:paraId="71898EC5"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INTERNET</w:t>
            </w:r>
          </w:p>
          <w:p w14:paraId="4537073D"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PROCESOS DISCIPLINARIOS</w:t>
            </w:r>
          </w:p>
          <w:p w14:paraId="6B1D89BF"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VPN</w:t>
            </w:r>
          </w:p>
          <w:p w14:paraId="673A5560"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SOPORTE</w:t>
            </w:r>
          </w:p>
        </w:tc>
        <w:tc>
          <w:tcPr>
            <w:tcW w:w="3326" w:type="dxa"/>
            <w:vAlign w:val="center"/>
          </w:tcPr>
          <w:p w14:paraId="43EA40C8" w14:textId="77777777" w:rsidR="00D65B67" w:rsidRPr="000877E9" w:rsidRDefault="00D65B67" w:rsidP="008F496F">
            <w:pPr>
              <w:jc w:val="both"/>
              <w:rPr>
                <w:rFonts w:asciiTheme="minorHAnsi" w:eastAsia="Times New Roman" w:hAnsiTheme="minorHAnsi" w:cstheme="minorHAnsi"/>
                <w:sz w:val="18"/>
                <w:szCs w:val="18"/>
                <w:lang w:val="es-CO" w:eastAsia="en-US"/>
              </w:rPr>
            </w:pPr>
          </w:p>
          <w:p w14:paraId="0CC40AA2" w14:textId="77777777" w:rsidR="00D65B67"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A nivel de conectividad, la Entidad cuenta con alta disponibilidad, balanceadores de carga, red de contingencia a nivel de CORE y de distribución, su arquitectura a nivel general es “</w:t>
            </w:r>
            <w:proofErr w:type="spellStart"/>
            <w:r w:rsidRPr="000877E9">
              <w:rPr>
                <w:rFonts w:asciiTheme="minorHAnsi" w:eastAsia="Times New Roman" w:hAnsiTheme="minorHAnsi" w:cstheme="minorHAnsi"/>
                <w:sz w:val="18"/>
                <w:szCs w:val="18"/>
                <w:lang w:val="es-CO" w:eastAsia="en-US"/>
              </w:rPr>
              <w:t>Application-Centric</w:t>
            </w:r>
            <w:proofErr w:type="spellEnd"/>
            <w:r w:rsidRPr="000877E9">
              <w:rPr>
                <w:rFonts w:asciiTheme="minorHAnsi" w:eastAsia="Times New Roman" w:hAnsiTheme="minorHAnsi" w:cstheme="minorHAnsi"/>
                <w:sz w:val="18"/>
                <w:szCs w:val="18"/>
                <w:lang w:val="es-CO" w:eastAsia="en-US"/>
              </w:rPr>
              <w:t>”, Equipos WAN Edge, Firewall y componentes de Seguridad y a nivel de plataforma, est</w:t>
            </w:r>
            <w:r w:rsidR="004D58CF">
              <w:rPr>
                <w:rFonts w:asciiTheme="minorHAnsi" w:eastAsia="Times New Roman" w:hAnsiTheme="minorHAnsi" w:cstheme="minorHAnsi"/>
                <w:sz w:val="18"/>
                <w:szCs w:val="18"/>
                <w:lang w:val="es-CO" w:eastAsia="en-US"/>
              </w:rPr>
              <w:t>a</w:t>
            </w:r>
            <w:r w:rsidRPr="000877E9">
              <w:rPr>
                <w:rFonts w:asciiTheme="minorHAnsi" w:eastAsia="Times New Roman" w:hAnsiTheme="minorHAnsi" w:cstheme="minorHAnsi"/>
                <w:sz w:val="18"/>
                <w:szCs w:val="18"/>
                <w:lang w:val="es-CO" w:eastAsia="en-US"/>
              </w:rPr>
              <w:t xml:space="preserve"> se encuentra segmentada en 4 dominios para segmentación de tráfico.</w:t>
            </w:r>
          </w:p>
          <w:p w14:paraId="57D89163" w14:textId="77777777" w:rsidR="00D65B67" w:rsidRPr="000877E9" w:rsidRDefault="00D65B67" w:rsidP="008F496F">
            <w:pPr>
              <w:jc w:val="both"/>
              <w:rPr>
                <w:rFonts w:asciiTheme="minorHAnsi" w:eastAsia="Times New Roman" w:hAnsiTheme="minorHAnsi" w:cstheme="minorHAnsi"/>
                <w:sz w:val="18"/>
                <w:szCs w:val="18"/>
                <w:lang w:val="es-CO" w:eastAsia="en-US"/>
              </w:rPr>
            </w:pPr>
          </w:p>
          <w:p w14:paraId="2A4E6712" w14:textId="77777777" w:rsidR="00D65B67"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 xml:space="preserve">Se precisa, por tanto, y dados los requerimientos planteados por las áreas, evaluar la capacidad de los canales de comunicaciones hacia proveedores y hacia redes externas (VPN), para dimensionar futuros cuellos de botella o capacidades de </w:t>
            </w:r>
            <w:proofErr w:type="spellStart"/>
            <w:r w:rsidRPr="000877E9">
              <w:rPr>
                <w:rFonts w:asciiTheme="minorHAnsi" w:eastAsia="Times New Roman" w:hAnsiTheme="minorHAnsi" w:cstheme="minorHAnsi"/>
                <w:sz w:val="18"/>
                <w:szCs w:val="18"/>
                <w:lang w:val="es-CO" w:eastAsia="en-US"/>
              </w:rPr>
              <w:t>upgrade</w:t>
            </w:r>
            <w:proofErr w:type="spellEnd"/>
            <w:r w:rsidRPr="000877E9">
              <w:rPr>
                <w:rFonts w:asciiTheme="minorHAnsi" w:eastAsia="Times New Roman" w:hAnsiTheme="minorHAnsi" w:cstheme="minorHAnsi"/>
                <w:sz w:val="18"/>
                <w:szCs w:val="18"/>
                <w:lang w:val="es-CO" w:eastAsia="en-US"/>
              </w:rPr>
              <w:t>.</w:t>
            </w:r>
          </w:p>
          <w:p w14:paraId="1CD4EACB" w14:textId="77777777" w:rsidR="00D65B67" w:rsidRPr="000877E9" w:rsidRDefault="00D65B67" w:rsidP="008F496F">
            <w:pPr>
              <w:jc w:val="both"/>
              <w:rPr>
                <w:rFonts w:asciiTheme="minorHAnsi" w:eastAsia="Times New Roman" w:hAnsiTheme="minorHAnsi" w:cstheme="minorHAnsi"/>
                <w:sz w:val="18"/>
                <w:szCs w:val="18"/>
                <w:lang w:val="es-CO" w:eastAsia="en-US"/>
              </w:rPr>
            </w:pPr>
          </w:p>
        </w:tc>
      </w:tr>
      <w:tr w:rsidR="005B203E" w14:paraId="7D556EE4" w14:textId="77777777" w:rsidTr="007B6B78">
        <w:trPr>
          <w:trHeight w:val="20"/>
        </w:trPr>
        <w:tc>
          <w:tcPr>
            <w:tcW w:w="1383" w:type="dxa"/>
            <w:vAlign w:val="center"/>
          </w:tcPr>
          <w:p w14:paraId="4BD6E767"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s-CO"/>
              </w:rPr>
            </w:pPr>
            <w:r w:rsidRPr="000877E9">
              <w:rPr>
                <w:rFonts w:asciiTheme="minorHAnsi" w:eastAsia="Times New Roman" w:hAnsiTheme="minorHAnsi" w:cstheme="minorHAnsi"/>
                <w:b/>
                <w:bCs/>
                <w:color w:val="000000"/>
                <w:sz w:val="18"/>
                <w:szCs w:val="18"/>
                <w:lang w:val="es-CO" w:eastAsia="es-CO"/>
              </w:rPr>
              <w:t>NE022</w:t>
            </w:r>
          </w:p>
        </w:tc>
        <w:tc>
          <w:tcPr>
            <w:tcW w:w="1447" w:type="dxa"/>
            <w:vAlign w:val="center"/>
          </w:tcPr>
          <w:p w14:paraId="0E78366F"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Mejora soporte y atención a usuarios</w:t>
            </w:r>
          </w:p>
        </w:tc>
        <w:tc>
          <w:tcPr>
            <w:tcW w:w="2552" w:type="dxa"/>
            <w:noWrap/>
            <w:vAlign w:val="center"/>
          </w:tcPr>
          <w:p w14:paraId="34CCF5E6"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ATENCIÓN AL CLIENTE</w:t>
            </w:r>
          </w:p>
          <w:p w14:paraId="36024D86"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CONOCIMIENTO TÉCNICO</w:t>
            </w:r>
          </w:p>
          <w:p w14:paraId="1164E6C6"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SOLUCIONES DE SOPORTE</w:t>
            </w:r>
          </w:p>
          <w:p w14:paraId="66F5EC48"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SOPORTE SIED</w:t>
            </w:r>
          </w:p>
          <w:p w14:paraId="03766266"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SOPORTE VPN</w:t>
            </w:r>
          </w:p>
          <w:p w14:paraId="6FA9872B"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TIEMPO DE ATENCIÓN</w:t>
            </w:r>
          </w:p>
          <w:p w14:paraId="55B36B97"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INTEGRACIÓN MESA DE AYUDA Y DT</w:t>
            </w:r>
          </w:p>
          <w:p w14:paraId="5F335A24"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CONECTIVIDAD</w:t>
            </w:r>
          </w:p>
        </w:tc>
        <w:tc>
          <w:tcPr>
            <w:tcW w:w="3326" w:type="dxa"/>
            <w:vAlign w:val="center"/>
          </w:tcPr>
          <w:p w14:paraId="5016128F" w14:textId="77777777" w:rsidR="00D65B67" w:rsidRPr="000877E9" w:rsidRDefault="00D65B67" w:rsidP="008F496F">
            <w:pPr>
              <w:jc w:val="both"/>
              <w:rPr>
                <w:rFonts w:asciiTheme="minorHAnsi" w:eastAsia="Times New Roman" w:hAnsiTheme="minorHAnsi" w:cstheme="minorHAnsi"/>
                <w:sz w:val="18"/>
                <w:szCs w:val="18"/>
                <w:lang w:val="es-CO" w:eastAsia="en-US"/>
              </w:rPr>
            </w:pPr>
          </w:p>
          <w:p w14:paraId="79D2DEF9" w14:textId="77777777" w:rsidR="00D65B67" w:rsidRPr="000877E9" w:rsidRDefault="00CE4B7B" w:rsidP="008F496F">
            <w:pPr>
              <w:jc w:val="both"/>
              <w:rPr>
                <w:rFonts w:asciiTheme="minorHAnsi" w:hAnsiTheme="minorHAnsi" w:cstheme="minorHAnsi"/>
                <w:sz w:val="18"/>
                <w:szCs w:val="18"/>
                <w:lang w:val="es-CO"/>
              </w:rPr>
            </w:pPr>
            <w:r w:rsidRPr="000877E9">
              <w:rPr>
                <w:rFonts w:asciiTheme="minorHAnsi" w:eastAsia="Times New Roman" w:hAnsiTheme="minorHAnsi" w:cstheme="minorHAnsi"/>
                <w:sz w:val="18"/>
                <w:szCs w:val="18"/>
                <w:lang w:val="es-CO" w:eastAsia="en-US"/>
              </w:rPr>
              <w:t>La Entidad cuenta con ANS</w:t>
            </w:r>
            <w:r>
              <w:rPr>
                <w:rStyle w:val="Refdenotaalpie"/>
                <w:rFonts w:asciiTheme="minorHAnsi" w:eastAsia="Times New Roman" w:hAnsiTheme="minorHAnsi" w:cstheme="minorHAnsi"/>
                <w:sz w:val="18"/>
                <w:szCs w:val="18"/>
                <w:lang w:val="es-CO" w:eastAsia="en-US"/>
              </w:rPr>
              <w:footnoteReference w:id="27"/>
            </w:r>
            <w:r w:rsidRPr="000877E9">
              <w:rPr>
                <w:rFonts w:asciiTheme="minorHAnsi" w:eastAsia="Times New Roman" w:hAnsiTheme="minorHAnsi" w:cstheme="minorHAnsi"/>
                <w:b/>
                <w:bCs/>
                <w:sz w:val="18"/>
                <w:szCs w:val="18"/>
                <w:lang w:val="es-CO" w:eastAsia="en-US"/>
              </w:rPr>
              <w:t xml:space="preserve"> </w:t>
            </w:r>
            <w:r w:rsidRPr="000877E9">
              <w:rPr>
                <w:rFonts w:asciiTheme="minorHAnsi" w:hAnsiTheme="minorHAnsi" w:cstheme="minorHAnsi"/>
                <w:sz w:val="18"/>
                <w:szCs w:val="18"/>
                <w:lang w:val="es-CO"/>
              </w:rPr>
              <w:t>detallados y definidos para los servicios tanto al interior (áreas) como hacia los usuarios, y hacia los proveedores (terceros). De la misma forma para lo referente al DRP</w:t>
            </w:r>
            <w:r>
              <w:rPr>
                <w:rStyle w:val="Refdenotaalpie"/>
                <w:rFonts w:asciiTheme="minorHAnsi" w:hAnsiTheme="minorHAnsi" w:cstheme="minorHAnsi"/>
                <w:sz w:val="18"/>
                <w:szCs w:val="18"/>
                <w:lang w:val="es-CO"/>
              </w:rPr>
              <w:footnoteReference w:id="28"/>
            </w:r>
            <w:r w:rsidRPr="000877E9">
              <w:rPr>
                <w:rFonts w:asciiTheme="minorHAnsi" w:hAnsiTheme="minorHAnsi" w:cstheme="minorHAnsi"/>
                <w:sz w:val="18"/>
                <w:szCs w:val="18"/>
                <w:lang w:val="es-CO"/>
              </w:rPr>
              <w:t xml:space="preserve"> y el respaldo de información.</w:t>
            </w:r>
          </w:p>
          <w:p w14:paraId="29C0ED4C" w14:textId="77777777" w:rsidR="00D65B67" w:rsidRPr="000877E9" w:rsidRDefault="00D65B67" w:rsidP="008F496F">
            <w:pPr>
              <w:jc w:val="both"/>
              <w:rPr>
                <w:rFonts w:asciiTheme="minorHAnsi" w:hAnsiTheme="minorHAnsi" w:cstheme="minorHAnsi"/>
                <w:sz w:val="18"/>
                <w:szCs w:val="18"/>
                <w:lang w:val="es-CO"/>
              </w:rPr>
            </w:pPr>
          </w:p>
          <w:p w14:paraId="695C3361" w14:textId="77777777" w:rsidR="00D65B67" w:rsidRPr="000877E9" w:rsidRDefault="00CE4B7B" w:rsidP="008F496F">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De la misma forma, cuentan con ANS para lo referente a canales de comunicaciones los cuales son los requeridos para este tipo de servicios de TI.</w:t>
            </w:r>
          </w:p>
          <w:p w14:paraId="112C07FA" w14:textId="77777777" w:rsidR="00D65B67" w:rsidRPr="000877E9" w:rsidRDefault="00D65B67" w:rsidP="008F496F">
            <w:pPr>
              <w:jc w:val="both"/>
              <w:rPr>
                <w:rFonts w:asciiTheme="minorHAnsi" w:hAnsiTheme="minorHAnsi" w:cstheme="minorHAnsi"/>
                <w:sz w:val="18"/>
                <w:szCs w:val="18"/>
                <w:lang w:val="es-CO"/>
              </w:rPr>
            </w:pPr>
          </w:p>
          <w:p w14:paraId="613ABF56" w14:textId="77777777" w:rsidR="00D65B67" w:rsidRPr="000877E9" w:rsidRDefault="00CE4B7B" w:rsidP="008F496F">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Sin embargo, dados los requerimientos solicitados por las áreas, se sugiere hacer una evaluación más detallada del nivel de satisfacción de los usuarios con indicadores más específicos para poder optimizar los tiempos de mejora, igualmente capacitar al personal en todo lo referente a plataformas, herramientas, sistemas de información y componentes tecnológicos, y así mejorar la percepción de los usuarios.</w:t>
            </w:r>
          </w:p>
          <w:p w14:paraId="25CB24F4" w14:textId="77777777" w:rsidR="00D65B67" w:rsidRPr="000877E9" w:rsidRDefault="00D65B67" w:rsidP="008F496F">
            <w:pPr>
              <w:jc w:val="both"/>
              <w:rPr>
                <w:rFonts w:asciiTheme="minorHAnsi" w:eastAsia="Times New Roman" w:hAnsiTheme="minorHAnsi" w:cstheme="minorHAnsi"/>
                <w:b/>
                <w:bCs/>
                <w:sz w:val="18"/>
                <w:szCs w:val="18"/>
                <w:lang w:val="es-CO" w:eastAsia="en-US"/>
              </w:rPr>
            </w:pPr>
          </w:p>
        </w:tc>
      </w:tr>
      <w:tr w:rsidR="005B203E" w14:paraId="48CC669B" w14:textId="77777777" w:rsidTr="007B6B78">
        <w:trPr>
          <w:trHeight w:val="20"/>
        </w:trPr>
        <w:tc>
          <w:tcPr>
            <w:tcW w:w="1383" w:type="dxa"/>
            <w:vAlign w:val="center"/>
          </w:tcPr>
          <w:p w14:paraId="518C2141" w14:textId="77777777" w:rsidR="00D65B67" w:rsidRPr="000877E9" w:rsidRDefault="00CE4B7B" w:rsidP="008F496F">
            <w:pPr>
              <w:jc w:val="center"/>
              <w:rPr>
                <w:rFonts w:asciiTheme="minorHAnsi" w:eastAsia="Times New Roman" w:hAnsiTheme="minorHAnsi" w:cstheme="minorHAnsi"/>
                <w:b/>
                <w:bCs/>
                <w:color w:val="000000"/>
                <w:sz w:val="18"/>
                <w:szCs w:val="18"/>
                <w:lang w:val="es-CO" w:eastAsia="es-CO"/>
              </w:rPr>
            </w:pPr>
            <w:r w:rsidRPr="000877E9">
              <w:rPr>
                <w:rFonts w:asciiTheme="minorHAnsi" w:eastAsia="Times New Roman" w:hAnsiTheme="minorHAnsi" w:cstheme="minorHAnsi"/>
                <w:b/>
                <w:bCs/>
                <w:color w:val="000000"/>
                <w:sz w:val="18"/>
                <w:szCs w:val="18"/>
                <w:lang w:val="es-CO" w:eastAsia="es-CO"/>
              </w:rPr>
              <w:lastRenderedPageBreak/>
              <w:t>NE024</w:t>
            </w:r>
          </w:p>
        </w:tc>
        <w:tc>
          <w:tcPr>
            <w:tcW w:w="1447" w:type="dxa"/>
            <w:vAlign w:val="center"/>
          </w:tcPr>
          <w:p w14:paraId="07E4A158"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Mejorar la capacidad de los servicios de TI</w:t>
            </w:r>
          </w:p>
        </w:tc>
        <w:tc>
          <w:tcPr>
            <w:tcW w:w="2552" w:type="dxa"/>
            <w:noWrap/>
            <w:vAlign w:val="center"/>
          </w:tcPr>
          <w:p w14:paraId="690E6191"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ALMACENAMIENTO</w:t>
            </w:r>
          </w:p>
          <w:p w14:paraId="67C1E525"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TIEMPO DE ATENCIÓN</w:t>
            </w:r>
          </w:p>
        </w:tc>
        <w:tc>
          <w:tcPr>
            <w:tcW w:w="3326" w:type="dxa"/>
            <w:vAlign w:val="center"/>
          </w:tcPr>
          <w:p w14:paraId="1480A4BF" w14:textId="77777777" w:rsidR="00D65B67" w:rsidRPr="000877E9" w:rsidRDefault="00D65B67" w:rsidP="008F496F">
            <w:pPr>
              <w:jc w:val="both"/>
              <w:rPr>
                <w:rFonts w:asciiTheme="minorHAnsi" w:eastAsia="Times New Roman" w:hAnsiTheme="minorHAnsi" w:cstheme="minorHAnsi"/>
                <w:sz w:val="18"/>
                <w:szCs w:val="18"/>
                <w:lang w:val="es-CO" w:eastAsia="en-US"/>
              </w:rPr>
            </w:pPr>
          </w:p>
          <w:p w14:paraId="263CE0DF" w14:textId="77777777" w:rsidR="00D65B67"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A nivel de Almacenamiento el MHCP cuenta con Hiperconvergencia, servidores Blade de Última Generación, el 78% de los servidores están virtualizados y a nivel de almacenamiento cuentan con una SAN y NAS. Sin embargo, hay un 70% de capacidad de almacenamiento utilizada.</w:t>
            </w:r>
          </w:p>
          <w:p w14:paraId="088B884F" w14:textId="77777777" w:rsidR="00D65B67" w:rsidRPr="000877E9" w:rsidRDefault="00D65B67" w:rsidP="008F496F">
            <w:pPr>
              <w:jc w:val="both"/>
              <w:rPr>
                <w:rFonts w:asciiTheme="minorHAnsi" w:eastAsia="Times New Roman" w:hAnsiTheme="minorHAnsi" w:cstheme="minorHAnsi"/>
                <w:sz w:val="18"/>
                <w:szCs w:val="18"/>
                <w:lang w:val="es-CO" w:eastAsia="en-US"/>
              </w:rPr>
            </w:pPr>
          </w:p>
          <w:p w14:paraId="6BF8E223" w14:textId="77777777" w:rsidR="00D65B67"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 xml:space="preserve">Se sugiere por tanto viabilizar la adquisición de nuevos componentes de almacenamiento para poder tener un margen mayor en este aspecto, y poder fortalecer la infraestructura tecnológica especialmente para lo referente </w:t>
            </w:r>
            <w:r w:rsidR="004D58CF">
              <w:rPr>
                <w:rFonts w:asciiTheme="minorHAnsi" w:eastAsia="Times New Roman" w:hAnsiTheme="minorHAnsi" w:cstheme="minorHAnsi"/>
                <w:sz w:val="18"/>
                <w:szCs w:val="18"/>
                <w:lang w:val="es-CO" w:eastAsia="en-US"/>
              </w:rPr>
              <w:t xml:space="preserve">a </w:t>
            </w:r>
            <w:r w:rsidRPr="000877E9">
              <w:rPr>
                <w:rFonts w:asciiTheme="minorHAnsi" w:eastAsia="Times New Roman" w:hAnsiTheme="minorHAnsi" w:cstheme="minorHAnsi"/>
                <w:sz w:val="18"/>
                <w:szCs w:val="18"/>
                <w:lang w:val="es-CO" w:eastAsia="en-US"/>
              </w:rPr>
              <w:t>la gestión documental y así poder solventar los problemas enunciados por las áreas.</w:t>
            </w:r>
          </w:p>
          <w:p w14:paraId="460855B2" w14:textId="77777777" w:rsidR="00D65B67" w:rsidRPr="000877E9" w:rsidRDefault="00D65B67" w:rsidP="008F496F">
            <w:pPr>
              <w:jc w:val="both"/>
              <w:rPr>
                <w:rFonts w:asciiTheme="minorHAnsi" w:eastAsia="Times New Roman" w:hAnsiTheme="minorHAnsi" w:cstheme="minorHAnsi"/>
                <w:sz w:val="18"/>
                <w:szCs w:val="18"/>
                <w:lang w:val="es-CO" w:eastAsia="en-US"/>
              </w:rPr>
            </w:pPr>
          </w:p>
        </w:tc>
      </w:tr>
      <w:tr w:rsidR="005B203E" w14:paraId="1414977F" w14:textId="77777777" w:rsidTr="007B6B78">
        <w:trPr>
          <w:trHeight w:val="20"/>
        </w:trPr>
        <w:tc>
          <w:tcPr>
            <w:tcW w:w="1383" w:type="dxa"/>
            <w:vAlign w:val="center"/>
          </w:tcPr>
          <w:p w14:paraId="64891316" w14:textId="77777777" w:rsidR="00D65B67" w:rsidRPr="000877E9" w:rsidRDefault="00CE4B7B" w:rsidP="008F496F">
            <w:pPr>
              <w:jc w:val="cente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b/>
                <w:bCs/>
                <w:color w:val="000000"/>
                <w:sz w:val="18"/>
                <w:szCs w:val="18"/>
                <w:lang w:val="es-CO" w:eastAsia="es-CO"/>
              </w:rPr>
              <w:t>NE028</w:t>
            </w:r>
          </w:p>
        </w:tc>
        <w:tc>
          <w:tcPr>
            <w:tcW w:w="1447" w:type="dxa"/>
            <w:vAlign w:val="center"/>
          </w:tcPr>
          <w:p w14:paraId="79AE1778" w14:textId="77777777" w:rsidR="00D65B67" w:rsidRPr="000877E9" w:rsidRDefault="00CE4B7B" w:rsidP="008F496F">
            <w:pPr>
              <w:jc w:val="cente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color w:val="000000"/>
                <w:sz w:val="18"/>
                <w:szCs w:val="18"/>
                <w:lang w:val="es-CO" w:eastAsia="es-CO"/>
              </w:rPr>
              <w:t>Soluciones de colaboración</w:t>
            </w:r>
          </w:p>
        </w:tc>
        <w:tc>
          <w:tcPr>
            <w:tcW w:w="2552" w:type="dxa"/>
            <w:noWrap/>
            <w:vAlign w:val="center"/>
          </w:tcPr>
          <w:p w14:paraId="26C746B0" w14:textId="77777777" w:rsidR="00D65B67" w:rsidRPr="000877E9" w:rsidRDefault="00D65B67" w:rsidP="008F496F">
            <w:pPr>
              <w:jc w:val="center"/>
              <w:rPr>
                <w:rFonts w:asciiTheme="minorHAnsi" w:eastAsia="Times New Roman" w:hAnsiTheme="minorHAnsi" w:cstheme="minorHAnsi"/>
                <w:color w:val="000000"/>
                <w:sz w:val="18"/>
                <w:szCs w:val="18"/>
                <w:lang w:val="es-CO" w:eastAsia="es-CO"/>
              </w:rPr>
            </w:pPr>
          </w:p>
          <w:p w14:paraId="45EF9D96"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MENSAJERÍA DE VOZ</w:t>
            </w:r>
          </w:p>
          <w:p w14:paraId="147D608E" w14:textId="77777777" w:rsidR="00D65B67" w:rsidRPr="000877E9" w:rsidRDefault="00CE4B7B" w:rsidP="008F496F">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VIDEOCONFERENCIA</w:t>
            </w:r>
          </w:p>
          <w:p w14:paraId="28EDF1FE" w14:textId="77777777" w:rsidR="00D65B67" w:rsidRPr="000877E9" w:rsidRDefault="00CE4B7B" w:rsidP="008F496F">
            <w:pPr>
              <w:jc w:val="cente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HERRAMIENTAS DE COLABORACIÓN</w:t>
            </w:r>
          </w:p>
        </w:tc>
        <w:tc>
          <w:tcPr>
            <w:tcW w:w="3326" w:type="dxa"/>
            <w:vAlign w:val="center"/>
          </w:tcPr>
          <w:p w14:paraId="4B695EE9" w14:textId="77777777" w:rsidR="00D65B67" w:rsidRPr="000877E9" w:rsidRDefault="00D65B67" w:rsidP="008F496F">
            <w:pPr>
              <w:jc w:val="both"/>
              <w:rPr>
                <w:rFonts w:asciiTheme="minorHAnsi" w:eastAsia="Times New Roman" w:hAnsiTheme="minorHAnsi" w:cstheme="minorHAnsi"/>
                <w:sz w:val="18"/>
                <w:szCs w:val="18"/>
                <w:lang w:val="es-CO" w:eastAsia="en-US"/>
              </w:rPr>
            </w:pPr>
          </w:p>
          <w:p w14:paraId="246AEEFB" w14:textId="77777777" w:rsidR="00D65B67"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 xml:space="preserve">La Entidad cuenta con una plataforma de Telefonía y mensajería de voz, con un componente de Videoconferencia a través de la solución de Cisco Call Manager y un servidor de </w:t>
            </w:r>
            <w:r w:rsidRPr="000877E9">
              <w:rPr>
                <w:rFonts w:asciiTheme="minorHAnsi" w:hAnsiTheme="minorHAnsi" w:cstheme="minorHAnsi"/>
                <w:sz w:val="18"/>
                <w:szCs w:val="18"/>
                <w:lang w:val="es-CO" w:eastAsia="es-CO"/>
              </w:rPr>
              <w:t xml:space="preserve">Server </w:t>
            </w:r>
            <w:proofErr w:type="spellStart"/>
            <w:r w:rsidRPr="000877E9">
              <w:rPr>
                <w:rFonts w:asciiTheme="minorHAnsi" w:hAnsiTheme="minorHAnsi" w:cstheme="minorHAnsi"/>
                <w:sz w:val="18"/>
                <w:szCs w:val="18"/>
                <w:lang w:val="es-CO" w:eastAsia="es-CO"/>
              </w:rPr>
              <w:t>Webex</w:t>
            </w:r>
            <w:proofErr w:type="spellEnd"/>
            <w:r w:rsidRPr="000877E9">
              <w:rPr>
                <w:rFonts w:asciiTheme="minorHAnsi" w:hAnsiTheme="minorHAnsi" w:cstheme="minorHAnsi"/>
                <w:sz w:val="18"/>
                <w:szCs w:val="18"/>
                <w:lang w:val="es-CO" w:eastAsia="es-CO"/>
              </w:rPr>
              <w:t xml:space="preserve"> </w:t>
            </w:r>
            <w:proofErr w:type="gramStart"/>
            <w:r w:rsidRPr="000877E9">
              <w:rPr>
                <w:rFonts w:asciiTheme="minorHAnsi" w:hAnsiTheme="minorHAnsi" w:cstheme="minorHAnsi"/>
                <w:sz w:val="18"/>
                <w:szCs w:val="18"/>
                <w:lang w:val="es-CO" w:eastAsia="es-CO"/>
              </w:rPr>
              <w:t>Meeting</w:t>
            </w:r>
            <w:proofErr w:type="gramEnd"/>
            <w:r w:rsidRPr="000877E9">
              <w:rPr>
                <w:rFonts w:asciiTheme="minorHAnsi" w:hAnsiTheme="minorHAnsi" w:cstheme="minorHAnsi"/>
                <w:sz w:val="18"/>
                <w:szCs w:val="18"/>
                <w:lang w:val="es-CO" w:eastAsia="es-CO"/>
              </w:rPr>
              <w:t xml:space="preserve">, adicionalmente </w:t>
            </w:r>
            <w:r w:rsidRPr="000877E9">
              <w:rPr>
                <w:rFonts w:asciiTheme="minorHAnsi" w:eastAsia="Times New Roman" w:hAnsiTheme="minorHAnsi" w:cstheme="minorHAnsi"/>
                <w:sz w:val="18"/>
                <w:szCs w:val="18"/>
                <w:lang w:val="es-CO" w:eastAsia="en-US"/>
              </w:rPr>
              <w:t>las herramientas de colaboración tales como SharePoint y OneDrive para almacenamiento local de documentos.</w:t>
            </w:r>
          </w:p>
          <w:p w14:paraId="355EE0F6" w14:textId="77777777" w:rsidR="00D65B67" w:rsidRPr="000877E9" w:rsidRDefault="00D65B67" w:rsidP="008F496F">
            <w:pPr>
              <w:jc w:val="both"/>
              <w:rPr>
                <w:rFonts w:asciiTheme="minorHAnsi" w:eastAsia="Times New Roman" w:hAnsiTheme="minorHAnsi" w:cstheme="minorHAnsi"/>
                <w:sz w:val="18"/>
                <w:szCs w:val="18"/>
                <w:lang w:val="es-CO" w:eastAsia="en-US"/>
              </w:rPr>
            </w:pPr>
          </w:p>
          <w:p w14:paraId="13E905AD" w14:textId="77777777" w:rsidR="00D65B67"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Sin embargo, se sugiere validar la capacidad y viabilizar los canales de comunicaciones para determinar cuellos de botella en lo que se refiere a las comunicaciones IP.</w:t>
            </w:r>
          </w:p>
          <w:p w14:paraId="6D8B7C2F" w14:textId="77777777" w:rsidR="00D65B67" w:rsidRPr="000877E9" w:rsidRDefault="00D65B67" w:rsidP="008F496F">
            <w:pPr>
              <w:jc w:val="both"/>
              <w:rPr>
                <w:rFonts w:asciiTheme="minorHAnsi" w:eastAsia="Times New Roman" w:hAnsiTheme="minorHAnsi" w:cstheme="minorHAnsi"/>
                <w:sz w:val="18"/>
                <w:szCs w:val="18"/>
                <w:lang w:val="es-CO" w:eastAsia="en-US"/>
              </w:rPr>
            </w:pPr>
          </w:p>
          <w:p w14:paraId="1B281C13" w14:textId="77777777" w:rsidR="00D65B67" w:rsidRPr="000877E9" w:rsidRDefault="00CE4B7B" w:rsidP="008F496F">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 xml:space="preserve">De la misma forma evaluar licenciamientos para permitir más sesiones concurrentes en la Plataforma de </w:t>
            </w:r>
            <w:proofErr w:type="spellStart"/>
            <w:r w:rsidRPr="000877E9">
              <w:rPr>
                <w:rFonts w:asciiTheme="minorHAnsi" w:eastAsia="Times New Roman" w:hAnsiTheme="minorHAnsi" w:cstheme="minorHAnsi"/>
                <w:sz w:val="18"/>
                <w:szCs w:val="18"/>
                <w:lang w:val="es-CO" w:eastAsia="en-US"/>
              </w:rPr>
              <w:t>Webex</w:t>
            </w:r>
            <w:proofErr w:type="spellEnd"/>
            <w:r w:rsidRPr="000877E9">
              <w:rPr>
                <w:rFonts w:asciiTheme="minorHAnsi" w:eastAsia="Times New Roman" w:hAnsiTheme="minorHAnsi" w:cstheme="minorHAnsi"/>
                <w:sz w:val="18"/>
                <w:szCs w:val="18"/>
                <w:lang w:val="es-CO" w:eastAsia="en-US"/>
              </w:rPr>
              <w:t>, dado lo expresado por los usuarios.</w:t>
            </w:r>
          </w:p>
          <w:p w14:paraId="6CC9C843" w14:textId="77777777" w:rsidR="00D65B67" w:rsidRPr="000877E9" w:rsidRDefault="00D65B67" w:rsidP="008F496F">
            <w:pPr>
              <w:jc w:val="both"/>
              <w:rPr>
                <w:rFonts w:asciiTheme="minorHAnsi" w:eastAsia="Times New Roman" w:hAnsiTheme="minorHAnsi" w:cstheme="minorHAnsi"/>
                <w:sz w:val="18"/>
                <w:szCs w:val="18"/>
                <w:lang w:val="es-CO" w:eastAsia="en-US"/>
              </w:rPr>
            </w:pPr>
          </w:p>
        </w:tc>
      </w:tr>
    </w:tbl>
    <w:p w14:paraId="75049F00" w14:textId="3331FC15" w:rsidR="00D65B67" w:rsidRPr="000877E9" w:rsidRDefault="00CE4B7B" w:rsidP="00A860B4">
      <w:pPr>
        <w:pStyle w:val="titulostablasgraficas"/>
      </w:pPr>
      <w:bookmarkStart w:id="794" w:name="_Toc89369718"/>
      <w:bookmarkStart w:id="795" w:name="_Toc91847984"/>
      <w:r w:rsidRPr="000877E9">
        <w:t>Relación de las Necesidades del dominio de Tecnología de las Dependencias del MHCP</w:t>
      </w:r>
      <w:bookmarkEnd w:id="794"/>
      <w:bookmarkEnd w:id="795"/>
      <w:r w:rsidRPr="000877E9">
        <w:t xml:space="preserve"> </w:t>
      </w:r>
    </w:p>
    <w:p w14:paraId="4D54C839" w14:textId="77777777" w:rsidR="00D65B67" w:rsidRPr="000877E9" w:rsidRDefault="00CE4B7B" w:rsidP="00A860B4">
      <w:pPr>
        <w:pStyle w:val="titulostablasgraficas"/>
      </w:pPr>
      <w:r w:rsidRPr="000877E9">
        <w:t>Fuente. Elaborada por M&amp;Q</w:t>
      </w:r>
    </w:p>
    <w:p w14:paraId="48920B0C" w14:textId="77777777" w:rsidR="00D65B67" w:rsidRPr="000877E9" w:rsidRDefault="00D65B67" w:rsidP="008F496F">
      <w:pPr>
        <w:rPr>
          <w:rFonts w:asciiTheme="minorHAnsi" w:hAnsiTheme="minorHAnsi" w:cstheme="minorHAnsi"/>
          <w:sz w:val="18"/>
          <w:szCs w:val="18"/>
          <w:lang w:val="es-CO"/>
        </w:rPr>
      </w:pPr>
    </w:p>
    <w:p w14:paraId="25BEAB1F" w14:textId="77777777" w:rsidR="00D65B67" w:rsidRPr="000877E9" w:rsidRDefault="00D65B67" w:rsidP="008F496F">
      <w:pPr>
        <w:rPr>
          <w:rFonts w:asciiTheme="minorHAnsi" w:hAnsiTheme="minorHAnsi" w:cstheme="minorHAnsi"/>
          <w:sz w:val="18"/>
          <w:szCs w:val="18"/>
          <w:lang w:val="es-CO"/>
        </w:rPr>
      </w:pPr>
    </w:p>
    <w:p w14:paraId="1EB77CFC" w14:textId="77777777" w:rsidR="00D65B67" w:rsidRPr="000877E9" w:rsidRDefault="00CE4B7B" w:rsidP="008F496F">
      <w:pPr>
        <w:jc w:val="both"/>
        <w:rPr>
          <w:rFonts w:asciiTheme="minorHAnsi" w:hAnsiTheme="minorHAnsi" w:cstheme="minorHAnsi"/>
          <w:lang w:val="es-CO"/>
        </w:rPr>
      </w:pPr>
      <w:r w:rsidRPr="000877E9">
        <w:rPr>
          <w:rFonts w:asciiTheme="minorHAnsi" w:hAnsiTheme="minorHAnsi" w:cstheme="minorHAnsi"/>
          <w:lang w:val="es-CO"/>
        </w:rPr>
        <w:t xml:space="preserve">A nivel general, referente al dominio Tecnológico, la Entidad cuenta con una buena percepción de los Servicios de TI ofrecidos por la DT y su proceso de Soporte Técnico. De la misma forma, la Entidad cuenta con una infraestructura robusta, en alta disponibilidad y con una categorización de servicios de TI adecuada y estructurada, que permite dar cumplimiento y abarcar técnicamente con todo lo relacionado a una </w:t>
      </w:r>
      <w:r w:rsidRPr="000877E9">
        <w:rPr>
          <w:rFonts w:asciiTheme="minorHAnsi" w:hAnsiTheme="minorHAnsi" w:cstheme="minorHAnsi"/>
          <w:lang w:val="es-CO"/>
        </w:rPr>
        <w:lastRenderedPageBreak/>
        <w:t xml:space="preserve">Infraestructura flexible y adecuada para la demanda misional, de información y Sistemas de Información. Adicionalmente han trabajado consistentemente para lograr un nivel de madurez adecuado, y siguen optimizando procesos, procedimientos, y estableciendo metas concretas para lograr el nivel deseado en el próximo cuatrienio. </w:t>
      </w:r>
    </w:p>
    <w:p w14:paraId="00429649" w14:textId="77777777" w:rsidR="00D65B67" w:rsidRPr="000877E9" w:rsidRDefault="00D65B67" w:rsidP="008F496F">
      <w:pPr>
        <w:jc w:val="both"/>
        <w:rPr>
          <w:rFonts w:asciiTheme="minorHAnsi" w:hAnsiTheme="minorHAnsi" w:cstheme="minorHAnsi"/>
          <w:lang w:val="es-CO"/>
        </w:rPr>
      </w:pPr>
    </w:p>
    <w:p w14:paraId="158C0D9E" w14:textId="77777777" w:rsidR="00D65B67" w:rsidRPr="000877E9" w:rsidRDefault="00CE4B7B" w:rsidP="008F496F">
      <w:pPr>
        <w:jc w:val="both"/>
        <w:rPr>
          <w:rFonts w:asciiTheme="minorHAnsi" w:hAnsiTheme="minorHAnsi" w:cstheme="minorHAnsi"/>
          <w:lang w:val="es-CO"/>
        </w:rPr>
      </w:pPr>
      <w:r w:rsidRPr="000877E9">
        <w:rPr>
          <w:rFonts w:asciiTheme="minorHAnsi" w:hAnsiTheme="minorHAnsi" w:cstheme="minorHAnsi"/>
          <w:lang w:val="es-CO"/>
        </w:rPr>
        <w:t>De todas formas, se recomienda implementar unas mejoras a nivel de los tiempos de atención por parte de la Mesa de Ayuda de la Entidad, del conocimiento técnico de las personas que atienden este centro de soporte y recepción de incidentes, fortalecer las capacidades computacionales de Almacenamiento, Procesamiento y Memoria de periféricos tales como portátiles y equipos de escritorio, evaluar lo referente a Licenciamientos que debe ser viabilizado por sistema, para validar los requerimientos puntuales de los usuarios, con énfasis a actualizar el número de licencias y permitir a estos contar con herramientas tecnológicas suficientes y completas para el ejercicio de su labor misional, y finalmente fortalecer las capacidades de los canales de comunicaciones para evitar lentitud en los servicios de TI, específicamente el servicio de internet, extranet con otras entidades y con usuarios de VPN.</w:t>
      </w:r>
    </w:p>
    <w:p w14:paraId="38F3287D" w14:textId="77777777" w:rsidR="00D65B67" w:rsidRPr="000877E9" w:rsidRDefault="00D65B67" w:rsidP="008F496F">
      <w:pPr>
        <w:jc w:val="both"/>
        <w:rPr>
          <w:rFonts w:asciiTheme="minorHAnsi" w:hAnsiTheme="minorHAnsi" w:cstheme="minorHAnsi"/>
          <w:sz w:val="18"/>
          <w:szCs w:val="18"/>
          <w:lang w:val="es-CO"/>
        </w:rPr>
      </w:pPr>
    </w:p>
    <w:p w14:paraId="63650D32" w14:textId="77777777" w:rsidR="00D65B67" w:rsidRPr="000877E9" w:rsidRDefault="00D65B67" w:rsidP="008F496F">
      <w:pPr>
        <w:jc w:val="both"/>
        <w:rPr>
          <w:rFonts w:asciiTheme="minorHAnsi" w:hAnsiTheme="minorHAnsi" w:cstheme="minorHAnsi"/>
          <w:sz w:val="18"/>
          <w:szCs w:val="18"/>
          <w:lang w:val="es-CO"/>
        </w:rPr>
      </w:pPr>
    </w:p>
    <w:p w14:paraId="36B815A6" w14:textId="77777777" w:rsidR="00D65B67" w:rsidRPr="00E050E1" w:rsidRDefault="00CE4B7B" w:rsidP="0056664A">
      <w:pPr>
        <w:pStyle w:val="Ttulo2"/>
        <w:numPr>
          <w:ilvl w:val="1"/>
          <w:numId w:val="46"/>
        </w:numPr>
        <w:rPr>
          <w:rFonts w:asciiTheme="minorHAnsi" w:hAnsiTheme="minorHAnsi" w:cstheme="minorHAnsi"/>
          <w:sz w:val="22"/>
          <w:szCs w:val="22"/>
          <w:lang w:val="es-CO"/>
        </w:rPr>
      </w:pPr>
      <w:bookmarkStart w:id="796" w:name="_Toc91094630"/>
      <w:bookmarkStart w:id="797" w:name="_Toc125380294"/>
      <w:bookmarkStart w:id="798" w:name="_Toc157117280"/>
      <w:r w:rsidRPr="00E050E1">
        <w:rPr>
          <w:rFonts w:asciiTheme="minorHAnsi" w:hAnsiTheme="minorHAnsi" w:cstheme="minorHAnsi"/>
          <w:sz w:val="22"/>
          <w:szCs w:val="22"/>
          <w:lang w:val="es-CO"/>
        </w:rPr>
        <w:t xml:space="preserve">RESUMEN DEL ANÁLISIS DE LA ALINEACIÓN DE LAS NECESIDADES </w:t>
      </w:r>
      <w:r w:rsidR="00C867CC" w:rsidRPr="00E050E1">
        <w:rPr>
          <w:rFonts w:asciiTheme="minorHAnsi" w:hAnsiTheme="minorHAnsi" w:cstheme="minorHAnsi"/>
          <w:sz w:val="22"/>
          <w:szCs w:val="22"/>
          <w:lang w:val="es-CO"/>
        </w:rPr>
        <w:t>DE TI CON LA LÍNEA BASE DE LA ARQUITECTURA DE TI</w:t>
      </w:r>
      <w:bookmarkEnd w:id="796"/>
      <w:bookmarkEnd w:id="797"/>
      <w:bookmarkEnd w:id="798"/>
    </w:p>
    <w:p w14:paraId="4F235D04" w14:textId="77777777" w:rsidR="00D65B67" w:rsidRPr="000877E9" w:rsidRDefault="00D65B67" w:rsidP="00D65B67">
      <w:pPr>
        <w:jc w:val="both"/>
        <w:rPr>
          <w:rFonts w:asciiTheme="minorHAnsi" w:hAnsiTheme="minorHAnsi" w:cstheme="minorHAnsi"/>
          <w:sz w:val="18"/>
          <w:szCs w:val="18"/>
          <w:lang w:val="es-CO"/>
        </w:rPr>
      </w:pPr>
    </w:p>
    <w:p w14:paraId="1AB448E2" w14:textId="77777777" w:rsidR="00042064" w:rsidRPr="00042064" w:rsidRDefault="00CE4B7B" w:rsidP="00042064">
      <w:pPr>
        <w:jc w:val="both"/>
        <w:rPr>
          <w:rFonts w:asciiTheme="minorHAnsi" w:hAnsiTheme="minorHAnsi" w:cstheme="minorHAnsi"/>
          <w:lang w:val="es-CO"/>
        </w:rPr>
      </w:pPr>
      <w:r w:rsidRPr="00042064">
        <w:rPr>
          <w:rFonts w:asciiTheme="minorHAnsi" w:hAnsiTheme="minorHAnsi" w:cstheme="minorHAnsi"/>
          <w:lang w:val="es-CO"/>
        </w:rPr>
        <w:t>De acuerdo con la alineación de las necesidades y requerimientos de las dependencias de la Entidad, para todos los dominios: Información. , Sistemas de Información, Seguridad e Infraestructura, y tomando como base referencia lo evidenciado en la Línea Base y las evaluaciones de madurez realizadas, vemos se observa  la posibilidad de incorporar formular bastantes oportunidades de mejora para los servicios y en general para la operación tecnológica de la Entidad, y esto va en línea con los objetivos estratégicos de TI que se tienen planteados para el PETI</w:t>
      </w:r>
      <w:r>
        <w:rPr>
          <w:rFonts w:asciiTheme="minorHAnsi" w:hAnsiTheme="minorHAnsi" w:cstheme="minorHAnsi"/>
          <w:lang w:val="es-CO"/>
        </w:rPr>
        <w:t>,</w:t>
      </w:r>
      <w:r w:rsidRPr="00042064">
        <w:rPr>
          <w:rFonts w:asciiTheme="minorHAnsi" w:hAnsiTheme="minorHAnsi" w:cstheme="minorHAnsi"/>
          <w:lang w:val="es-CO"/>
        </w:rPr>
        <w:t xml:space="preserve"> igualmente se </w:t>
      </w:r>
      <w:r>
        <w:rPr>
          <w:rFonts w:asciiTheme="minorHAnsi" w:hAnsiTheme="minorHAnsi" w:cstheme="minorHAnsi"/>
          <w:lang w:val="es-CO"/>
        </w:rPr>
        <w:t>evidencia</w:t>
      </w:r>
      <w:r w:rsidRPr="00042064">
        <w:rPr>
          <w:rFonts w:asciiTheme="minorHAnsi" w:hAnsiTheme="minorHAnsi" w:cstheme="minorHAnsi"/>
          <w:lang w:val="es-CO"/>
        </w:rPr>
        <w:t xml:space="preserve"> reflejada la alineación con las políticas del Gobierno Digital y lo planteado desde el Marco de Transformación Digital del sector público. </w:t>
      </w:r>
    </w:p>
    <w:p w14:paraId="115CC532" w14:textId="77777777" w:rsidR="00042064" w:rsidRPr="00042064" w:rsidRDefault="00042064" w:rsidP="00042064">
      <w:pPr>
        <w:jc w:val="both"/>
        <w:rPr>
          <w:rFonts w:asciiTheme="minorHAnsi" w:hAnsiTheme="minorHAnsi" w:cstheme="minorHAnsi"/>
          <w:lang w:val="es-CO"/>
        </w:rPr>
      </w:pPr>
    </w:p>
    <w:p w14:paraId="2F05C065" w14:textId="77777777" w:rsidR="00042064" w:rsidRPr="00042064" w:rsidRDefault="00CE4B7B" w:rsidP="00042064">
      <w:pPr>
        <w:jc w:val="both"/>
        <w:rPr>
          <w:rFonts w:asciiTheme="minorHAnsi" w:hAnsiTheme="minorHAnsi" w:cstheme="minorHAnsi"/>
          <w:lang w:val="es-CO"/>
        </w:rPr>
      </w:pPr>
      <w:r>
        <w:rPr>
          <w:rFonts w:asciiTheme="minorHAnsi" w:hAnsiTheme="minorHAnsi" w:cstheme="minorHAnsi"/>
          <w:lang w:val="es-CO"/>
        </w:rPr>
        <w:t>Las</w:t>
      </w:r>
      <w:r w:rsidRPr="00042064">
        <w:rPr>
          <w:rFonts w:asciiTheme="minorHAnsi" w:hAnsiTheme="minorHAnsi" w:cstheme="minorHAnsi"/>
          <w:lang w:val="es-CO"/>
        </w:rPr>
        <w:t xml:space="preserve"> acciones de mejora a realizar van enfocadas a la optimización de los procesos misionales, operativos y de apoyo, toda vez que se requieren incorporar capacidades a nivel de los componentes de arquitectura para los diferentes ámbitos, lo que derivará en la formulación de iniciativas y por ende proyectos que estarán encaminados a cumplir con los objetivos estratégicos planteados por la OTI.</w:t>
      </w:r>
    </w:p>
    <w:p w14:paraId="0AB2A322" w14:textId="77777777" w:rsidR="00042064" w:rsidRPr="00042064" w:rsidRDefault="00042064" w:rsidP="00042064">
      <w:pPr>
        <w:jc w:val="both"/>
        <w:rPr>
          <w:rFonts w:asciiTheme="minorHAnsi" w:hAnsiTheme="minorHAnsi" w:cstheme="minorHAnsi"/>
          <w:lang w:val="es-CO"/>
        </w:rPr>
      </w:pPr>
    </w:p>
    <w:p w14:paraId="02290AEC" w14:textId="77777777" w:rsidR="00D65B67" w:rsidRPr="000877E9" w:rsidRDefault="00CE4B7B" w:rsidP="00042064">
      <w:pPr>
        <w:jc w:val="both"/>
        <w:rPr>
          <w:rFonts w:asciiTheme="minorHAnsi" w:hAnsiTheme="minorHAnsi" w:cstheme="minorHAnsi"/>
          <w:lang w:val="es-CO"/>
        </w:rPr>
      </w:pPr>
      <w:r w:rsidRPr="00042064">
        <w:rPr>
          <w:rFonts w:asciiTheme="minorHAnsi" w:hAnsiTheme="minorHAnsi" w:cstheme="minorHAnsi"/>
          <w:lang w:val="es-CO"/>
        </w:rPr>
        <w:t>En este punto, las acciones de mejora a realizar a nivel de información van enfocadas en lograr de forma eficiente la integración de los datos, y tener mecanismos suficientes y robustos de extracción y consolidación de datos, con flujos parametrizados hacia los diferentes Sistemas de Información de la Entidad, los cuales deben tener módulos o funcionalidades de automatización (tecnología tipo BPM) y deben poder interoperar igualmente con otros sistemas tanto internos como externos. Todo lo anterior soportado por un adecuado Gobierno del Datos, con el establecimiento y la formulación de Políticas, Procedimientos y Lineamientos específicos que permitan implementar, mantener y evolucionar este gobierno y la arquitectura relacionada.</w:t>
      </w:r>
    </w:p>
    <w:p w14:paraId="7B94C2B8" w14:textId="03ED0425" w:rsidR="00D65B67" w:rsidRPr="000877E9" w:rsidRDefault="00CE4B7B" w:rsidP="006B6407">
      <w:pPr>
        <w:jc w:val="both"/>
        <w:rPr>
          <w:rFonts w:asciiTheme="minorHAnsi" w:hAnsiTheme="minorHAnsi" w:cstheme="minorHAnsi"/>
          <w:lang w:val="es-CO"/>
        </w:rPr>
      </w:pPr>
      <w:r w:rsidRPr="000877E9">
        <w:rPr>
          <w:rFonts w:asciiTheme="minorHAnsi" w:hAnsiTheme="minorHAnsi" w:cstheme="minorHAnsi"/>
          <w:lang w:val="es-CO"/>
        </w:rPr>
        <w:t xml:space="preserve">A nivel de Sistemas de Información es importante  el diseño o evolución de herramientas y soluciones de analítica (preferiblemente </w:t>
      </w:r>
      <w:r w:rsidR="00DF31F5" w:rsidRPr="000877E9">
        <w:rPr>
          <w:rFonts w:asciiTheme="minorHAnsi" w:hAnsiTheme="minorHAnsi" w:cstheme="minorHAnsi"/>
          <w:lang w:val="es-CO"/>
        </w:rPr>
        <w:t>auto gestionados</w:t>
      </w:r>
      <w:r w:rsidRPr="000877E9">
        <w:rPr>
          <w:rFonts w:asciiTheme="minorHAnsi" w:hAnsiTheme="minorHAnsi" w:cstheme="minorHAnsi"/>
          <w:lang w:val="es-CO"/>
        </w:rPr>
        <w:t xml:space="preserve"> por las áreas), para la explotación de la información, soluciones de bodegas de datos y lagos de datos disponibles para consumir estos modelos analíticos, con una tendencia a desplegar los servicios de analítica en una infraestructura soportada en Nube, aprovechando igualmente las funcionalidades ofrecidas en este aspecto por el proveedor actual de la Entidad (Microsoft con su plataforma de Azure), soluciones para la gestión empresarial tipo ERP (Enterprise Resource </w:t>
      </w:r>
      <w:proofErr w:type="spellStart"/>
      <w:r w:rsidRPr="000877E9">
        <w:rPr>
          <w:rFonts w:asciiTheme="minorHAnsi" w:hAnsiTheme="minorHAnsi" w:cstheme="minorHAnsi"/>
          <w:lang w:val="es-CO"/>
        </w:rPr>
        <w:t>Planning</w:t>
      </w:r>
      <w:proofErr w:type="spellEnd"/>
      <w:r w:rsidRPr="000877E9">
        <w:rPr>
          <w:rFonts w:asciiTheme="minorHAnsi" w:hAnsiTheme="minorHAnsi" w:cstheme="minorHAnsi"/>
          <w:lang w:val="es-CO"/>
        </w:rPr>
        <w:t xml:space="preserve">), soluciones de gestión documental, soluciones de omnicanalidad que permitan la automatización de procesos de Servicio al </w:t>
      </w:r>
      <w:r w:rsidRPr="000877E9">
        <w:rPr>
          <w:rFonts w:asciiTheme="minorHAnsi" w:hAnsiTheme="minorHAnsi" w:cstheme="minorHAnsi"/>
          <w:lang w:val="es-CO"/>
        </w:rPr>
        <w:lastRenderedPageBreak/>
        <w:t>Ciudadano y que puedan estas soluciones ser diseñadas, controladas y administradas con procedimientos para lo referente al ciclo de vida de los Sistemas, y teniendo como guía los lineamientos del MinTIC en relación al estilo y la usabilidad.</w:t>
      </w:r>
    </w:p>
    <w:p w14:paraId="14FEF586" w14:textId="77777777" w:rsidR="00D65B67" w:rsidRPr="000877E9" w:rsidRDefault="00D65B67" w:rsidP="006B6407">
      <w:pPr>
        <w:jc w:val="both"/>
        <w:rPr>
          <w:rFonts w:asciiTheme="minorHAnsi" w:hAnsiTheme="minorHAnsi" w:cstheme="minorHAnsi"/>
          <w:lang w:val="es-CO"/>
        </w:rPr>
      </w:pPr>
    </w:p>
    <w:p w14:paraId="141DD6A5" w14:textId="77777777" w:rsidR="00D65B67" w:rsidRPr="000877E9" w:rsidRDefault="00CE4B7B" w:rsidP="006B6407">
      <w:pPr>
        <w:jc w:val="both"/>
        <w:rPr>
          <w:rFonts w:asciiTheme="minorHAnsi" w:hAnsiTheme="minorHAnsi" w:cstheme="minorHAnsi"/>
          <w:lang w:val="es-CO"/>
        </w:rPr>
      </w:pPr>
      <w:r w:rsidRPr="000877E9">
        <w:rPr>
          <w:rFonts w:asciiTheme="minorHAnsi" w:hAnsiTheme="minorHAnsi" w:cstheme="minorHAnsi"/>
          <w:lang w:val="es-CO"/>
        </w:rPr>
        <w:t xml:space="preserve">En el tema de Seguridad se hace también mandatorio el acceso oportuno a los usuarios a la información más relevante para el desarrollo de sus funciones, específicamente la información que se requiere validar desde las áreas misionales, y asegurar a su vez la Seguridad y Calidad de la Información Institucional. De la misma forma, si se van a desarrollar nuevos Sistemas o incorporar nuevas funcionalidades, seguir todos los lineamientos de desarrollo seguro y gestionar el soporte de todos los incidentes de Seguridad de una forma eficiente y apropiada. </w:t>
      </w:r>
    </w:p>
    <w:p w14:paraId="57C03DEC" w14:textId="77777777" w:rsidR="00D65B67" w:rsidRPr="000877E9" w:rsidRDefault="00D65B67" w:rsidP="006B6407">
      <w:pPr>
        <w:jc w:val="both"/>
        <w:rPr>
          <w:rFonts w:asciiTheme="minorHAnsi" w:hAnsiTheme="minorHAnsi" w:cstheme="minorHAnsi"/>
          <w:lang w:val="es-CO"/>
        </w:rPr>
      </w:pPr>
    </w:p>
    <w:p w14:paraId="0514799A" w14:textId="77777777" w:rsidR="00D65B67" w:rsidRPr="000877E9" w:rsidRDefault="00CE4B7B" w:rsidP="006B6407">
      <w:pPr>
        <w:jc w:val="both"/>
        <w:rPr>
          <w:rFonts w:asciiTheme="minorHAnsi" w:hAnsiTheme="minorHAnsi" w:cstheme="minorHAnsi"/>
          <w:lang w:val="es-CO"/>
        </w:rPr>
      </w:pPr>
      <w:r w:rsidRPr="000877E9">
        <w:rPr>
          <w:rFonts w:asciiTheme="minorHAnsi" w:hAnsiTheme="minorHAnsi" w:cstheme="minorHAnsi"/>
          <w:lang w:val="es-CO"/>
        </w:rPr>
        <w:t>Finalmente, a nivel de Infraestructura se hace énfasis en el fortalecimiento de los procedimientos y procesos de atención y soporte a incidentes, para optimizar tiempos de respuesta y mejorar la percepción de atención y soporte técnico</w:t>
      </w:r>
      <w:r>
        <w:rPr>
          <w:rStyle w:val="Refdenotaalpie"/>
          <w:rFonts w:asciiTheme="minorHAnsi" w:hAnsiTheme="minorHAnsi" w:cstheme="minorHAnsi"/>
          <w:sz w:val="18"/>
          <w:szCs w:val="18"/>
          <w:lang w:val="es-CO"/>
        </w:rPr>
        <w:footnoteReference w:id="29"/>
      </w:r>
      <w:r w:rsidRPr="000877E9">
        <w:rPr>
          <w:rFonts w:asciiTheme="minorHAnsi" w:hAnsiTheme="minorHAnsi" w:cstheme="minorHAnsi"/>
          <w:lang w:val="es-CO"/>
        </w:rPr>
        <w:t xml:space="preserve"> Igualmente, no se puede dejar de lado el fortalecimiento de todas las capacidades tecnológicas incluidas las de los componentes de TI, periféricos y herramientas digitales y lo relacionado al Licenciamiento y su correcto dimensionamiento para poder tener acceso a los Sistemas de Información dada las demandas de acceso de los usuarios de las dependencias. Es así como también se prioriza la actualización y mantenimiento de los canales de comunicaciones y asegurar la conectividad y estabilidad de las Redes y Comunicaciones. </w:t>
      </w:r>
    </w:p>
    <w:p w14:paraId="7D89CDE0" w14:textId="77777777" w:rsidR="00D65B67" w:rsidRPr="000877E9" w:rsidRDefault="00D65B67" w:rsidP="006B6407">
      <w:pPr>
        <w:jc w:val="both"/>
        <w:rPr>
          <w:rFonts w:asciiTheme="minorHAnsi" w:hAnsiTheme="minorHAnsi" w:cstheme="minorHAnsi"/>
          <w:highlight w:val="yellow"/>
          <w:lang w:val="es-CO"/>
        </w:rPr>
      </w:pPr>
    </w:p>
    <w:p w14:paraId="2AAC0EC6" w14:textId="77777777" w:rsidR="00D65B67" w:rsidRPr="000877E9" w:rsidRDefault="00CE4B7B" w:rsidP="006B6407">
      <w:pPr>
        <w:jc w:val="both"/>
        <w:rPr>
          <w:rFonts w:asciiTheme="minorHAnsi" w:hAnsiTheme="minorHAnsi" w:cstheme="minorHAnsi"/>
          <w:lang w:val="es-CO"/>
        </w:rPr>
      </w:pPr>
      <w:r w:rsidRPr="000877E9">
        <w:rPr>
          <w:rFonts w:asciiTheme="minorHAnsi" w:hAnsiTheme="minorHAnsi" w:cstheme="minorHAnsi"/>
          <w:lang w:val="es-CO"/>
        </w:rPr>
        <w:t>Es también apremiante fortalecer las competencias tecnológicas y habilidades de los ingenieros del área de TI y los del área de soporte y gestión</w:t>
      </w:r>
      <w:r>
        <w:rPr>
          <w:rStyle w:val="Refdenotaalpie"/>
          <w:rFonts w:asciiTheme="minorHAnsi" w:hAnsiTheme="minorHAnsi" w:cstheme="minorHAnsi"/>
          <w:lang w:val="es-CO"/>
        </w:rPr>
        <w:footnoteReference w:id="30"/>
      </w:r>
      <w:r w:rsidRPr="000877E9">
        <w:rPr>
          <w:rFonts w:asciiTheme="minorHAnsi" w:hAnsiTheme="minorHAnsi" w:cstheme="minorHAnsi"/>
          <w:lang w:val="es-CO"/>
        </w:rPr>
        <w:t>, con miras a ofrecer un mejor servicio de diagnóstico para los incidentes y problemas reportados por los usuarios finales. Es clave evaluar y restructurar el plan de capacitaciones que pueda tener el área de Talento Humano y en coordinación con el área de TI proponer capacitaciones que permitan que el personal esté al día con relación a las tecnologías y soluciones emergentes de infraestructura (</w:t>
      </w:r>
      <w:r w:rsidR="00A01F51" w:rsidRPr="000877E9">
        <w:rPr>
          <w:rFonts w:asciiTheme="minorHAnsi" w:hAnsiTheme="minorHAnsi" w:cstheme="minorHAnsi"/>
          <w:lang w:val="es-CO"/>
        </w:rPr>
        <w:t>Ej.</w:t>
      </w:r>
      <w:r w:rsidRPr="000877E9">
        <w:rPr>
          <w:rFonts w:asciiTheme="minorHAnsi" w:hAnsiTheme="minorHAnsi" w:cstheme="minorHAnsi"/>
          <w:lang w:val="es-CO"/>
        </w:rPr>
        <w:t>: Machine Learning, BIG DATA, BI, Ingeniería de datos, Ciencia de datos, etc.).</w:t>
      </w:r>
    </w:p>
    <w:p w14:paraId="25BF9A46" w14:textId="77777777" w:rsidR="00D65B67" w:rsidRPr="000877E9" w:rsidRDefault="00D65B67" w:rsidP="00D65B67">
      <w:pPr>
        <w:jc w:val="both"/>
        <w:rPr>
          <w:rFonts w:asciiTheme="minorHAnsi" w:hAnsiTheme="minorHAnsi" w:cstheme="minorHAnsi"/>
          <w:highlight w:val="yellow"/>
          <w:lang w:val="es-CO"/>
        </w:rPr>
      </w:pPr>
    </w:p>
    <w:p w14:paraId="428E28D3" w14:textId="77777777" w:rsidR="001E1D9D" w:rsidRPr="000877E9" w:rsidRDefault="00CE4B7B">
      <w:pPr>
        <w:rPr>
          <w:rFonts w:asciiTheme="minorHAnsi" w:hAnsiTheme="minorHAnsi" w:cstheme="minorHAnsi"/>
          <w:lang w:val="es-CO"/>
        </w:rPr>
      </w:pPr>
      <w:r w:rsidRPr="000877E9">
        <w:rPr>
          <w:rFonts w:asciiTheme="minorHAnsi" w:hAnsiTheme="minorHAnsi" w:cstheme="minorHAnsi"/>
          <w:lang w:val="es-CO"/>
        </w:rPr>
        <w:br w:type="page"/>
      </w:r>
    </w:p>
    <w:p w14:paraId="62C105BC" w14:textId="6E7F56CE" w:rsidR="00AD76AC" w:rsidRPr="000877E9" w:rsidRDefault="00CE4B7B" w:rsidP="0056664A">
      <w:pPr>
        <w:pStyle w:val="Ttulo1"/>
        <w:numPr>
          <w:ilvl w:val="0"/>
          <w:numId w:val="46"/>
        </w:numPr>
        <w:rPr>
          <w:rFonts w:asciiTheme="minorHAnsi" w:hAnsiTheme="minorHAnsi" w:cstheme="minorHAnsi"/>
          <w:sz w:val="24"/>
          <w:szCs w:val="24"/>
          <w:lang w:val="es-CO"/>
        </w:rPr>
      </w:pPr>
      <w:bookmarkStart w:id="799" w:name="_Toc83922214"/>
      <w:bookmarkStart w:id="800" w:name="_Toc125380295"/>
      <w:bookmarkStart w:id="801" w:name="_Toc157117281"/>
      <w:bookmarkEnd w:id="756"/>
      <w:r w:rsidRPr="000877E9">
        <w:rPr>
          <w:rFonts w:asciiTheme="minorHAnsi" w:hAnsiTheme="minorHAnsi" w:cstheme="minorHAnsi"/>
          <w:sz w:val="24"/>
          <w:szCs w:val="24"/>
          <w:lang w:val="es-CO"/>
        </w:rPr>
        <w:lastRenderedPageBreak/>
        <w:t>ANÁLISIS D</w:t>
      </w:r>
      <w:r w:rsidR="0028180E" w:rsidRPr="000877E9">
        <w:rPr>
          <w:rFonts w:asciiTheme="minorHAnsi" w:hAnsiTheme="minorHAnsi" w:cstheme="minorHAnsi"/>
          <w:sz w:val="24"/>
          <w:szCs w:val="24"/>
          <w:lang w:val="es-CO"/>
        </w:rPr>
        <w:t>E DEBILIDADES Y FORTALEZAS Y FACTORES EXTERNOS</w:t>
      </w:r>
      <w:bookmarkEnd w:id="799"/>
      <w:bookmarkEnd w:id="800"/>
      <w:bookmarkEnd w:id="801"/>
    </w:p>
    <w:p w14:paraId="2205EA65" w14:textId="77777777" w:rsidR="00E964BD" w:rsidRDefault="00E964BD" w:rsidP="00AD76AC">
      <w:pPr>
        <w:rPr>
          <w:rFonts w:asciiTheme="minorHAnsi" w:hAnsiTheme="minorHAnsi" w:cstheme="minorHAnsi"/>
          <w:lang w:val="es-CO"/>
        </w:rPr>
      </w:pPr>
    </w:p>
    <w:p w14:paraId="17278381" w14:textId="77777777" w:rsidR="00E050E1" w:rsidRPr="000877E9" w:rsidRDefault="00E050E1" w:rsidP="00AD76AC">
      <w:pPr>
        <w:rPr>
          <w:rFonts w:asciiTheme="minorHAnsi" w:hAnsiTheme="minorHAnsi" w:cstheme="minorHAnsi"/>
          <w:lang w:val="es-CO"/>
        </w:rPr>
      </w:pPr>
    </w:p>
    <w:p w14:paraId="57FDEA26" w14:textId="730621B6" w:rsidR="003C1CCD" w:rsidRPr="00E050E1" w:rsidRDefault="00CE4B7B" w:rsidP="0056664A">
      <w:pPr>
        <w:pStyle w:val="Ttulo2"/>
        <w:numPr>
          <w:ilvl w:val="1"/>
          <w:numId w:val="46"/>
        </w:numPr>
        <w:rPr>
          <w:rFonts w:asciiTheme="minorHAnsi" w:hAnsiTheme="minorHAnsi" w:cstheme="minorHAnsi"/>
          <w:sz w:val="22"/>
          <w:szCs w:val="22"/>
          <w:lang w:val="es-CO"/>
        </w:rPr>
      </w:pPr>
      <w:bookmarkStart w:id="802" w:name="_Toc125380296"/>
      <w:bookmarkStart w:id="803" w:name="_Toc157117282"/>
      <w:r w:rsidRPr="00E050E1">
        <w:rPr>
          <w:rFonts w:asciiTheme="minorHAnsi" w:hAnsiTheme="minorHAnsi" w:cstheme="minorHAnsi"/>
          <w:sz w:val="22"/>
          <w:szCs w:val="22"/>
          <w:lang w:val="es-CO"/>
        </w:rPr>
        <w:t>ANÁLISIS DOFA</w:t>
      </w:r>
      <w:bookmarkEnd w:id="802"/>
      <w:bookmarkEnd w:id="803"/>
    </w:p>
    <w:p w14:paraId="430C9C41" w14:textId="77777777" w:rsidR="003C1CCD" w:rsidRPr="000877E9" w:rsidRDefault="003C1CCD" w:rsidP="006B6407">
      <w:pPr>
        <w:jc w:val="both"/>
        <w:rPr>
          <w:rFonts w:asciiTheme="minorHAnsi" w:hAnsiTheme="minorHAnsi" w:cstheme="minorHAnsi"/>
          <w:lang w:val="es-CO"/>
        </w:rPr>
      </w:pPr>
    </w:p>
    <w:p w14:paraId="1616FEF3" w14:textId="77777777" w:rsidR="00C14916" w:rsidRPr="000877E9" w:rsidRDefault="00C14916" w:rsidP="00C14916">
      <w:pPr>
        <w:jc w:val="both"/>
        <w:rPr>
          <w:rFonts w:asciiTheme="minorHAnsi" w:hAnsiTheme="minorHAnsi" w:cstheme="minorHAnsi"/>
          <w:lang w:val="es-CO"/>
        </w:rPr>
      </w:pPr>
    </w:p>
    <w:p w14:paraId="0B3F7417" w14:textId="77777777" w:rsidR="00C14916" w:rsidRPr="000877E9" w:rsidRDefault="00CE4B7B" w:rsidP="00C14916">
      <w:pPr>
        <w:jc w:val="both"/>
        <w:rPr>
          <w:rFonts w:asciiTheme="minorHAnsi" w:hAnsiTheme="minorHAnsi" w:cstheme="minorHAnsi"/>
          <w:lang w:val="es-CO"/>
        </w:rPr>
      </w:pPr>
      <w:r w:rsidRPr="000877E9">
        <w:rPr>
          <w:rFonts w:asciiTheme="minorHAnsi" w:hAnsiTheme="minorHAnsi" w:cstheme="minorHAnsi"/>
          <w:lang w:val="es-CO"/>
        </w:rPr>
        <w:t>Con el fin de conocer los factores internos y externos que afectan la operación del MHCP, se realizó un levantamiento de información indagando sobre las fortalezas, debilidades, oportunidades y amenazas, encontrando lo siguiente:</w:t>
      </w:r>
    </w:p>
    <w:p w14:paraId="11348894" w14:textId="77777777" w:rsidR="00276E2E" w:rsidRDefault="00276E2E" w:rsidP="00C14916">
      <w:pPr>
        <w:jc w:val="both"/>
        <w:rPr>
          <w:rFonts w:asciiTheme="minorHAnsi" w:hAnsiTheme="minorHAnsi" w:cstheme="minorHAnsi"/>
          <w:lang w:val="es-CO"/>
        </w:rPr>
      </w:pPr>
    </w:p>
    <w:tbl>
      <w:tblPr>
        <w:tblW w:w="5000" w:type="pct"/>
        <w:tblCellMar>
          <w:left w:w="70" w:type="dxa"/>
          <w:right w:w="70" w:type="dxa"/>
        </w:tblCellMar>
        <w:tblLook w:val="04A0" w:firstRow="1" w:lastRow="0" w:firstColumn="1" w:lastColumn="0" w:noHBand="0" w:noVBand="1"/>
      </w:tblPr>
      <w:tblGrid>
        <w:gridCol w:w="447"/>
        <w:gridCol w:w="4192"/>
        <w:gridCol w:w="4191"/>
      </w:tblGrid>
      <w:tr w:rsidR="005B203E" w14:paraId="45C9EE47" w14:textId="77777777" w:rsidTr="00C90370">
        <w:trPr>
          <w:trHeight w:val="405"/>
          <w:tblHeader/>
        </w:trPr>
        <w:tc>
          <w:tcPr>
            <w:tcW w:w="253"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4AF407C" w14:textId="77777777" w:rsidR="00C14916" w:rsidRPr="000877E9" w:rsidRDefault="00CE4B7B" w:rsidP="00C90370">
            <w:pPr>
              <w:jc w:val="center"/>
              <w:rPr>
                <w:rFonts w:asciiTheme="minorHAnsi" w:eastAsia="Times New Roman" w:hAnsiTheme="minorHAnsi" w:cstheme="minorHAnsi"/>
                <w:sz w:val="22"/>
                <w:szCs w:val="22"/>
                <w:lang w:val="es-CO" w:eastAsia="es-CO"/>
              </w:rPr>
            </w:pPr>
            <w:r w:rsidRPr="000877E9">
              <w:rPr>
                <w:rFonts w:asciiTheme="minorHAnsi" w:eastAsia="Times New Roman" w:hAnsiTheme="minorHAnsi" w:cstheme="minorHAnsi"/>
                <w:sz w:val="22"/>
                <w:szCs w:val="22"/>
                <w:lang w:val="es-CO" w:eastAsia="es-CO"/>
              </w:rPr>
              <w:t> </w:t>
            </w:r>
          </w:p>
        </w:tc>
        <w:tc>
          <w:tcPr>
            <w:tcW w:w="2374" w:type="pct"/>
            <w:tcBorders>
              <w:top w:val="single" w:sz="4" w:space="0" w:color="auto"/>
              <w:left w:val="nil"/>
              <w:bottom w:val="single" w:sz="4" w:space="0" w:color="auto"/>
              <w:right w:val="single" w:sz="4" w:space="0" w:color="auto"/>
            </w:tcBorders>
            <w:shd w:val="clear" w:color="auto" w:fill="D9D9D9"/>
            <w:noWrap/>
            <w:vAlign w:val="bottom"/>
            <w:hideMark/>
          </w:tcPr>
          <w:p w14:paraId="4249B182" w14:textId="77777777" w:rsidR="00C14916" w:rsidRPr="000877E9" w:rsidRDefault="00CE4B7B" w:rsidP="00C90370">
            <w:pPr>
              <w:jc w:val="center"/>
              <w:rPr>
                <w:rFonts w:asciiTheme="minorHAnsi" w:eastAsia="Times New Roman" w:hAnsiTheme="minorHAnsi" w:cstheme="minorHAnsi"/>
                <w:b/>
                <w:bCs/>
                <w:sz w:val="24"/>
                <w:szCs w:val="24"/>
                <w:lang w:val="es-CO" w:eastAsia="es-CO"/>
              </w:rPr>
            </w:pPr>
            <w:r w:rsidRPr="000877E9">
              <w:rPr>
                <w:rFonts w:asciiTheme="minorHAnsi" w:eastAsia="Times New Roman" w:hAnsiTheme="minorHAnsi" w:cstheme="minorHAnsi"/>
                <w:b/>
                <w:bCs/>
                <w:sz w:val="24"/>
                <w:szCs w:val="24"/>
                <w:lang w:val="es-CO" w:eastAsia="es-CO"/>
              </w:rPr>
              <w:t>HABILITADORES</w:t>
            </w:r>
          </w:p>
        </w:tc>
        <w:tc>
          <w:tcPr>
            <w:tcW w:w="2373" w:type="pct"/>
            <w:tcBorders>
              <w:top w:val="single" w:sz="4" w:space="0" w:color="auto"/>
              <w:left w:val="nil"/>
              <w:bottom w:val="single" w:sz="4" w:space="0" w:color="auto"/>
              <w:right w:val="single" w:sz="4" w:space="0" w:color="auto"/>
            </w:tcBorders>
            <w:shd w:val="clear" w:color="auto" w:fill="D9D9D9"/>
            <w:noWrap/>
            <w:vAlign w:val="bottom"/>
            <w:hideMark/>
          </w:tcPr>
          <w:p w14:paraId="202BA79D" w14:textId="77777777" w:rsidR="00C14916" w:rsidRPr="000877E9" w:rsidRDefault="00CE4B7B" w:rsidP="00C90370">
            <w:pPr>
              <w:jc w:val="center"/>
              <w:rPr>
                <w:rFonts w:asciiTheme="minorHAnsi" w:eastAsia="Times New Roman" w:hAnsiTheme="minorHAnsi" w:cstheme="minorHAnsi"/>
                <w:b/>
                <w:bCs/>
                <w:sz w:val="24"/>
                <w:szCs w:val="24"/>
                <w:lang w:val="es-CO" w:eastAsia="es-CO"/>
              </w:rPr>
            </w:pPr>
            <w:r w:rsidRPr="000877E9">
              <w:rPr>
                <w:rFonts w:asciiTheme="minorHAnsi" w:eastAsia="Times New Roman" w:hAnsiTheme="minorHAnsi" w:cstheme="minorHAnsi"/>
                <w:b/>
                <w:bCs/>
                <w:sz w:val="24"/>
                <w:szCs w:val="24"/>
                <w:lang w:val="es-CO" w:eastAsia="es-CO"/>
              </w:rPr>
              <w:t>BARRERAS</w:t>
            </w:r>
          </w:p>
        </w:tc>
      </w:tr>
      <w:tr w:rsidR="005B203E" w14:paraId="16E89190" w14:textId="77777777" w:rsidTr="00C90370">
        <w:trPr>
          <w:trHeight w:val="405"/>
        </w:trPr>
        <w:tc>
          <w:tcPr>
            <w:tcW w:w="253" w:type="pct"/>
            <w:vMerge w:val="restart"/>
            <w:tcBorders>
              <w:top w:val="nil"/>
              <w:left w:val="single" w:sz="4" w:space="0" w:color="auto"/>
              <w:bottom w:val="single" w:sz="4" w:space="0" w:color="auto"/>
              <w:right w:val="single" w:sz="4" w:space="0" w:color="auto"/>
            </w:tcBorders>
            <w:shd w:val="clear" w:color="auto" w:fill="D9D9D9"/>
            <w:noWrap/>
            <w:textDirection w:val="btLr"/>
            <w:vAlign w:val="center"/>
            <w:hideMark/>
          </w:tcPr>
          <w:p w14:paraId="6EC6F521" w14:textId="77777777" w:rsidR="00C14916" w:rsidRPr="000877E9" w:rsidRDefault="00CE4B7B" w:rsidP="00C90370">
            <w:pPr>
              <w:jc w:val="center"/>
              <w:rPr>
                <w:rFonts w:asciiTheme="minorHAnsi" w:eastAsia="Times New Roman" w:hAnsiTheme="minorHAnsi" w:cstheme="minorHAnsi"/>
                <w:b/>
                <w:bCs/>
                <w:sz w:val="24"/>
                <w:szCs w:val="24"/>
                <w:lang w:val="es-CO" w:eastAsia="es-CO"/>
              </w:rPr>
            </w:pPr>
            <w:r w:rsidRPr="000877E9">
              <w:rPr>
                <w:rFonts w:asciiTheme="minorHAnsi" w:eastAsia="Times New Roman" w:hAnsiTheme="minorHAnsi" w:cstheme="minorHAnsi"/>
                <w:b/>
                <w:bCs/>
                <w:sz w:val="24"/>
                <w:szCs w:val="24"/>
                <w:lang w:val="es-CO" w:eastAsia="es-CO"/>
              </w:rPr>
              <w:t>Origen Interno</w:t>
            </w:r>
          </w:p>
        </w:tc>
        <w:tc>
          <w:tcPr>
            <w:tcW w:w="2374" w:type="pct"/>
            <w:tcBorders>
              <w:top w:val="nil"/>
              <w:left w:val="nil"/>
              <w:bottom w:val="single" w:sz="4" w:space="0" w:color="auto"/>
              <w:right w:val="single" w:sz="4" w:space="0" w:color="auto"/>
            </w:tcBorders>
            <w:shd w:val="clear" w:color="auto" w:fill="D9D9D9"/>
            <w:noWrap/>
            <w:vAlign w:val="bottom"/>
            <w:hideMark/>
          </w:tcPr>
          <w:p w14:paraId="61B6DCEF" w14:textId="77777777" w:rsidR="00C14916" w:rsidRPr="000877E9" w:rsidRDefault="00CE4B7B" w:rsidP="00C90370">
            <w:pPr>
              <w:jc w:val="center"/>
              <w:rPr>
                <w:rFonts w:asciiTheme="minorHAnsi" w:eastAsia="Times New Roman" w:hAnsiTheme="minorHAnsi" w:cstheme="minorHAnsi"/>
                <w:b/>
                <w:bCs/>
                <w:sz w:val="24"/>
                <w:szCs w:val="24"/>
                <w:lang w:val="es-CO" w:eastAsia="es-CO"/>
              </w:rPr>
            </w:pPr>
            <w:r w:rsidRPr="000877E9">
              <w:rPr>
                <w:rFonts w:asciiTheme="minorHAnsi" w:eastAsia="Times New Roman" w:hAnsiTheme="minorHAnsi" w:cstheme="minorHAnsi"/>
                <w:b/>
                <w:bCs/>
                <w:sz w:val="24"/>
                <w:szCs w:val="24"/>
                <w:lang w:val="es-CO" w:eastAsia="es-CO"/>
              </w:rPr>
              <w:t>Fortalezas</w:t>
            </w:r>
          </w:p>
        </w:tc>
        <w:tc>
          <w:tcPr>
            <w:tcW w:w="2373" w:type="pct"/>
            <w:tcBorders>
              <w:top w:val="nil"/>
              <w:left w:val="nil"/>
              <w:bottom w:val="single" w:sz="4" w:space="0" w:color="auto"/>
              <w:right w:val="single" w:sz="4" w:space="0" w:color="auto"/>
            </w:tcBorders>
            <w:shd w:val="clear" w:color="auto" w:fill="D9D9D9"/>
            <w:noWrap/>
            <w:vAlign w:val="bottom"/>
            <w:hideMark/>
          </w:tcPr>
          <w:p w14:paraId="3F46B708" w14:textId="77777777" w:rsidR="00C14916" w:rsidRPr="000877E9" w:rsidRDefault="00CE4B7B" w:rsidP="00C90370">
            <w:pPr>
              <w:jc w:val="center"/>
              <w:rPr>
                <w:rFonts w:asciiTheme="minorHAnsi" w:eastAsia="Times New Roman" w:hAnsiTheme="minorHAnsi" w:cstheme="minorHAnsi"/>
                <w:b/>
                <w:bCs/>
                <w:sz w:val="24"/>
                <w:szCs w:val="24"/>
                <w:lang w:val="es-CO" w:eastAsia="es-CO"/>
              </w:rPr>
            </w:pPr>
            <w:r w:rsidRPr="000877E9">
              <w:rPr>
                <w:rFonts w:asciiTheme="minorHAnsi" w:eastAsia="Times New Roman" w:hAnsiTheme="minorHAnsi" w:cstheme="minorHAnsi"/>
                <w:b/>
                <w:bCs/>
                <w:sz w:val="24"/>
                <w:szCs w:val="24"/>
                <w:lang w:val="es-CO" w:eastAsia="es-CO"/>
              </w:rPr>
              <w:t>Debilidades</w:t>
            </w:r>
          </w:p>
        </w:tc>
      </w:tr>
      <w:tr w:rsidR="005B203E" w14:paraId="471D252F" w14:textId="77777777" w:rsidTr="00C90370">
        <w:trPr>
          <w:trHeight w:val="3064"/>
        </w:trPr>
        <w:tc>
          <w:tcPr>
            <w:tcW w:w="253" w:type="pct"/>
            <w:vMerge/>
            <w:tcBorders>
              <w:top w:val="nil"/>
              <w:left w:val="single" w:sz="4" w:space="0" w:color="auto"/>
              <w:bottom w:val="single" w:sz="4" w:space="0" w:color="auto"/>
              <w:right w:val="single" w:sz="4" w:space="0" w:color="auto"/>
            </w:tcBorders>
            <w:vAlign w:val="center"/>
            <w:hideMark/>
          </w:tcPr>
          <w:p w14:paraId="73250B1D" w14:textId="77777777" w:rsidR="00C14916" w:rsidRPr="000877E9" w:rsidRDefault="00C14916" w:rsidP="00C90370">
            <w:pPr>
              <w:rPr>
                <w:rFonts w:asciiTheme="minorHAnsi" w:eastAsia="Times New Roman" w:hAnsiTheme="minorHAnsi" w:cstheme="minorHAnsi"/>
                <w:b/>
                <w:bCs/>
                <w:color w:val="FFFFFF"/>
                <w:sz w:val="24"/>
                <w:szCs w:val="24"/>
                <w:lang w:val="es-CO" w:eastAsia="es-CO"/>
              </w:rPr>
            </w:pPr>
          </w:p>
        </w:tc>
        <w:tc>
          <w:tcPr>
            <w:tcW w:w="2374" w:type="pct"/>
            <w:tcBorders>
              <w:top w:val="nil"/>
              <w:left w:val="nil"/>
              <w:bottom w:val="single" w:sz="4" w:space="0" w:color="auto"/>
              <w:right w:val="single" w:sz="4" w:space="0" w:color="auto"/>
            </w:tcBorders>
            <w:shd w:val="clear" w:color="auto" w:fill="auto"/>
            <w:hideMark/>
          </w:tcPr>
          <w:p w14:paraId="6F285483" w14:textId="77777777" w:rsidR="00C14916" w:rsidRPr="000877E9" w:rsidRDefault="00CE4B7B" w:rsidP="00C21B4B">
            <w:pPr>
              <w:jc w:val="both"/>
              <w:rPr>
                <w:rFonts w:asciiTheme="minorHAnsi" w:eastAsia="Times New Roman" w:hAnsiTheme="minorHAnsi" w:cstheme="minorHAnsi"/>
                <w:sz w:val="18"/>
                <w:szCs w:val="18"/>
                <w:lang w:val="es-CO" w:eastAsia="es-CO"/>
              </w:rPr>
            </w:pPr>
            <w:r w:rsidRPr="000877E9">
              <w:rPr>
                <w:rFonts w:asciiTheme="minorHAnsi" w:eastAsia="Times New Roman" w:hAnsiTheme="minorHAnsi" w:cstheme="minorHAnsi"/>
                <w:sz w:val="18"/>
                <w:szCs w:val="18"/>
                <w:lang w:val="es-CO" w:eastAsia="es-CO"/>
              </w:rPr>
              <w:t>F1. MHCP tiene como ventajas en temas de TI contar con una asignación presupuestal importante que le permite tener una plataforma de infraestructura robusta y de última tecnología que genera valor agregado a los procesos (virtualización, experiencia de usuario final, hiperconvergencia) y con la adopción de servicios en la nube de la infraestructura para contingencia y recuperación de los servicios y sistemas de información críticos de la Entidad y de esta manera asegurar la disponibilidad del servicio.</w:t>
            </w:r>
          </w:p>
          <w:p w14:paraId="793F24E4" w14:textId="77777777" w:rsidR="00C14916" w:rsidRPr="000877E9" w:rsidRDefault="00CE4B7B" w:rsidP="00C21B4B">
            <w:pPr>
              <w:jc w:val="both"/>
              <w:rPr>
                <w:rFonts w:asciiTheme="minorHAnsi" w:eastAsia="Times New Roman" w:hAnsiTheme="minorHAnsi" w:cstheme="minorHAnsi"/>
                <w:sz w:val="18"/>
                <w:szCs w:val="18"/>
                <w:lang w:val="es-CO" w:eastAsia="es-CO"/>
              </w:rPr>
            </w:pPr>
            <w:r w:rsidRPr="000877E9">
              <w:rPr>
                <w:rFonts w:asciiTheme="minorHAnsi" w:eastAsia="Times New Roman" w:hAnsiTheme="minorHAnsi" w:cstheme="minorHAnsi"/>
                <w:sz w:val="18"/>
                <w:szCs w:val="18"/>
                <w:lang w:val="es-CO" w:eastAsia="es-CO"/>
              </w:rPr>
              <w:br/>
              <w:t>F2. Existe contingencia de servicios críticos y una actualización permanente de los servicios y componentes de infraestructura TIC de cara a responder a las necesidades de usuarios. En este sentido, se cuenta con una metodología que asegura la efectividad de los servicios entregados frente a lo requerido por el usuario, junto con acompañamiento y asesoría en desarrollos tecnológicos.</w:t>
            </w:r>
          </w:p>
          <w:p w14:paraId="0677300C" w14:textId="77777777" w:rsidR="00C14916" w:rsidRPr="000877E9" w:rsidRDefault="00CE4B7B" w:rsidP="00C21B4B">
            <w:pPr>
              <w:jc w:val="both"/>
              <w:rPr>
                <w:rFonts w:asciiTheme="minorHAnsi" w:eastAsia="Times New Roman" w:hAnsiTheme="minorHAnsi" w:cstheme="minorHAnsi"/>
                <w:sz w:val="18"/>
                <w:szCs w:val="18"/>
                <w:lang w:val="es-CO" w:eastAsia="es-CO"/>
              </w:rPr>
            </w:pPr>
            <w:r w:rsidRPr="000877E9">
              <w:rPr>
                <w:rFonts w:asciiTheme="minorHAnsi" w:eastAsia="Times New Roman" w:hAnsiTheme="minorHAnsi" w:cstheme="minorHAnsi"/>
                <w:sz w:val="18"/>
                <w:szCs w:val="18"/>
                <w:lang w:val="es-CO" w:eastAsia="es-CO"/>
              </w:rPr>
              <w:br/>
              <w:t>F3. Para los temas de TI, MHCP tiene como aspectos diferenciadores contar con recursos humanos suficientes, comprometidos, calificados y constantemente capacitados. Igualmente contar con una estructura de procesos definidos y gestionados y metodologías de gestión de los proyectos de TI con áreas definidas que permiten desagregar las funciones y asignar actividades.</w:t>
            </w:r>
          </w:p>
          <w:p w14:paraId="257B0185" w14:textId="77777777" w:rsidR="00C14916" w:rsidRPr="000877E9" w:rsidRDefault="00CE4B7B" w:rsidP="00C21B4B">
            <w:pPr>
              <w:jc w:val="both"/>
              <w:rPr>
                <w:rFonts w:asciiTheme="minorHAnsi" w:eastAsia="Times New Roman" w:hAnsiTheme="minorHAnsi" w:cstheme="minorHAnsi"/>
                <w:sz w:val="18"/>
                <w:szCs w:val="18"/>
                <w:lang w:val="es-CO" w:eastAsia="es-CO"/>
              </w:rPr>
            </w:pPr>
            <w:r w:rsidRPr="000877E9">
              <w:rPr>
                <w:rFonts w:asciiTheme="minorHAnsi" w:eastAsia="Times New Roman" w:hAnsiTheme="minorHAnsi" w:cstheme="minorHAnsi"/>
                <w:sz w:val="18"/>
                <w:szCs w:val="18"/>
                <w:lang w:val="es-CO" w:eastAsia="es-CO"/>
              </w:rPr>
              <w:br/>
              <w:t xml:space="preserve">F4. MHCP tiene un alto conocimiento en el desarrollo de soluciones a la medida, sea por fábrica de software o in house, en el uso de marcos de referencia nacionales e internacionales y herramientas tecnológicas que apoyan la gestión de servicios TI del MHCP tales como: Arquitectura, operación, soporte de los servicios, gestión de la calidad y seguridad a los usuarios. También </w:t>
            </w:r>
            <w:r w:rsidRPr="000877E9">
              <w:rPr>
                <w:rFonts w:asciiTheme="minorHAnsi" w:eastAsia="Times New Roman" w:hAnsiTheme="minorHAnsi" w:cstheme="minorHAnsi"/>
                <w:sz w:val="18"/>
                <w:szCs w:val="18"/>
                <w:lang w:val="es-CO" w:eastAsia="es-CO"/>
              </w:rPr>
              <w:lastRenderedPageBreak/>
              <w:t>se cuenta con conocimiento y adopción de la política de gobierno digital y de lineamientos en términos de seguridad digital, transformación digital, innovación, seguridad de la información (capacitaciones - aplicativos de defensa cibernética).</w:t>
            </w:r>
          </w:p>
          <w:p w14:paraId="7AF617E4" w14:textId="77777777" w:rsidR="00C14916" w:rsidRPr="000877E9" w:rsidRDefault="00CE4B7B" w:rsidP="00C21B4B">
            <w:pPr>
              <w:jc w:val="both"/>
              <w:rPr>
                <w:rFonts w:asciiTheme="minorHAnsi" w:eastAsia="Times New Roman" w:hAnsiTheme="minorHAnsi" w:cstheme="minorHAnsi"/>
                <w:sz w:val="18"/>
                <w:szCs w:val="18"/>
                <w:lang w:val="es-CO" w:eastAsia="es-CO"/>
              </w:rPr>
            </w:pPr>
            <w:r w:rsidRPr="000877E9">
              <w:rPr>
                <w:rFonts w:asciiTheme="minorHAnsi" w:eastAsia="Times New Roman" w:hAnsiTheme="minorHAnsi" w:cstheme="minorHAnsi"/>
                <w:sz w:val="18"/>
                <w:szCs w:val="18"/>
                <w:lang w:val="es-CO" w:eastAsia="es-CO"/>
              </w:rPr>
              <w:br/>
              <w:t>F5. El Gobierno y la Estrategia de TI se encuentran definidos, estructurados y formalizados basadas en el fortalecimiento Gestión TIC y de la información, se reconoce el impacto de TI como apoyo estratégico a la Entidad. Se cuenta con políticas, procedimientos y metodologías de uso de recursos, seguridad, compras, desarrollo definidas.  Se cuenta con experiencia en la definición de especificaciones técnicas y procesos de contratación de tecnología informática junto con la unificación de necesidades para la adquisición de equipos de cómputo, redes y licencias.</w:t>
            </w:r>
          </w:p>
          <w:p w14:paraId="4DFF7818" w14:textId="77777777" w:rsidR="00C14916" w:rsidRPr="000877E9" w:rsidRDefault="00CE4B7B" w:rsidP="00EC50FA">
            <w:pPr>
              <w:rPr>
                <w:rFonts w:asciiTheme="minorHAnsi" w:eastAsia="Times New Roman" w:hAnsiTheme="minorHAnsi" w:cstheme="minorHAnsi"/>
                <w:sz w:val="18"/>
                <w:szCs w:val="18"/>
                <w:lang w:val="es-CO" w:eastAsia="es-CO"/>
              </w:rPr>
            </w:pPr>
            <w:r w:rsidRPr="000877E9">
              <w:rPr>
                <w:rFonts w:asciiTheme="minorHAnsi" w:eastAsia="Times New Roman" w:hAnsiTheme="minorHAnsi" w:cstheme="minorHAnsi"/>
                <w:sz w:val="18"/>
                <w:szCs w:val="18"/>
                <w:lang w:val="es-CO" w:eastAsia="es-CO"/>
              </w:rPr>
              <w:br/>
              <w:t xml:space="preserve">F6. MHCP cuenta con reconocimientos como el Sello de gobierno Digital y los otorgados por MinTIC por Datos Abiertos y para la interoperación de sistemas de información (CETIL- SIIF), </w:t>
            </w:r>
            <w:r w:rsidR="008C384C" w:rsidRPr="000877E9">
              <w:rPr>
                <w:rFonts w:asciiTheme="minorHAnsi" w:eastAsia="Times New Roman" w:hAnsiTheme="minorHAnsi" w:cstheme="minorHAnsi"/>
                <w:sz w:val="18"/>
                <w:szCs w:val="18"/>
                <w:lang w:val="es-CO" w:eastAsia="es-CO"/>
              </w:rPr>
              <w:t xml:space="preserve">reconocimientos </w:t>
            </w:r>
            <w:r w:rsidRPr="000877E9">
              <w:rPr>
                <w:rFonts w:asciiTheme="minorHAnsi" w:eastAsia="Times New Roman" w:hAnsiTheme="minorHAnsi" w:cstheme="minorHAnsi"/>
                <w:sz w:val="18"/>
                <w:szCs w:val="18"/>
                <w:lang w:val="es-CO" w:eastAsia="es-CO"/>
              </w:rPr>
              <w:t>en cuanto a la información que brinda a la ciudadanía a través del Portal de Transparencia Económica y reconocimiento por los resultados de FURAG.</w:t>
            </w:r>
          </w:p>
        </w:tc>
        <w:tc>
          <w:tcPr>
            <w:tcW w:w="2373" w:type="pct"/>
            <w:tcBorders>
              <w:top w:val="nil"/>
              <w:left w:val="nil"/>
              <w:bottom w:val="single" w:sz="4" w:space="0" w:color="auto"/>
              <w:right w:val="single" w:sz="4" w:space="0" w:color="auto"/>
            </w:tcBorders>
            <w:shd w:val="clear" w:color="auto" w:fill="auto"/>
            <w:hideMark/>
          </w:tcPr>
          <w:p w14:paraId="5CAF0AB5" w14:textId="77777777" w:rsidR="00C14916" w:rsidRPr="000877E9" w:rsidRDefault="00CE4B7B" w:rsidP="00C21B4B">
            <w:pPr>
              <w:jc w:val="both"/>
              <w:rPr>
                <w:rFonts w:asciiTheme="minorHAnsi" w:eastAsia="Times New Roman" w:hAnsiTheme="minorHAnsi" w:cstheme="minorHAnsi"/>
                <w:sz w:val="18"/>
                <w:szCs w:val="18"/>
                <w:lang w:val="es-CO" w:eastAsia="es-CO"/>
              </w:rPr>
            </w:pPr>
            <w:r w:rsidRPr="000877E9">
              <w:rPr>
                <w:rFonts w:asciiTheme="minorHAnsi" w:eastAsia="Times New Roman" w:hAnsiTheme="minorHAnsi" w:cstheme="minorHAnsi"/>
                <w:sz w:val="18"/>
                <w:szCs w:val="18"/>
                <w:lang w:val="es-CO" w:eastAsia="es-CO"/>
              </w:rPr>
              <w:lastRenderedPageBreak/>
              <w:t>D1. Se requiere fortalecer la gestión de TI en temas que se encuentran poco desarrollados como la arquitectura de negocio, Gobierno de Datos, dimensionamiento de recursos tecnológicos para nuevos proyectos, automatización de procesos, aplicaciones de atención a terceros, hoja de ruta, servicios que interoperen con dispositivos móviles, micrositios interactivos, disposición de información para su consulta por parte de los grupos de valor que acceden a los servicios y trámites del MHCP.</w:t>
            </w:r>
          </w:p>
          <w:p w14:paraId="423AA15D" w14:textId="77777777" w:rsidR="00C14916" w:rsidRPr="000877E9" w:rsidRDefault="00CE4B7B" w:rsidP="00C21B4B">
            <w:pPr>
              <w:jc w:val="both"/>
              <w:rPr>
                <w:rFonts w:asciiTheme="minorHAnsi" w:eastAsia="Times New Roman" w:hAnsiTheme="minorHAnsi" w:cstheme="minorHAnsi"/>
                <w:sz w:val="18"/>
                <w:szCs w:val="18"/>
                <w:lang w:val="es-CO" w:eastAsia="es-CO"/>
              </w:rPr>
            </w:pPr>
            <w:r w:rsidRPr="000877E9">
              <w:rPr>
                <w:rFonts w:asciiTheme="minorHAnsi" w:eastAsia="Times New Roman" w:hAnsiTheme="minorHAnsi" w:cstheme="minorHAnsi"/>
                <w:sz w:val="18"/>
                <w:szCs w:val="18"/>
                <w:lang w:val="es-CO" w:eastAsia="es-CO"/>
              </w:rPr>
              <w:br/>
              <w:t xml:space="preserve">D2. No se cuenta con capacidades en la identificación de riesgos en proyectos TI y en la documentación de los proyectos. En esta línea, no se cuenta con conocimientos apropiados sobre desarrollos en la nube, analítica de datos, Big Data y tecnologías emergentes. </w:t>
            </w:r>
            <w:r w:rsidRPr="000877E9">
              <w:rPr>
                <w:rFonts w:asciiTheme="minorHAnsi" w:eastAsia="Times New Roman" w:hAnsiTheme="minorHAnsi" w:cstheme="minorHAnsi"/>
                <w:sz w:val="18"/>
                <w:szCs w:val="18"/>
                <w:lang w:val="es-CO" w:eastAsia="es-CO"/>
              </w:rPr>
              <w:br/>
            </w:r>
            <w:r w:rsidRPr="000877E9">
              <w:rPr>
                <w:rFonts w:asciiTheme="minorHAnsi" w:eastAsia="Times New Roman" w:hAnsiTheme="minorHAnsi" w:cstheme="minorHAnsi"/>
                <w:sz w:val="18"/>
                <w:szCs w:val="18"/>
                <w:lang w:val="es-CO" w:eastAsia="es-CO"/>
              </w:rPr>
              <w:br/>
              <w:t>D3. Existen debilidades en la comunicación entre las áreas de negocio y la Dirección de TI sobre los proyectos que se requieren realizar y sobre el uso de lenguaje técnico.</w:t>
            </w:r>
            <w:r w:rsidRPr="000877E9">
              <w:rPr>
                <w:rFonts w:asciiTheme="minorHAnsi" w:eastAsia="Times New Roman" w:hAnsiTheme="minorHAnsi" w:cstheme="minorHAnsi"/>
                <w:sz w:val="18"/>
                <w:szCs w:val="18"/>
                <w:lang w:val="es-CO" w:eastAsia="es-CO"/>
              </w:rPr>
              <w:br/>
            </w:r>
            <w:r w:rsidRPr="000877E9">
              <w:rPr>
                <w:rFonts w:asciiTheme="minorHAnsi" w:eastAsia="Times New Roman" w:hAnsiTheme="minorHAnsi" w:cstheme="minorHAnsi"/>
                <w:sz w:val="18"/>
                <w:szCs w:val="18"/>
                <w:lang w:val="es-CO" w:eastAsia="es-CO"/>
              </w:rPr>
              <w:br/>
              <w:t>D4. Faltan actividades de Gestión del Cambio que logren un mayor compromiso y participación de la Alta Dirección en el direccionamiento de TI, divulgar los servicios y las mejoras que se realizan en temas de TI, lograr un mayor acercamiento con la ciudadanía y mejorar el uso y apropiación de todos los usuarios sobre las herramientas de TI, se necesita incrementar la conciencia y sensibilidad de la entidad respecto a los servicios tecnológicos y a la seguridad tecnológica.</w:t>
            </w:r>
            <w:r w:rsidRPr="000877E9">
              <w:rPr>
                <w:rFonts w:asciiTheme="minorHAnsi" w:eastAsia="Times New Roman" w:hAnsiTheme="minorHAnsi" w:cstheme="minorHAnsi"/>
                <w:sz w:val="18"/>
                <w:szCs w:val="18"/>
                <w:lang w:val="es-CO" w:eastAsia="es-CO"/>
              </w:rPr>
              <w:br/>
            </w:r>
            <w:r w:rsidRPr="000877E9">
              <w:rPr>
                <w:rFonts w:asciiTheme="minorHAnsi" w:eastAsia="Times New Roman" w:hAnsiTheme="minorHAnsi" w:cstheme="minorHAnsi"/>
                <w:sz w:val="18"/>
                <w:szCs w:val="18"/>
                <w:lang w:val="es-CO" w:eastAsia="es-CO"/>
              </w:rPr>
              <w:br/>
              <w:t xml:space="preserve">D5. Se requiere incorporar en la planta una mayor cantidad de roles en temas especializados como desarrollo .NET, arquitectura, calidad y gobierno de datos, arquitecto de soluciones, arquitecto empresarial, </w:t>
            </w:r>
            <w:r w:rsidRPr="000877E9">
              <w:rPr>
                <w:rFonts w:asciiTheme="minorHAnsi" w:eastAsia="Times New Roman" w:hAnsiTheme="minorHAnsi" w:cstheme="minorHAnsi"/>
                <w:sz w:val="18"/>
                <w:szCs w:val="18"/>
                <w:lang w:val="es-CO" w:eastAsia="es-CO"/>
              </w:rPr>
              <w:lastRenderedPageBreak/>
              <w:t>Cloud, Seguridad de la información, Transformación Digital y tecnología emergentes.</w:t>
            </w:r>
          </w:p>
          <w:p w14:paraId="5E4D3DEE" w14:textId="77777777" w:rsidR="00C14916" w:rsidRPr="000877E9" w:rsidRDefault="00CE4B7B" w:rsidP="00C21B4B">
            <w:pPr>
              <w:jc w:val="both"/>
              <w:rPr>
                <w:rFonts w:asciiTheme="minorHAnsi" w:eastAsia="Times New Roman" w:hAnsiTheme="minorHAnsi" w:cstheme="minorHAnsi"/>
                <w:sz w:val="18"/>
                <w:szCs w:val="18"/>
                <w:lang w:val="es-CO" w:eastAsia="es-CO"/>
              </w:rPr>
            </w:pPr>
            <w:r w:rsidRPr="000877E9">
              <w:rPr>
                <w:rFonts w:asciiTheme="minorHAnsi" w:eastAsia="Times New Roman" w:hAnsiTheme="minorHAnsi" w:cstheme="minorHAnsi"/>
                <w:sz w:val="18"/>
                <w:szCs w:val="18"/>
                <w:lang w:val="es-CO" w:eastAsia="es-CO"/>
              </w:rPr>
              <w:br/>
              <w:t>D6. Existen debilidades en los tiempos de respuesta en la entrega de soluciones a requerimientos.</w:t>
            </w:r>
          </w:p>
          <w:p w14:paraId="544DC8CC" w14:textId="77777777" w:rsidR="00C14916" w:rsidRPr="000877E9" w:rsidRDefault="00CE4B7B" w:rsidP="00EC50FA">
            <w:pPr>
              <w:rPr>
                <w:rFonts w:asciiTheme="minorHAnsi" w:eastAsia="Times New Roman" w:hAnsiTheme="minorHAnsi" w:cstheme="minorHAnsi"/>
                <w:sz w:val="18"/>
                <w:szCs w:val="18"/>
                <w:lang w:val="es-CO" w:eastAsia="es-CO"/>
              </w:rPr>
            </w:pPr>
            <w:r w:rsidRPr="000877E9">
              <w:rPr>
                <w:rFonts w:asciiTheme="minorHAnsi" w:eastAsia="Times New Roman" w:hAnsiTheme="minorHAnsi" w:cstheme="minorHAnsi"/>
                <w:sz w:val="18"/>
                <w:szCs w:val="18"/>
                <w:lang w:val="es-CO" w:eastAsia="es-CO"/>
              </w:rPr>
              <w:br/>
              <w:t>D7. No se cuenta con un plan de capacidad de infraestructura, brindar medios de conectividad para trabajo desde casa y la calidad de la conectividad inalámbrica desde el Ministerio.</w:t>
            </w:r>
          </w:p>
        </w:tc>
      </w:tr>
      <w:tr w:rsidR="005B203E" w14:paraId="1679DBF5" w14:textId="77777777" w:rsidTr="00C90370">
        <w:trPr>
          <w:trHeight w:val="405"/>
        </w:trPr>
        <w:tc>
          <w:tcPr>
            <w:tcW w:w="253" w:type="pct"/>
            <w:vMerge w:val="restart"/>
            <w:tcBorders>
              <w:top w:val="nil"/>
              <w:left w:val="single" w:sz="4" w:space="0" w:color="auto"/>
              <w:bottom w:val="single" w:sz="4" w:space="0" w:color="auto"/>
              <w:right w:val="single" w:sz="4" w:space="0" w:color="auto"/>
            </w:tcBorders>
            <w:shd w:val="clear" w:color="auto" w:fill="D9D9D9"/>
            <w:noWrap/>
            <w:textDirection w:val="btLr"/>
            <w:vAlign w:val="center"/>
            <w:hideMark/>
          </w:tcPr>
          <w:p w14:paraId="44284534" w14:textId="77777777" w:rsidR="00C14916" w:rsidRPr="000877E9" w:rsidRDefault="00CE4B7B" w:rsidP="00C90370">
            <w:pPr>
              <w:jc w:val="center"/>
              <w:rPr>
                <w:rFonts w:asciiTheme="minorHAnsi" w:eastAsia="Times New Roman" w:hAnsiTheme="minorHAnsi" w:cstheme="minorHAnsi"/>
                <w:b/>
                <w:bCs/>
                <w:sz w:val="24"/>
                <w:szCs w:val="24"/>
                <w:lang w:val="es-CO" w:eastAsia="es-CO"/>
              </w:rPr>
            </w:pPr>
            <w:r w:rsidRPr="000877E9">
              <w:rPr>
                <w:rFonts w:asciiTheme="minorHAnsi" w:eastAsia="Times New Roman" w:hAnsiTheme="minorHAnsi" w:cstheme="minorHAnsi"/>
                <w:b/>
                <w:bCs/>
                <w:sz w:val="24"/>
                <w:szCs w:val="24"/>
                <w:lang w:val="es-CO" w:eastAsia="es-CO"/>
              </w:rPr>
              <w:lastRenderedPageBreak/>
              <w:t>Origen Externo</w:t>
            </w:r>
          </w:p>
        </w:tc>
        <w:tc>
          <w:tcPr>
            <w:tcW w:w="2374" w:type="pct"/>
            <w:tcBorders>
              <w:top w:val="nil"/>
              <w:left w:val="nil"/>
              <w:bottom w:val="single" w:sz="4" w:space="0" w:color="auto"/>
              <w:right w:val="single" w:sz="4" w:space="0" w:color="auto"/>
            </w:tcBorders>
            <w:shd w:val="clear" w:color="auto" w:fill="D9D9D9"/>
            <w:noWrap/>
            <w:vAlign w:val="bottom"/>
            <w:hideMark/>
          </w:tcPr>
          <w:p w14:paraId="57F3C085" w14:textId="77777777" w:rsidR="00C14916" w:rsidRPr="000877E9" w:rsidRDefault="00CE4B7B" w:rsidP="00C90370">
            <w:pPr>
              <w:jc w:val="center"/>
              <w:rPr>
                <w:rFonts w:asciiTheme="minorHAnsi" w:eastAsia="Times New Roman" w:hAnsiTheme="minorHAnsi" w:cstheme="minorHAnsi"/>
                <w:b/>
                <w:bCs/>
                <w:sz w:val="24"/>
                <w:szCs w:val="24"/>
                <w:lang w:val="es-CO" w:eastAsia="es-CO"/>
              </w:rPr>
            </w:pPr>
            <w:r w:rsidRPr="000877E9">
              <w:rPr>
                <w:rFonts w:asciiTheme="minorHAnsi" w:eastAsia="Times New Roman" w:hAnsiTheme="minorHAnsi" w:cstheme="minorHAnsi"/>
                <w:b/>
                <w:bCs/>
                <w:sz w:val="24"/>
                <w:szCs w:val="24"/>
                <w:lang w:val="es-CO" w:eastAsia="es-CO"/>
              </w:rPr>
              <w:t>Oportunidades</w:t>
            </w:r>
          </w:p>
        </w:tc>
        <w:tc>
          <w:tcPr>
            <w:tcW w:w="2373" w:type="pct"/>
            <w:tcBorders>
              <w:top w:val="nil"/>
              <w:left w:val="nil"/>
              <w:bottom w:val="single" w:sz="4" w:space="0" w:color="auto"/>
              <w:right w:val="single" w:sz="4" w:space="0" w:color="auto"/>
            </w:tcBorders>
            <w:shd w:val="clear" w:color="auto" w:fill="D9D9D9"/>
            <w:noWrap/>
            <w:vAlign w:val="bottom"/>
            <w:hideMark/>
          </w:tcPr>
          <w:p w14:paraId="3D2D85FC" w14:textId="77777777" w:rsidR="00C14916" w:rsidRPr="000877E9" w:rsidRDefault="00CE4B7B" w:rsidP="00C90370">
            <w:pPr>
              <w:jc w:val="center"/>
              <w:rPr>
                <w:rFonts w:asciiTheme="minorHAnsi" w:eastAsia="Times New Roman" w:hAnsiTheme="minorHAnsi" w:cstheme="minorHAnsi"/>
                <w:b/>
                <w:bCs/>
                <w:sz w:val="24"/>
                <w:szCs w:val="24"/>
                <w:lang w:val="es-CO" w:eastAsia="es-CO"/>
              </w:rPr>
            </w:pPr>
            <w:r w:rsidRPr="000877E9">
              <w:rPr>
                <w:rFonts w:asciiTheme="minorHAnsi" w:eastAsia="Times New Roman" w:hAnsiTheme="minorHAnsi" w:cstheme="minorHAnsi"/>
                <w:b/>
                <w:bCs/>
                <w:sz w:val="24"/>
                <w:szCs w:val="24"/>
                <w:lang w:val="es-CO" w:eastAsia="es-CO"/>
              </w:rPr>
              <w:t>Amenazas</w:t>
            </w:r>
          </w:p>
        </w:tc>
      </w:tr>
      <w:tr w:rsidR="005B203E" w14:paraId="0891A41C" w14:textId="77777777" w:rsidTr="00043109">
        <w:trPr>
          <w:trHeight w:val="1374"/>
        </w:trPr>
        <w:tc>
          <w:tcPr>
            <w:tcW w:w="253" w:type="pct"/>
            <w:vMerge/>
            <w:tcBorders>
              <w:top w:val="nil"/>
              <w:left w:val="single" w:sz="4" w:space="0" w:color="auto"/>
              <w:bottom w:val="single" w:sz="4" w:space="0" w:color="auto"/>
              <w:right w:val="single" w:sz="4" w:space="0" w:color="auto"/>
            </w:tcBorders>
            <w:vAlign w:val="center"/>
            <w:hideMark/>
          </w:tcPr>
          <w:p w14:paraId="5BF7FD73" w14:textId="77777777" w:rsidR="00C14916" w:rsidRPr="000877E9" w:rsidRDefault="00C14916" w:rsidP="00C90370">
            <w:pPr>
              <w:rPr>
                <w:rFonts w:asciiTheme="minorHAnsi" w:eastAsia="Times New Roman" w:hAnsiTheme="minorHAnsi" w:cstheme="minorHAnsi"/>
                <w:b/>
                <w:bCs/>
                <w:color w:val="FFFFFF"/>
                <w:sz w:val="24"/>
                <w:szCs w:val="24"/>
                <w:lang w:val="es-CO" w:eastAsia="es-CO"/>
              </w:rPr>
            </w:pPr>
          </w:p>
        </w:tc>
        <w:tc>
          <w:tcPr>
            <w:tcW w:w="2374" w:type="pct"/>
            <w:tcBorders>
              <w:top w:val="nil"/>
              <w:left w:val="nil"/>
              <w:bottom w:val="single" w:sz="4" w:space="0" w:color="auto"/>
              <w:right w:val="single" w:sz="4" w:space="0" w:color="auto"/>
            </w:tcBorders>
            <w:shd w:val="clear" w:color="auto" w:fill="auto"/>
            <w:hideMark/>
          </w:tcPr>
          <w:p w14:paraId="53C30E80" w14:textId="77777777" w:rsidR="00043109" w:rsidRPr="000877E9" w:rsidRDefault="00CE4B7B" w:rsidP="00C21B4B">
            <w:pPr>
              <w:jc w:val="both"/>
              <w:rPr>
                <w:rFonts w:asciiTheme="minorHAnsi" w:eastAsia="Times New Roman" w:hAnsiTheme="minorHAnsi" w:cstheme="minorHAnsi"/>
                <w:sz w:val="18"/>
                <w:szCs w:val="18"/>
                <w:lang w:val="es-CO" w:eastAsia="es-CO"/>
              </w:rPr>
            </w:pPr>
            <w:r w:rsidRPr="000877E9">
              <w:rPr>
                <w:rFonts w:asciiTheme="minorHAnsi" w:eastAsia="Times New Roman" w:hAnsiTheme="minorHAnsi" w:cstheme="minorHAnsi"/>
                <w:sz w:val="18"/>
                <w:szCs w:val="18"/>
                <w:lang w:val="es-CO" w:eastAsia="es-CO"/>
              </w:rPr>
              <w:t>O1. Los factores externos que pueden potencializar las fortalezas identificadas del MHCP identificadas son los lineamientos definidos por el gobierno que buscan impulsar y promover el uso de las TI y la habilitación de interoperabilidad de sistemas entre las entidades del sector.</w:t>
            </w:r>
          </w:p>
          <w:p w14:paraId="7D1029A6" w14:textId="77777777" w:rsidR="00043109" w:rsidRPr="000877E9" w:rsidRDefault="00043109" w:rsidP="00EC50FA">
            <w:pPr>
              <w:rPr>
                <w:rFonts w:asciiTheme="minorHAnsi" w:eastAsia="Times New Roman" w:hAnsiTheme="minorHAnsi" w:cstheme="minorHAnsi"/>
                <w:sz w:val="18"/>
                <w:szCs w:val="18"/>
                <w:lang w:val="es-CO" w:eastAsia="es-CO"/>
              </w:rPr>
            </w:pPr>
          </w:p>
          <w:p w14:paraId="701ACDBF" w14:textId="77777777" w:rsidR="00C14916" w:rsidRPr="000877E9" w:rsidRDefault="00CE4B7B" w:rsidP="00C21B4B">
            <w:pPr>
              <w:jc w:val="both"/>
              <w:rPr>
                <w:rFonts w:asciiTheme="minorHAnsi" w:eastAsia="Times New Roman" w:hAnsiTheme="minorHAnsi" w:cstheme="minorHAnsi"/>
                <w:sz w:val="18"/>
                <w:szCs w:val="18"/>
                <w:lang w:val="es-CO" w:eastAsia="es-CO"/>
              </w:rPr>
            </w:pPr>
            <w:r w:rsidRPr="000877E9">
              <w:rPr>
                <w:rFonts w:asciiTheme="minorHAnsi" w:eastAsia="Times New Roman" w:hAnsiTheme="minorHAnsi" w:cstheme="minorHAnsi"/>
                <w:sz w:val="18"/>
                <w:szCs w:val="18"/>
                <w:lang w:val="es-CO" w:eastAsia="es-CO"/>
              </w:rPr>
              <w:t>O2. Se puede hacer uso de las capacitaciones formales ofrecidas por el Gobierno, para estudios técnicos, profesionales de pregrado y posgrado.</w:t>
            </w:r>
          </w:p>
          <w:p w14:paraId="4F540FBF" w14:textId="77777777" w:rsidR="00043109" w:rsidRPr="000877E9" w:rsidRDefault="00043109" w:rsidP="00EC50FA">
            <w:pPr>
              <w:rPr>
                <w:rFonts w:asciiTheme="minorHAnsi" w:eastAsia="Times New Roman" w:hAnsiTheme="minorHAnsi" w:cstheme="minorHAnsi"/>
                <w:sz w:val="18"/>
                <w:szCs w:val="18"/>
                <w:lang w:val="es-CO" w:eastAsia="es-CO"/>
              </w:rPr>
            </w:pPr>
          </w:p>
          <w:p w14:paraId="66ECF9DC" w14:textId="77777777" w:rsidR="00C14916" w:rsidRPr="000877E9" w:rsidRDefault="00CE4B7B" w:rsidP="00C21B4B">
            <w:pPr>
              <w:jc w:val="both"/>
              <w:rPr>
                <w:rFonts w:asciiTheme="minorHAnsi" w:eastAsia="Times New Roman" w:hAnsiTheme="minorHAnsi" w:cstheme="minorHAnsi"/>
                <w:sz w:val="18"/>
                <w:szCs w:val="18"/>
                <w:lang w:val="es-CO" w:eastAsia="es-CO"/>
              </w:rPr>
            </w:pPr>
            <w:r w:rsidRPr="000877E9">
              <w:rPr>
                <w:rFonts w:asciiTheme="minorHAnsi" w:eastAsia="Times New Roman" w:hAnsiTheme="minorHAnsi" w:cstheme="minorHAnsi"/>
                <w:sz w:val="18"/>
                <w:szCs w:val="18"/>
                <w:lang w:val="es-CO" w:eastAsia="es-CO"/>
              </w:rPr>
              <w:t>O3. Tendencia de tecnologías emergentes enmarcadas en la cuarta revolución.</w:t>
            </w:r>
          </w:p>
          <w:p w14:paraId="2C3A6735" w14:textId="77777777" w:rsidR="00043109" w:rsidRPr="000877E9" w:rsidRDefault="00043109" w:rsidP="00EC50FA">
            <w:pPr>
              <w:rPr>
                <w:rFonts w:asciiTheme="minorHAnsi" w:eastAsia="Times New Roman" w:hAnsiTheme="minorHAnsi" w:cstheme="minorHAnsi"/>
                <w:sz w:val="18"/>
                <w:szCs w:val="18"/>
                <w:lang w:val="es-CO" w:eastAsia="es-CO"/>
              </w:rPr>
            </w:pPr>
          </w:p>
          <w:p w14:paraId="57962083" w14:textId="77777777" w:rsidR="00C14916" w:rsidRPr="000877E9" w:rsidRDefault="00CE4B7B" w:rsidP="00EC50FA">
            <w:pPr>
              <w:rPr>
                <w:rFonts w:asciiTheme="minorHAnsi" w:eastAsia="Times New Roman" w:hAnsiTheme="minorHAnsi" w:cstheme="minorHAnsi"/>
                <w:sz w:val="18"/>
                <w:szCs w:val="18"/>
                <w:lang w:val="es-CO" w:eastAsia="es-CO"/>
              </w:rPr>
            </w:pPr>
            <w:r w:rsidRPr="000877E9">
              <w:rPr>
                <w:rFonts w:asciiTheme="minorHAnsi" w:eastAsia="Times New Roman" w:hAnsiTheme="minorHAnsi" w:cstheme="minorHAnsi"/>
                <w:sz w:val="18"/>
                <w:szCs w:val="18"/>
                <w:lang w:val="es-CO" w:eastAsia="es-CO"/>
              </w:rPr>
              <w:t>O4. Interacción con entes nacionales e internacionales en temas de seguridad de información</w:t>
            </w:r>
          </w:p>
        </w:tc>
        <w:tc>
          <w:tcPr>
            <w:tcW w:w="2373" w:type="pct"/>
            <w:tcBorders>
              <w:top w:val="nil"/>
              <w:left w:val="nil"/>
              <w:bottom w:val="single" w:sz="4" w:space="0" w:color="auto"/>
              <w:right w:val="single" w:sz="4" w:space="0" w:color="auto"/>
            </w:tcBorders>
            <w:shd w:val="clear" w:color="auto" w:fill="auto"/>
            <w:hideMark/>
          </w:tcPr>
          <w:p w14:paraId="356A2DA3" w14:textId="77777777" w:rsidR="00C14916" w:rsidRPr="000877E9" w:rsidRDefault="00CE4B7B" w:rsidP="00C21B4B">
            <w:pPr>
              <w:jc w:val="both"/>
              <w:rPr>
                <w:rFonts w:asciiTheme="minorHAnsi" w:eastAsia="Times New Roman" w:hAnsiTheme="minorHAnsi" w:cstheme="minorHAnsi"/>
                <w:sz w:val="18"/>
                <w:szCs w:val="18"/>
                <w:lang w:val="es-CO" w:eastAsia="es-CO"/>
              </w:rPr>
            </w:pPr>
            <w:r w:rsidRPr="000877E9">
              <w:rPr>
                <w:rFonts w:asciiTheme="minorHAnsi" w:eastAsia="Times New Roman" w:hAnsiTheme="minorHAnsi" w:cstheme="minorHAnsi"/>
                <w:sz w:val="18"/>
                <w:szCs w:val="18"/>
                <w:lang w:val="es-CO" w:eastAsia="es-CO"/>
              </w:rPr>
              <w:t xml:space="preserve">A1. </w:t>
            </w:r>
            <w:r w:rsidRPr="00637FA3">
              <w:rPr>
                <w:rFonts w:asciiTheme="minorHAnsi" w:hAnsiTheme="minorHAnsi" w:cstheme="minorHAnsi"/>
                <w:sz w:val="18"/>
                <w:lang w:val="es-CO"/>
              </w:rPr>
              <w:t>Entre l</w:t>
            </w:r>
            <w:r w:rsidR="00276E2E" w:rsidRPr="00637FA3">
              <w:rPr>
                <w:rFonts w:asciiTheme="minorHAnsi" w:hAnsiTheme="minorHAnsi" w:cstheme="minorHAnsi"/>
                <w:sz w:val="18"/>
                <w:lang w:val="es-CO"/>
              </w:rPr>
              <w:t xml:space="preserve">as amenazas </w:t>
            </w:r>
            <w:r w:rsidRPr="00637FA3">
              <w:rPr>
                <w:rFonts w:asciiTheme="minorHAnsi" w:hAnsiTheme="minorHAnsi" w:cstheme="minorHAnsi"/>
                <w:sz w:val="18"/>
                <w:lang w:val="es-CO"/>
              </w:rPr>
              <w:t>extern</w:t>
            </w:r>
            <w:r w:rsidR="00276E2E" w:rsidRPr="00637FA3">
              <w:rPr>
                <w:rFonts w:asciiTheme="minorHAnsi" w:hAnsiTheme="minorHAnsi" w:cstheme="minorHAnsi"/>
                <w:sz w:val="18"/>
                <w:lang w:val="es-CO"/>
              </w:rPr>
              <w:t>a</w:t>
            </w:r>
            <w:r w:rsidRPr="00637FA3">
              <w:rPr>
                <w:rFonts w:asciiTheme="minorHAnsi" w:hAnsiTheme="minorHAnsi" w:cstheme="minorHAnsi"/>
                <w:sz w:val="18"/>
                <w:lang w:val="es-CO"/>
              </w:rPr>
              <w:t>s</w:t>
            </w:r>
            <w:r w:rsidRPr="00637FA3">
              <w:rPr>
                <w:rFonts w:asciiTheme="minorHAnsi" w:eastAsia="Times New Roman" w:hAnsiTheme="minorHAnsi" w:cstheme="minorHAnsi"/>
                <w:sz w:val="18"/>
                <w:szCs w:val="18"/>
                <w:lang w:val="es-CO" w:eastAsia="es-CO"/>
              </w:rPr>
              <w:t xml:space="preserve"> se identifica</w:t>
            </w:r>
            <w:r w:rsidR="00276E2E" w:rsidRPr="00637FA3">
              <w:rPr>
                <w:rFonts w:asciiTheme="minorHAnsi" w:eastAsia="Times New Roman" w:hAnsiTheme="minorHAnsi" w:cstheme="minorHAnsi"/>
                <w:sz w:val="18"/>
                <w:szCs w:val="18"/>
                <w:lang w:val="es-CO" w:eastAsia="es-CO"/>
              </w:rPr>
              <w:t>n</w:t>
            </w:r>
            <w:r w:rsidRPr="00637FA3">
              <w:rPr>
                <w:rFonts w:asciiTheme="minorHAnsi" w:eastAsia="Times New Roman" w:hAnsiTheme="minorHAnsi" w:cstheme="minorHAnsi"/>
                <w:sz w:val="18"/>
                <w:szCs w:val="18"/>
                <w:lang w:val="es-CO" w:eastAsia="es-CO"/>
              </w:rPr>
              <w:t xml:space="preserve"> que l</w:t>
            </w:r>
            <w:r w:rsidR="0098759C" w:rsidRPr="00637FA3">
              <w:rPr>
                <w:rFonts w:asciiTheme="minorHAnsi" w:eastAsia="Times New Roman" w:hAnsiTheme="minorHAnsi" w:cstheme="minorHAnsi"/>
                <w:sz w:val="18"/>
                <w:szCs w:val="18"/>
                <w:lang w:val="es-CO" w:eastAsia="es-CO"/>
              </w:rPr>
              <w:t>a</w:t>
            </w:r>
            <w:r w:rsidRPr="00637FA3">
              <w:rPr>
                <w:rFonts w:asciiTheme="minorHAnsi" w:eastAsia="Times New Roman" w:hAnsiTheme="minorHAnsi" w:cstheme="minorHAnsi"/>
                <w:sz w:val="18"/>
                <w:szCs w:val="18"/>
                <w:lang w:val="es-CO" w:eastAsia="es-CO"/>
              </w:rPr>
              <w:t>s que pueden afectar al MHCP son los relacionad</w:t>
            </w:r>
            <w:r w:rsidR="0098759C" w:rsidRPr="00637FA3">
              <w:rPr>
                <w:rFonts w:asciiTheme="minorHAnsi" w:eastAsia="Times New Roman" w:hAnsiTheme="minorHAnsi" w:cstheme="minorHAnsi"/>
                <w:sz w:val="18"/>
                <w:szCs w:val="18"/>
                <w:lang w:val="es-CO" w:eastAsia="es-CO"/>
              </w:rPr>
              <w:t>a</w:t>
            </w:r>
            <w:r w:rsidRPr="00637FA3">
              <w:rPr>
                <w:rFonts w:asciiTheme="minorHAnsi" w:eastAsia="Times New Roman" w:hAnsiTheme="minorHAnsi" w:cstheme="minorHAnsi"/>
                <w:sz w:val="18"/>
                <w:szCs w:val="18"/>
                <w:lang w:val="es-CO" w:eastAsia="es-CO"/>
              </w:rPr>
              <w:t>s con el Hackeo y Ataques informáticos, Intercambio de información confidencial para usos no adecuados, cambios en las políticas públicas, cambios tecnológicos que llevan a la rápida obsolescencia</w:t>
            </w:r>
            <w:r w:rsidRPr="000877E9">
              <w:rPr>
                <w:rFonts w:asciiTheme="minorHAnsi" w:eastAsia="Times New Roman" w:hAnsiTheme="minorHAnsi" w:cstheme="minorHAnsi"/>
                <w:sz w:val="18"/>
                <w:szCs w:val="18"/>
                <w:lang w:val="es-CO" w:eastAsia="es-CO"/>
              </w:rPr>
              <w:t xml:space="preserve"> de los equipos, relacionamiento con proveedores, incremento de costos de soluciones e infraestructuras.</w:t>
            </w:r>
          </w:p>
          <w:p w14:paraId="45659D35" w14:textId="77777777" w:rsidR="00043109" w:rsidRPr="000877E9" w:rsidRDefault="00043109" w:rsidP="00EC50FA">
            <w:pPr>
              <w:rPr>
                <w:rFonts w:asciiTheme="minorHAnsi" w:eastAsia="Times New Roman" w:hAnsiTheme="minorHAnsi" w:cstheme="minorHAnsi"/>
                <w:sz w:val="18"/>
                <w:szCs w:val="18"/>
                <w:lang w:val="es-CO" w:eastAsia="es-CO"/>
              </w:rPr>
            </w:pPr>
          </w:p>
          <w:p w14:paraId="664CCFAC" w14:textId="77777777" w:rsidR="00043109" w:rsidRPr="000877E9" w:rsidRDefault="00CE4B7B" w:rsidP="00C21B4B">
            <w:pPr>
              <w:jc w:val="both"/>
              <w:rPr>
                <w:rFonts w:asciiTheme="minorHAnsi" w:eastAsia="Times New Roman" w:hAnsiTheme="minorHAnsi" w:cstheme="minorHAnsi"/>
                <w:sz w:val="18"/>
                <w:szCs w:val="18"/>
                <w:lang w:val="es-CO" w:eastAsia="es-CO"/>
              </w:rPr>
            </w:pPr>
            <w:r w:rsidRPr="000877E9">
              <w:rPr>
                <w:rFonts w:asciiTheme="minorHAnsi" w:eastAsia="Times New Roman" w:hAnsiTheme="minorHAnsi" w:cstheme="minorHAnsi"/>
                <w:sz w:val="18"/>
                <w:szCs w:val="18"/>
                <w:lang w:val="es-CO" w:eastAsia="es-CO"/>
              </w:rPr>
              <w:t xml:space="preserve">A2. Los </w:t>
            </w:r>
            <w:r w:rsidR="00546B69" w:rsidRPr="000877E9">
              <w:rPr>
                <w:rFonts w:asciiTheme="minorHAnsi" w:eastAsia="Times New Roman" w:hAnsiTheme="minorHAnsi" w:cstheme="minorHAnsi"/>
                <w:sz w:val="18"/>
                <w:szCs w:val="18"/>
                <w:lang w:val="es-CO" w:eastAsia="es-CO"/>
              </w:rPr>
              <w:t>fa</w:t>
            </w:r>
            <w:r w:rsidR="008C384C" w:rsidRPr="000877E9">
              <w:rPr>
                <w:rFonts w:asciiTheme="minorHAnsi" w:eastAsia="Times New Roman" w:hAnsiTheme="minorHAnsi" w:cstheme="minorHAnsi"/>
                <w:sz w:val="18"/>
                <w:szCs w:val="18"/>
                <w:lang w:val="es-CO" w:eastAsia="es-CO"/>
              </w:rPr>
              <w:t>c</w:t>
            </w:r>
            <w:r w:rsidR="00546B69" w:rsidRPr="000877E9">
              <w:rPr>
                <w:rFonts w:asciiTheme="minorHAnsi" w:eastAsia="Times New Roman" w:hAnsiTheme="minorHAnsi" w:cstheme="minorHAnsi"/>
                <w:sz w:val="18"/>
                <w:szCs w:val="18"/>
                <w:lang w:val="es-CO" w:eastAsia="es-CO"/>
              </w:rPr>
              <w:t>tores</w:t>
            </w:r>
            <w:r w:rsidRPr="000877E9">
              <w:rPr>
                <w:rFonts w:asciiTheme="minorHAnsi" w:eastAsia="Times New Roman" w:hAnsiTheme="minorHAnsi" w:cstheme="minorHAnsi"/>
                <w:sz w:val="18"/>
                <w:szCs w:val="18"/>
                <w:lang w:val="es-CO" w:eastAsia="es-CO"/>
              </w:rPr>
              <w:t xml:space="preserve"> que pueden generar </w:t>
            </w:r>
            <w:r w:rsidR="0098759C">
              <w:rPr>
                <w:rFonts w:asciiTheme="minorHAnsi" w:eastAsia="Times New Roman" w:hAnsiTheme="minorHAnsi" w:cstheme="minorHAnsi"/>
                <w:sz w:val="18"/>
                <w:szCs w:val="18"/>
                <w:lang w:val="es-CO" w:eastAsia="es-CO"/>
              </w:rPr>
              <w:t>amenaza</w:t>
            </w:r>
            <w:r w:rsidRPr="000877E9">
              <w:rPr>
                <w:rFonts w:asciiTheme="minorHAnsi" w:eastAsia="Times New Roman" w:hAnsiTheme="minorHAnsi" w:cstheme="minorHAnsi"/>
                <w:sz w:val="18"/>
                <w:szCs w:val="18"/>
                <w:lang w:val="es-CO" w:eastAsia="es-CO"/>
              </w:rPr>
              <w:t>s en MHCP son los relacionados con los riesgos económicos y políticos del país y la escasez de ciertos productos tecnológicos que puede afectar la disponibilidad de equipos y servicios que no permitan mantener la infraestructura tecnológica y por ende afecten los servicios ofrecidos.</w:t>
            </w:r>
          </w:p>
          <w:p w14:paraId="2BC7D606" w14:textId="77777777" w:rsidR="00043109" w:rsidRPr="000877E9" w:rsidRDefault="00043109" w:rsidP="00EC50FA">
            <w:pPr>
              <w:rPr>
                <w:rFonts w:asciiTheme="minorHAnsi" w:eastAsia="Times New Roman" w:hAnsiTheme="minorHAnsi" w:cstheme="minorHAnsi"/>
                <w:sz w:val="18"/>
                <w:szCs w:val="18"/>
                <w:lang w:val="es-CO" w:eastAsia="es-CO"/>
              </w:rPr>
            </w:pPr>
          </w:p>
          <w:p w14:paraId="2C6A642C" w14:textId="77777777" w:rsidR="00C14916" w:rsidRPr="000877E9" w:rsidRDefault="00CE4B7B" w:rsidP="00EC50FA">
            <w:pPr>
              <w:rPr>
                <w:rFonts w:asciiTheme="minorHAnsi" w:eastAsia="Times New Roman" w:hAnsiTheme="minorHAnsi" w:cstheme="minorHAnsi"/>
                <w:sz w:val="18"/>
                <w:szCs w:val="18"/>
                <w:lang w:val="es-CO" w:eastAsia="es-CO"/>
              </w:rPr>
            </w:pPr>
            <w:r w:rsidRPr="000877E9">
              <w:rPr>
                <w:rFonts w:asciiTheme="minorHAnsi" w:eastAsia="Times New Roman" w:hAnsiTheme="minorHAnsi" w:cstheme="minorHAnsi"/>
                <w:sz w:val="18"/>
                <w:szCs w:val="18"/>
                <w:lang w:val="es-CO" w:eastAsia="es-CO"/>
              </w:rPr>
              <w:t xml:space="preserve">A3. </w:t>
            </w:r>
            <w:r w:rsidR="0098759C">
              <w:rPr>
                <w:rFonts w:asciiTheme="minorHAnsi" w:eastAsia="Times New Roman" w:hAnsiTheme="minorHAnsi" w:cstheme="minorHAnsi"/>
                <w:sz w:val="18"/>
                <w:szCs w:val="18"/>
                <w:lang w:val="es-CO" w:eastAsia="es-CO"/>
              </w:rPr>
              <w:t xml:space="preserve">Las </w:t>
            </w:r>
            <w:proofErr w:type="gramStart"/>
            <w:r w:rsidR="0098759C">
              <w:rPr>
                <w:rFonts w:asciiTheme="minorHAnsi" w:eastAsia="Times New Roman" w:hAnsiTheme="minorHAnsi" w:cstheme="minorHAnsi"/>
                <w:sz w:val="18"/>
                <w:szCs w:val="18"/>
                <w:lang w:val="es-CO" w:eastAsia="es-CO"/>
              </w:rPr>
              <w:t xml:space="preserve">amenazas </w:t>
            </w:r>
            <w:r w:rsidRPr="000877E9">
              <w:rPr>
                <w:rFonts w:asciiTheme="minorHAnsi" w:eastAsia="Times New Roman" w:hAnsiTheme="minorHAnsi" w:cstheme="minorHAnsi"/>
                <w:sz w:val="18"/>
                <w:szCs w:val="18"/>
                <w:lang w:val="es-CO" w:eastAsia="es-CO"/>
              </w:rPr>
              <w:t xml:space="preserve"> extern</w:t>
            </w:r>
            <w:r w:rsidR="0098759C">
              <w:rPr>
                <w:rFonts w:asciiTheme="minorHAnsi" w:eastAsia="Times New Roman" w:hAnsiTheme="minorHAnsi" w:cstheme="minorHAnsi"/>
                <w:sz w:val="18"/>
                <w:szCs w:val="18"/>
                <w:lang w:val="es-CO" w:eastAsia="es-CO"/>
              </w:rPr>
              <w:t>a</w:t>
            </w:r>
            <w:r w:rsidRPr="000877E9">
              <w:rPr>
                <w:rFonts w:asciiTheme="minorHAnsi" w:eastAsia="Times New Roman" w:hAnsiTheme="minorHAnsi" w:cstheme="minorHAnsi"/>
                <w:sz w:val="18"/>
                <w:szCs w:val="18"/>
                <w:lang w:val="es-CO" w:eastAsia="es-CO"/>
              </w:rPr>
              <w:t>s</w:t>
            </w:r>
            <w:proofErr w:type="gramEnd"/>
            <w:r w:rsidRPr="000877E9">
              <w:rPr>
                <w:rFonts w:asciiTheme="minorHAnsi" w:eastAsia="Times New Roman" w:hAnsiTheme="minorHAnsi" w:cstheme="minorHAnsi"/>
                <w:sz w:val="18"/>
                <w:szCs w:val="18"/>
                <w:lang w:val="es-CO" w:eastAsia="es-CO"/>
              </w:rPr>
              <w:t xml:space="preserve"> que afectan la prestación de servicios de TI en el MHCP identificados son riesgos en la tasa de cambio, desactualización de las plataformas que soportan los servicios y el comportamiento de la pandemia.</w:t>
            </w:r>
          </w:p>
        </w:tc>
      </w:tr>
    </w:tbl>
    <w:p w14:paraId="56517B85" w14:textId="6266D1EC" w:rsidR="00C14916" w:rsidRPr="000877E9" w:rsidRDefault="00CE4B7B" w:rsidP="00A860B4">
      <w:pPr>
        <w:pStyle w:val="titulostablasgraficas"/>
      </w:pPr>
      <w:bookmarkStart w:id="804" w:name="_Toc91847985"/>
      <w:r w:rsidRPr="000877E9">
        <w:lastRenderedPageBreak/>
        <w:t>Matriz DOFA de TI</w:t>
      </w:r>
      <w:bookmarkEnd w:id="804"/>
    </w:p>
    <w:p w14:paraId="0EFC83BF" w14:textId="77777777" w:rsidR="00C14916" w:rsidRPr="000877E9" w:rsidRDefault="00CE4B7B" w:rsidP="00A860B4">
      <w:pPr>
        <w:pStyle w:val="titulostablasgraficas"/>
      </w:pPr>
      <w:r w:rsidRPr="000877E9">
        <w:t>Fuente. Desarrollado por M&amp;Q</w:t>
      </w:r>
    </w:p>
    <w:p w14:paraId="0856F57B" w14:textId="77777777" w:rsidR="00C14916" w:rsidRPr="000877E9" w:rsidRDefault="00C14916" w:rsidP="00A860B4">
      <w:pPr>
        <w:pStyle w:val="titulostablasgraficas"/>
      </w:pPr>
    </w:p>
    <w:p w14:paraId="0B1420EA" w14:textId="77777777" w:rsidR="00C14916" w:rsidRPr="000877E9" w:rsidRDefault="00CE4B7B" w:rsidP="00C14916">
      <w:pPr>
        <w:jc w:val="both"/>
        <w:rPr>
          <w:rFonts w:asciiTheme="minorHAnsi" w:hAnsiTheme="minorHAnsi" w:cstheme="minorHAnsi"/>
          <w:lang w:val="es-CO"/>
        </w:rPr>
      </w:pPr>
      <w:r w:rsidRPr="000877E9">
        <w:rPr>
          <w:rFonts w:asciiTheme="minorHAnsi" w:hAnsiTheme="minorHAnsi" w:cstheme="minorHAnsi"/>
          <w:lang w:val="es-CO"/>
        </w:rPr>
        <w:t>Con el propósito de</w:t>
      </w:r>
      <w:r w:rsidR="008C384C" w:rsidRPr="000877E9">
        <w:rPr>
          <w:rFonts w:asciiTheme="minorHAnsi" w:hAnsiTheme="minorHAnsi" w:cstheme="minorHAnsi"/>
          <w:lang w:val="es-CO"/>
        </w:rPr>
        <w:t xml:space="preserve"> aprovechar</w:t>
      </w:r>
      <w:r w:rsidRPr="000877E9">
        <w:rPr>
          <w:rFonts w:asciiTheme="minorHAnsi" w:hAnsiTheme="minorHAnsi" w:cstheme="minorHAnsi"/>
          <w:lang w:val="es-CO"/>
        </w:rPr>
        <w:t xml:space="preserve"> las fortalezas y oportunidades para mitigar las amenazas y debilidades, se presentan a continuación las estrategias formuladas, indicando cómo se relacionan con las fortalezas, debilidades, oportunidades y amenazas expuestas en la anterior tabla:</w:t>
      </w:r>
    </w:p>
    <w:p w14:paraId="1E3F7173" w14:textId="77777777" w:rsidR="00C14916" w:rsidRPr="000877E9" w:rsidRDefault="00C14916" w:rsidP="00A860B4">
      <w:pPr>
        <w:pStyle w:val="titulostablasgraficas"/>
      </w:pPr>
    </w:p>
    <w:p w14:paraId="02F00459" w14:textId="77777777" w:rsidR="00C14916" w:rsidRPr="000877E9" w:rsidRDefault="00C14916" w:rsidP="00A860B4">
      <w:pPr>
        <w:pStyle w:val="titulostablasgraficas"/>
      </w:pPr>
    </w:p>
    <w:p w14:paraId="4CE38D51" w14:textId="77777777" w:rsidR="00C14916" w:rsidRPr="000877E9" w:rsidRDefault="00CE4B7B" w:rsidP="0056664A">
      <w:pPr>
        <w:pStyle w:val="Prrafodelista"/>
        <w:numPr>
          <w:ilvl w:val="0"/>
          <w:numId w:val="15"/>
        </w:numPr>
        <w:jc w:val="both"/>
        <w:rPr>
          <w:rFonts w:asciiTheme="minorHAnsi" w:hAnsiTheme="minorHAnsi" w:cstheme="minorHAnsi"/>
          <w:lang w:val="es-CO"/>
        </w:rPr>
      </w:pPr>
      <w:r w:rsidRPr="000877E9">
        <w:rPr>
          <w:rFonts w:asciiTheme="minorHAnsi" w:hAnsiTheme="minorHAnsi" w:cstheme="minorHAnsi"/>
          <w:lang w:val="es-CO"/>
        </w:rPr>
        <w:t xml:space="preserve">Aprovechar los recursos, la infraestructura de TI y el talento humano para impulsar el </w:t>
      </w:r>
      <w:r w:rsidRPr="000877E9">
        <w:rPr>
          <w:rFonts w:asciiTheme="minorHAnsi" w:hAnsiTheme="minorHAnsi" w:cstheme="minorHAnsi"/>
          <w:b/>
          <w:bCs/>
          <w:lang w:val="es-CO"/>
        </w:rPr>
        <w:t>fortalecimiento de las capacidades de TI</w:t>
      </w:r>
      <w:r w:rsidRPr="000877E9">
        <w:rPr>
          <w:rFonts w:asciiTheme="minorHAnsi" w:hAnsiTheme="minorHAnsi" w:cstheme="minorHAnsi"/>
          <w:lang w:val="es-CO"/>
        </w:rPr>
        <w:t xml:space="preserve"> mediante el desarrollo de los lineamientos de los habilitadores de la arquitectura y el desarrollo de iniciativas de adopción tecnológica que procuren el logro de los propósitos de la Política de Gobierno Digital. (F1, F3, F5)</w:t>
      </w:r>
    </w:p>
    <w:p w14:paraId="50B1451A" w14:textId="77777777" w:rsidR="00C14916" w:rsidRPr="000877E9" w:rsidRDefault="00C14916" w:rsidP="00C14916">
      <w:pPr>
        <w:pStyle w:val="Prrafodelista"/>
        <w:ind w:left="720"/>
        <w:jc w:val="both"/>
        <w:rPr>
          <w:rFonts w:asciiTheme="minorHAnsi" w:hAnsiTheme="minorHAnsi" w:cstheme="minorHAnsi"/>
          <w:lang w:val="es-CO"/>
        </w:rPr>
      </w:pPr>
    </w:p>
    <w:p w14:paraId="3BB4DDC6" w14:textId="77777777" w:rsidR="00C14916" w:rsidRPr="000877E9" w:rsidRDefault="00CE4B7B" w:rsidP="0056664A">
      <w:pPr>
        <w:pStyle w:val="Prrafodelista"/>
        <w:numPr>
          <w:ilvl w:val="0"/>
          <w:numId w:val="15"/>
        </w:numPr>
        <w:jc w:val="both"/>
        <w:rPr>
          <w:rFonts w:asciiTheme="minorHAnsi" w:hAnsiTheme="minorHAnsi" w:cstheme="minorHAnsi"/>
          <w:lang w:val="es-CO"/>
        </w:rPr>
      </w:pPr>
      <w:r w:rsidRPr="000877E9">
        <w:rPr>
          <w:rFonts w:asciiTheme="minorHAnsi" w:hAnsiTheme="minorHAnsi" w:cstheme="minorHAnsi"/>
          <w:lang w:val="es-CO"/>
        </w:rPr>
        <w:t xml:space="preserve">Articular las </w:t>
      </w:r>
      <w:r w:rsidRPr="000877E9">
        <w:rPr>
          <w:rFonts w:asciiTheme="minorHAnsi" w:hAnsiTheme="minorHAnsi" w:cstheme="minorHAnsi"/>
          <w:b/>
          <w:bCs/>
          <w:lang w:val="es-CO"/>
        </w:rPr>
        <w:t>capacidades de interoperabilidad e intercambio de información del Sector Hacienda</w:t>
      </w:r>
      <w:r w:rsidRPr="000877E9">
        <w:rPr>
          <w:rFonts w:asciiTheme="minorHAnsi" w:hAnsiTheme="minorHAnsi" w:cstheme="minorHAnsi"/>
          <w:lang w:val="es-CO"/>
        </w:rPr>
        <w:t>, con el objetivo de asegurar la oportunidad de la información hacia los procesos, mediante los cuales se generen impacto e innovación hacia los servicios ciudadanos de las entidades del sector que sirvan como base sólida para el desarrollo de las capacidades de análisis de información y colaboración. (F6, O1, O3)</w:t>
      </w:r>
    </w:p>
    <w:p w14:paraId="24ACBAEA" w14:textId="77777777" w:rsidR="00C14916" w:rsidRPr="000877E9" w:rsidRDefault="00C14916" w:rsidP="00C14916">
      <w:pPr>
        <w:pStyle w:val="Prrafodelista"/>
        <w:rPr>
          <w:rFonts w:asciiTheme="minorHAnsi" w:hAnsiTheme="minorHAnsi" w:cstheme="minorHAnsi"/>
          <w:lang w:val="es-CO"/>
        </w:rPr>
      </w:pPr>
    </w:p>
    <w:p w14:paraId="118B6F83" w14:textId="77777777" w:rsidR="00C14916" w:rsidRPr="000877E9" w:rsidRDefault="00CE4B7B" w:rsidP="0056664A">
      <w:pPr>
        <w:pStyle w:val="Prrafodelista"/>
        <w:numPr>
          <w:ilvl w:val="0"/>
          <w:numId w:val="15"/>
        </w:numPr>
        <w:jc w:val="both"/>
        <w:rPr>
          <w:rFonts w:asciiTheme="minorHAnsi" w:hAnsiTheme="minorHAnsi" w:cstheme="minorHAnsi"/>
          <w:lang w:val="es-CO"/>
        </w:rPr>
      </w:pPr>
      <w:r w:rsidRPr="000877E9">
        <w:rPr>
          <w:rFonts w:asciiTheme="minorHAnsi" w:hAnsiTheme="minorHAnsi" w:cstheme="minorHAnsi"/>
          <w:lang w:val="es-CO"/>
        </w:rPr>
        <w:t xml:space="preserve">Aprovechar las gestiones realizadas y profundizar en el aseguramiento de la continuidad del servicio para los servicios críticos a partir de conocimiento, buenas prácticas y adopción de nuevas tecnologías para </w:t>
      </w:r>
      <w:r w:rsidRPr="000877E9">
        <w:rPr>
          <w:rFonts w:asciiTheme="minorHAnsi" w:hAnsiTheme="minorHAnsi" w:cstheme="minorHAnsi"/>
          <w:b/>
          <w:bCs/>
          <w:lang w:val="es-CO"/>
        </w:rPr>
        <w:t>controlar y prevenir la materialización de las amenazas del entorno</w:t>
      </w:r>
      <w:r w:rsidRPr="000877E9">
        <w:rPr>
          <w:rFonts w:asciiTheme="minorHAnsi" w:hAnsiTheme="minorHAnsi" w:cstheme="minorHAnsi"/>
          <w:lang w:val="es-CO"/>
        </w:rPr>
        <w:t>, en especial en lo relacionado a Seguridad de la Información como un riesgo cada vez más crítico en las entidades del estado. (F1, F2, F4, A1, A2, A3)</w:t>
      </w:r>
    </w:p>
    <w:p w14:paraId="2D41B986" w14:textId="77777777" w:rsidR="00C14916" w:rsidRPr="000877E9" w:rsidRDefault="00C14916" w:rsidP="00C14916">
      <w:pPr>
        <w:pStyle w:val="Prrafodelista"/>
        <w:rPr>
          <w:rFonts w:asciiTheme="minorHAnsi" w:hAnsiTheme="minorHAnsi" w:cstheme="minorHAnsi"/>
          <w:lang w:val="es-CO"/>
        </w:rPr>
      </w:pPr>
    </w:p>
    <w:p w14:paraId="4D7727B7" w14:textId="77777777" w:rsidR="00C14916" w:rsidRPr="000877E9" w:rsidRDefault="00CE4B7B" w:rsidP="0056664A">
      <w:pPr>
        <w:pStyle w:val="Prrafodelista"/>
        <w:numPr>
          <w:ilvl w:val="0"/>
          <w:numId w:val="15"/>
        </w:numPr>
        <w:jc w:val="both"/>
        <w:rPr>
          <w:rFonts w:asciiTheme="minorHAnsi" w:hAnsiTheme="minorHAnsi" w:cstheme="minorHAnsi"/>
          <w:lang w:val="es-CO"/>
        </w:rPr>
      </w:pPr>
      <w:r w:rsidRPr="000877E9">
        <w:rPr>
          <w:rFonts w:asciiTheme="minorHAnsi" w:hAnsiTheme="minorHAnsi" w:cstheme="minorHAnsi"/>
          <w:lang w:val="es-CO"/>
        </w:rPr>
        <w:t xml:space="preserve">Abordar con determinación el </w:t>
      </w:r>
      <w:r w:rsidRPr="000877E9">
        <w:rPr>
          <w:rFonts w:asciiTheme="minorHAnsi" w:hAnsiTheme="minorHAnsi" w:cstheme="minorHAnsi"/>
          <w:b/>
          <w:bCs/>
          <w:lang w:val="es-CO"/>
        </w:rPr>
        <w:t>desarrollo de las capacidades de Gobierno de datos y Arquitectura Empresarial</w:t>
      </w:r>
      <w:r w:rsidRPr="000877E9">
        <w:rPr>
          <w:rFonts w:asciiTheme="minorHAnsi" w:hAnsiTheme="minorHAnsi" w:cstheme="minorHAnsi"/>
          <w:lang w:val="es-CO"/>
        </w:rPr>
        <w:t xml:space="preserve"> mediante los cuales se defina el </w:t>
      </w:r>
      <w:r w:rsidRPr="000877E9">
        <w:rPr>
          <w:rFonts w:asciiTheme="minorHAnsi" w:hAnsiTheme="minorHAnsi" w:cstheme="minorHAnsi"/>
          <w:b/>
          <w:bCs/>
          <w:lang w:val="es-CO"/>
        </w:rPr>
        <w:t>desarrollo de las capacidades institucionales de procesamiento, análisis y explotación de datos</w:t>
      </w:r>
      <w:r w:rsidRPr="000877E9">
        <w:rPr>
          <w:rFonts w:asciiTheme="minorHAnsi" w:hAnsiTheme="minorHAnsi" w:cstheme="minorHAnsi"/>
          <w:lang w:val="es-CO"/>
        </w:rPr>
        <w:t xml:space="preserve"> para crear valor a los grupos de interés y como soporte a la automatización de procesos institucionales. (D1, D2, D6, O1, O2)</w:t>
      </w:r>
    </w:p>
    <w:p w14:paraId="6F3B6FBE" w14:textId="77777777" w:rsidR="00C14916" w:rsidRPr="000877E9" w:rsidRDefault="00C14916" w:rsidP="00C14916">
      <w:pPr>
        <w:pStyle w:val="Prrafodelista"/>
        <w:rPr>
          <w:rFonts w:asciiTheme="minorHAnsi" w:hAnsiTheme="minorHAnsi" w:cstheme="minorHAnsi"/>
          <w:lang w:val="es-CO"/>
        </w:rPr>
      </w:pPr>
    </w:p>
    <w:p w14:paraId="563ACB2D" w14:textId="77777777" w:rsidR="00C14916" w:rsidRPr="000877E9" w:rsidRDefault="00CE4B7B" w:rsidP="0056664A">
      <w:pPr>
        <w:pStyle w:val="Prrafodelista"/>
        <w:numPr>
          <w:ilvl w:val="0"/>
          <w:numId w:val="15"/>
        </w:numPr>
        <w:jc w:val="both"/>
        <w:rPr>
          <w:rFonts w:asciiTheme="minorHAnsi" w:hAnsiTheme="minorHAnsi" w:cstheme="minorHAnsi"/>
          <w:lang w:val="es-CO"/>
        </w:rPr>
      </w:pPr>
      <w:r w:rsidRPr="000877E9">
        <w:rPr>
          <w:rFonts w:asciiTheme="minorHAnsi" w:hAnsiTheme="minorHAnsi" w:cstheme="minorHAnsi"/>
          <w:lang w:val="es-CO"/>
        </w:rPr>
        <w:t xml:space="preserve">Fortalecer la gestión de TI con </w:t>
      </w:r>
      <w:r w:rsidRPr="000877E9">
        <w:rPr>
          <w:rFonts w:asciiTheme="minorHAnsi" w:hAnsiTheme="minorHAnsi" w:cstheme="minorHAnsi"/>
          <w:b/>
          <w:bCs/>
          <w:lang w:val="es-CO"/>
        </w:rPr>
        <w:t>capacidades de Uso y Apropiación de TI y fortalecimiento de la estructura organizacional</w:t>
      </w:r>
      <w:r w:rsidRPr="000877E9">
        <w:rPr>
          <w:rFonts w:asciiTheme="minorHAnsi" w:hAnsiTheme="minorHAnsi" w:cstheme="minorHAnsi"/>
          <w:lang w:val="es-CO"/>
        </w:rPr>
        <w:t xml:space="preserve"> con roles especializados de TI que le permitan al Ministerio abordar los desafíos de Transformación Digital principalmente en lo relacionado a Analítica de datos, Nube, Seguridad de la Información e Integración de Servicios. (D1, D3, D4, D5, A1, A3)</w:t>
      </w:r>
    </w:p>
    <w:p w14:paraId="289160A1" w14:textId="77777777" w:rsidR="00C14916" w:rsidRPr="000877E9" w:rsidRDefault="00C14916" w:rsidP="00507340">
      <w:pPr>
        <w:rPr>
          <w:rFonts w:asciiTheme="minorHAnsi" w:hAnsiTheme="minorHAnsi" w:cstheme="minorHAnsi"/>
          <w:lang w:val="es-CO"/>
        </w:rPr>
      </w:pPr>
    </w:p>
    <w:p w14:paraId="6C34CDD0" w14:textId="77777777" w:rsidR="00C14916" w:rsidRPr="000877E9" w:rsidRDefault="00C14916" w:rsidP="00507340">
      <w:pPr>
        <w:rPr>
          <w:rFonts w:asciiTheme="minorHAnsi" w:hAnsiTheme="minorHAnsi" w:cstheme="minorHAnsi"/>
          <w:lang w:val="es-CO"/>
        </w:rPr>
      </w:pPr>
    </w:p>
    <w:p w14:paraId="40C88FC9" w14:textId="38C7D58B" w:rsidR="00C14916" w:rsidRPr="000877E9" w:rsidRDefault="00CE4B7B" w:rsidP="0056664A">
      <w:pPr>
        <w:pStyle w:val="Ttulo2"/>
        <w:numPr>
          <w:ilvl w:val="1"/>
          <w:numId w:val="46"/>
        </w:numPr>
        <w:rPr>
          <w:rFonts w:asciiTheme="minorHAnsi" w:hAnsiTheme="minorHAnsi" w:cstheme="minorHAnsi"/>
          <w:sz w:val="24"/>
          <w:szCs w:val="24"/>
          <w:lang w:val="es-CO"/>
        </w:rPr>
      </w:pPr>
      <w:bookmarkStart w:id="805" w:name="_Toc89258096"/>
      <w:bookmarkStart w:id="806" w:name="_Toc125380297"/>
      <w:bookmarkStart w:id="807" w:name="_Toc157117283"/>
      <w:r w:rsidRPr="00E050E1">
        <w:rPr>
          <w:rFonts w:asciiTheme="minorHAnsi" w:hAnsiTheme="minorHAnsi" w:cstheme="minorHAnsi"/>
          <w:sz w:val="22"/>
          <w:szCs w:val="22"/>
          <w:lang w:val="es-CO"/>
        </w:rPr>
        <w:t>IDENTIFICACIÓN DE FACTORES EXTERNOS</w:t>
      </w:r>
      <w:bookmarkEnd w:id="805"/>
      <w:bookmarkEnd w:id="806"/>
      <w:bookmarkEnd w:id="807"/>
    </w:p>
    <w:p w14:paraId="6940E929" w14:textId="77777777" w:rsidR="00C14916" w:rsidRPr="000877E9" w:rsidRDefault="00C14916" w:rsidP="00C14916">
      <w:pPr>
        <w:rPr>
          <w:rFonts w:asciiTheme="minorHAnsi" w:hAnsiTheme="minorHAnsi" w:cstheme="minorHAnsi"/>
          <w:lang w:val="es-CO"/>
        </w:rPr>
      </w:pPr>
    </w:p>
    <w:p w14:paraId="7A3DAD3F" w14:textId="77777777" w:rsidR="00C14916" w:rsidRPr="000877E9" w:rsidRDefault="00CE4B7B" w:rsidP="00C14916">
      <w:pPr>
        <w:jc w:val="both"/>
        <w:rPr>
          <w:rFonts w:asciiTheme="minorHAnsi" w:hAnsiTheme="minorHAnsi" w:cstheme="minorHAnsi"/>
          <w:lang w:val="es-CO" w:eastAsia="en-US"/>
        </w:rPr>
      </w:pPr>
      <w:r w:rsidRPr="000877E9">
        <w:rPr>
          <w:rFonts w:asciiTheme="minorHAnsi" w:hAnsiTheme="minorHAnsi" w:cstheme="minorHAnsi"/>
          <w:lang w:val="es-CO" w:eastAsia="en-US"/>
        </w:rPr>
        <w:t>El análisis de Factores Externos es una herramienta que apoya la identificación de los elementos clave para la formulación de la estrategia considerando los elementos externos en contexto que pueden tener un efecto determinante en el futuro de la entidad. Este análisis es conoció como Análisis PESTEL o su versión reducida PEST que se relaciona con los factores que son evaluados:</w:t>
      </w:r>
    </w:p>
    <w:p w14:paraId="2B2C448C" w14:textId="77777777" w:rsidR="00C14916" w:rsidRPr="000877E9" w:rsidRDefault="00C14916" w:rsidP="00C14916">
      <w:pPr>
        <w:rPr>
          <w:rFonts w:asciiTheme="minorHAnsi" w:hAnsiTheme="minorHAnsi" w:cstheme="minorHAnsi"/>
          <w:lang w:val="es-CO" w:eastAsia="en-US"/>
        </w:rPr>
      </w:pPr>
    </w:p>
    <w:p w14:paraId="5C4E6FAC" w14:textId="77777777" w:rsidR="00C14916" w:rsidRPr="000877E9" w:rsidRDefault="00CE4B7B" w:rsidP="0056664A">
      <w:pPr>
        <w:pStyle w:val="Prrafodelista"/>
        <w:numPr>
          <w:ilvl w:val="0"/>
          <w:numId w:val="17"/>
        </w:numPr>
        <w:rPr>
          <w:rFonts w:asciiTheme="minorHAnsi" w:hAnsiTheme="minorHAnsi" w:cstheme="minorHAnsi"/>
          <w:lang w:val="es-CO" w:eastAsia="en-US"/>
        </w:rPr>
      </w:pPr>
      <w:r w:rsidRPr="000877E9">
        <w:rPr>
          <w:rFonts w:asciiTheme="minorHAnsi" w:hAnsiTheme="minorHAnsi" w:cstheme="minorHAnsi"/>
          <w:b/>
          <w:bCs/>
          <w:lang w:val="es-CO" w:eastAsia="en-US"/>
        </w:rPr>
        <w:t>Factores políticos:</w:t>
      </w:r>
      <w:r w:rsidRPr="000877E9">
        <w:rPr>
          <w:rFonts w:asciiTheme="minorHAnsi" w:hAnsiTheme="minorHAnsi" w:cstheme="minorHAnsi"/>
          <w:lang w:val="es-CO" w:eastAsia="en-US"/>
        </w:rPr>
        <w:t> Políticas gubernamentales a nivel local, regional, nacional e internacional que inciden de manera directa en la entidad.</w:t>
      </w:r>
    </w:p>
    <w:p w14:paraId="481EF7E5" w14:textId="77777777" w:rsidR="00C14916" w:rsidRPr="000877E9" w:rsidRDefault="00CE4B7B" w:rsidP="0056664A">
      <w:pPr>
        <w:pStyle w:val="Prrafodelista"/>
        <w:numPr>
          <w:ilvl w:val="0"/>
          <w:numId w:val="17"/>
        </w:numPr>
        <w:rPr>
          <w:rFonts w:asciiTheme="minorHAnsi" w:hAnsiTheme="minorHAnsi" w:cstheme="minorHAnsi"/>
          <w:lang w:val="es-CO" w:eastAsia="en-US"/>
        </w:rPr>
      </w:pPr>
      <w:r w:rsidRPr="000877E9">
        <w:rPr>
          <w:rFonts w:asciiTheme="minorHAnsi" w:hAnsiTheme="minorHAnsi" w:cstheme="minorHAnsi"/>
          <w:b/>
          <w:bCs/>
          <w:lang w:val="es-CO" w:eastAsia="en-US"/>
        </w:rPr>
        <w:lastRenderedPageBreak/>
        <w:t>Factores económicos:</w:t>
      </w:r>
      <w:r w:rsidRPr="000877E9">
        <w:rPr>
          <w:rFonts w:asciiTheme="minorHAnsi" w:hAnsiTheme="minorHAnsi" w:cstheme="minorHAnsi"/>
          <w:lang w:val="es-CO" w:eastAsia="en-US"/>
        </w:rPr>
        <w:t> Variables o aspectos del entorno macroeconómico que pueden afectar la formulación estratégica.</w:t>
      </w:r>
    </w:p>
    <w:p w14:paraId="6718E0EF" w14:textId="77777777" w:rsidR="00C14916" w:rsidRPr="000877E9" w:rsidRDefault="00CE4B7B" w:rsidP="0056664A">
      <w:pPr>
        <w:pStyle w:val="Prrafodelista"/>
        <w:numPr>
          <w:ilvl w:val="0"/>
          <w:numId w:val="17"/>
        </w:numPr>
        <w:rPr>
          <w:rFonts w:asciiTheme="minorHAnsi" w:hAnsiTheme="minorHAnsi" w:cstheme="minorHAnsi"/>
          <w:lang w:val="es-CO" w:eastAsia="en-US"/>
        </w:rPr>
      </w:pPr>
      <w:r w:rsidRPr="000877E9">
        <w:rPr>
          <w:rFonts w:asciiTheme="minorHAnsi" w:hAnsiTheme="minorHAnsi" w:cstheme="minorHAnsi"/>
          <w:b/>
          <w:bCs/>
          <w:lang w:val="es-CO" w:eastAsia="en-US"/>
        </w:rPr>
        <w:t>Factores sociales: </w:t>
      </w:r>
      <w:r w:rsidRPr="000877E9">
        <w:rPr>
          <w:rFonts w:asciiTheme="minorHAnsi" w:hAnsiTheme="minorHAnsi" w:cstheme="minorHAnsi"/>
          <w:lang w:val="es-CO" w:eastAsia="en-US"/>
        </w:rPr>
        <w:t>Elementos socioculturales que deben ser considerados para la formulación de la estrategia.</w:t>
      </w:r>
    </w:p>
    <w:p w14:paraId="407A1B5F" w14:textId="77777777" w:rsidR="00C14916" w:rsidRPr="000877E9" w:rsidRDefault="00CE4B7B" w:rsidP="0056664A">
      <w:pPr>
        <w:pStyle w:val="Prrafodelista"/>
        <w:numPr>
          <w:ilvl w:val="0"/>
          <w:numId w:val="17"/>
        </w:numPr>
        <w:rPr>
          <w:rFonts w:asciiTheme="minorHAnsi" w:hAnsiTheme="minorHAnsi" w:cstheme="minorHAnsi"/>
          <w:lang w:val="es-CO" w:eastAsia="en-US"/>
        </w:rPr>
      </w:pPr>
      <w:r w:rsidRPr="000877E9">
        <w:rPr>
          <w:rFonts w:asciiTheme="minorHAnsi" w:hAnsiTheme="minorHAnsi" w:cstheme="minorHAnsi"/>
          <w:b/>
          <w:bCs/>
          <w:lang w:val="es-CO" w:eastAsia="en-US"/>
        </w:rPr>
        <w:t>Factores tecnológicos:</w:t>
      </w:r>
      <w:r w:rsidRPr="000877E9">
        <w:rPr>
          <w:rFonts w:asciiTheme="minorHAnsi" w:hAnsiTheme="minorHAnsi" w:cstheme="minorHAnsi"/>
          <w:lang w:val="es-CO" w:eastAsia="en-US"/>
        </w:rPr>
        <w:t> Cambios en la tecnología, tecnologías emergentes y velocidad de cambio tecnológico.</w:t>
      </w:r>
    </w:p>
    <w:p w14:paraId="2778F098" w14:textId="77777777" w:rsidR="00C14916" w:rsidRPr="000877E9" w:rsidRDefault="00C14916" w:rsidP="00C14916">
      <w:pPr>
        <w:rPr>
          <w:rFonts w:asciiTheme="minorHAnsi" w:hAnsiTheme="minorHAnsi" w:cstheme="minorHAnsi"/>
          <w:lang w:val="es-CO" w:eastAsia="en-US"/>
        </w:rPr>
      </w:pPr>
    </w:p>
    <w:p w14:paraId="65B2ABF7" w14:textId="77777777" w:rsidR="00C14916" w:rsidRPr="000877E9" w:rsidRDefault="00CE4B7B" w:rsidP="00C14916">
      <w:pPr>
        <w:jc w:val="both"/>
        <w:rPr>
          <w:rFonts w:asciiTheme="minorHAnsi" w:hAnsiTheme="minorHAnsi" w:cstheme="minorHAnsi"/>
          <w:shd w:val="clear" w:color="auto" w:fill="FFFFFF"/>
          <w:lang w:val="es-CO" w:eastAsia="en-US"/>
        </w:rPr>
      </w:pPr>
      <w:r w:rsidRPr="000877E9">
        <w:rPr>
          <w:rFonts w:asciiTheme="minorHAnsi" w:hAnsiTheme="minorHAnsi" w:cstheme="minorHAnsi"/>
          <w:shd w:val="clear" w:color="auto" w:fill="FFFFFF"/>
          <w:lang w:val="es-CO" w:eastAsia="en-US"/>
        </w:rPr>
        <w:t xml:space="preserve">Para la identificación de los factores externos, se deben consideran las </w:t>
      </w:r>
      <w:r w:rsidRPr="000877E9">
        <w:rPr>
          <w:rFonts w:asciiTheme="minorHAnsi" w:hAnsiTheme="minorHAnsi" w:cstheme="minorHAnsi"/>
          <w:b/>
          <w:bCs/>
          <w:lang w:val="es-CO" w:eastAsia="en-US"/>
        </w:rPr>
        <w:t xml:space="preserve">Amenazas </w:t>
      </w:r>
      <w:r w:rsidRPr="000877E9">
        <w:rPr>
          <w:rFonts w:asciiTheme="minorHAnsi" w:hAnsiTheme="minorHAnsi" w:cstheme="minorHAnsi"/>
          <w:shd w:val="clear" w:color="auto" w:fill="FFFFFF"/>
          <w:lang w:val="es-CO" w:eastAsia="en-US"/>
        </w:rPr>
        <w:t xml:space="preserve">y </w:t>
      </w:r>
      <w:r w:rsidRPr="000877E9">
        <w:rPr>
          <w:rFonts w:asciiTheme="minorHAnsi" w:hAnsiTheme="minorHAnsi" w:cstheme="minorHAnsi"/>
          <w:b/>
          <w:bCs/>
          <w:lang w:val="es-CO" w:eastAsia="en-US"/>
        </w:rPr>
        <w:t xml:space="preserve">Oportunidades </w:t>
      </w:r>
      <w:r w:rsidRPr="000877E9">
        <w:rPr>
          <w:rFonts w:asciiTheme="minorHAnsi" w:hAnsiTheme="minorHAnsi" w:cstheme="minorHAnsi"/>
          <w:shd w:val="clear" w:color="auto" w:fill="FFFFFF"/>
          <w:lang w:val="es-CO" w:eastAsia="en-US"/>
        </w:rPr>
        <w:t>identificadas en el marco del Análisis DOFA, las cuales se presentan a continuación.</w:t>
      </w:r>
    </w:p>
    <w:p w14:paraId="127C1E24" w14:textId="77777777" w:rsidR="00C14916" w:rsidRPr="000877E9" w:rsidRDefault="00C14916" w:rsidP="00C14916">
      <w:pPr>
        <w:rPr>
          <w:rFonts w:asciiTheme="minorHAnsi" w:hAnsiTheme="minorHAnsi" w:cstheme="minorHAnsi"/>
          <w:lang w:val="es-C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5"/>
        <w:gridCol w:w="7427"/>
      </w:tblGrid>
      <w:tr w:rsidR="005B203E" w14:paraId="59CD954A" w14:textId="77777777" w:rsidTr="009B7239">
        <w:trPr>
          <w:trHeight w:val="294"/>
          <w:tblHeader/>
          <w:jc w:val="center"/>
        </w:trPr>
        <w:tc>
          <w:tcPr>
            <w:tcW w:w="1255" w:type="dxa"/>
            <w:shd w:val="clear" w:color="auto" w:fill="BFBFBF" w:themeFill="background1" w:themeFillShade="BF"/>
            <w:noWrap/>
            <w:vAlign w:val="center"/>
            <w:hideMark/>
          </w:tcPr>
          <w:p w14:paraId="3E9D04C6" w14:textId="77777777" w:rsidR="00C14916" w:rsidRPr="000877E9" w:rsidRDefault="00CE4B7B" w:rsidP="00C90370">
            <w:pPr>
              <w:jc w:val="center"/>
              <w:rPr>
                <w:rFonts w:asciiTheme="minorHAnsi" w:eastAsia="Times New Roman" w:hAnsiTheme="minorHAnsi" w:cstheme="minorHAnsi"/>
                <w:b/>
                <w:bCs/>
                <w:sz w:val="24"/>
                <w:szCs w:val="24"/>
                <w:lang w:val="es-CO" w:eastAsia="en-US"/>
              </w:rPr>
            </w:pPr>
            <w:r w:rsidRPr="000877E9">
              <w:rPr>
                <w:rFonts w:asciiTheme="minorHAnsi" w:eastAsia="Times New Roman" w:hAnsiTheme="minorHAnsi" w:cstheme="minorHAnsi"/>
                <w:b/>
                <w:bCs/>
                <w:sz w:val="24"/>
                <w:szCs w:val="24"/>
                <w:lang w:val="es-CO" w:eastAsia="en-US"/>
              </w:rPr>
              <w:t>FACTOR</w:t>
            </w:r>
          </w:p>
        </w:tc>
        <w:tc>
          <w:tcPr>
            <w:tcW w:w="7427" w:type="dxa"/>
            <w:shd w:val="clear" w:color="auto" w:fill="BFBFBF" w:themeFill="background1" w:themeFillShade="BF"/>
            <w:noWrap/>
            <w:vAlign w:val="center"/>
            <w:hideMark/>
          </w:tcPr>
          <w:p w14:paraId="28CCF487" w14:textId="77777777" w:rsidR="00C14916" w:rsidRPr="000877E9" w:rsidRDefault="00CE4B7B" w:rsidP="00C90370">
            <w:pPr>
              <w:jc w:val="center"/>
              <w:rPr>
                <w:rFonts w:asciiTheme="minorHAnsi" w:eastAsia="Times New Roman" w:hAnsiTheme="minorHAnsi" w:cstheme="minorHAnsi"/>
                <w:b/>
                <w:bCs/>
                <w:sz w:val="24"/>
                <w:szCs w:val="24"/>
                <w:lang w:val="es-CO" w:eastAsia="en-US"/>
              </w:rPr>
            </w:pPr>
            <w:r w:rsidRPr="000877E9">
              <w:rPr>
                <w:rFonts w:asciiTheme="minorHAnsi" w:eastAsia="Times New Roman" w:hAnsiTheme="minorHAnsi" w:cstheme="minorHAnsi"/>
                <w:b/>
                <w:bCs/>
                <w:sz w:val="24"/>
                <w:szCs w:val="24"/>
                <w:lang w:val="es-CO" w:eastAsia="en-US"/>
              </w:rPr>
              <w:t>ELEMENTOS IDENTIFICADOS</w:t>
            </w:r>
          </w:p>
        </w:tc>
      </w:tr>
      <w:tr w:rsidR="005B203E" w14:paraId="5A1FA81D" w14:textId="77777777" w:rsidTr="009B7239">
        <w:trPr>
          <w:trHeight w:val="226"/>
          <w:jc w:val="center"/>
        </w:trPr>
        <w:tc>
          <w:tcPr>
            <w:tcW w:w="1255" w:type="dxa"/>
            <w:vAlign w:val="center"/>
          </w:tcPr>
          <w:p w14:paraId="3EE52534" w14:textId="77777777" w:rsidR="00C14916" w:rsidRPr="000877E9" w:rsidRDefault="00CE4B7B" w:rsidP="00C90370">
            <w:pP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t>Políticos</w:t>
            </w:r>
          </w:p>
        </w:tc>
        <w:tc>
          <w:tcPr>
            <w:tcW w:w="7427" w:type="dxa"/>
          </w:tcPr>
          <w:p w14:paraId="77D11640" w14:textId="77777777" w:rsidR="00C14916" w:rsidRPr="000877E9" w:rsidRDefault="00CE4B7B" w:rsidP="0056664A">
            <w:pPr>
              <w:pStyle w:val="Prrafodelista"/>
              <w:numPr>
                <w:ilvl w:val="0"/>
                <w:numId w:val="16"/>
              </w:num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Cambio de gobierno en 2022</w:t>
            </w:r>
          </w:p>
          <w:p w14:paraId="2B4F97B4" w14:textId="77777777" w:rsidR="00C14916" w:rsidRPr="000877E9" w:rsidRDefault="00CE4B7B" w:rsidP="0056664A">
            <w:pPr>
              <w:pStyle w:val="Prrafodelista"/>
              <w:numPr>
                <w:ilvl w:val="0"/>
                <w:numId w:val="16"/>
              </w:num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Nuevos lineamientos de MinTIC relacionados con tecnologías emergentes</w:t>
            </w:r>
          </w:p>
          <w:p w14:paraId="277B9102" w14:textId="77777777" w:rsidR="00C14916" w:rsidRPr="000877E9" w:rsidRDefault="00CE4B7B" w:rsidP="0056664A">
            <w:pPr>
              <w:pStyle w:val="Prrafodelista"/>
              <w:numPr>
                <w:ilvl w:val="0"/>
                <w:numId w:val="16"/>
              </w:num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Falta de apoyo de la alta dirección al área de TI</w:t>
            </w:r>
          </w:p>
          <w:p w14:paraId="4A76D18B" w14:textId="77777777" w:rsidR="00C14916" w:rsidRPr="000877E9" w:rsidRDefault="00CE4B7B" w:rsidP="0056664A">
            <w:pPr>
              <w:pStyle w:val="Prrafodelista"/>
              <w:numPr>
                <w:ilvl w:val="0"/>
                <w:numId w:val="16"/>
              </w:num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Una Directiva que divulgue MinTic o Presidencia y no se socialice o se dé el tempo necesario para su implementación incluyendo fortalecer las capacidades de las personas</w:t>
            </w:r>
          </w:p>
          <w:p w14:paraId="4B5196D7" w14:textId="77777777" w:rsidR="00C14916" w:rsidRPr="000877E9" w:rsidRDefault="00CE4B7B" w:rsidP="0056664A">
            <w:pPr>
              <w:pStyle w:val="Prrafodelista"/>
              <w:numPr>
                <w:ilvl w:val="0"/>
                <w:numId w:val="16"/>
              </w:num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Nueva normatividad para impulsar el Teletrabajo</w:t>
            </w:r>
          </w:p>
          <w:p w14:paraId="14148BAD" w14:textId="77777777" w:rsidR="00C14916" w:rsidRPr="000877E9" w:rsidRDefault="00CE4B7B" w:rsidP="0056664A">
            <w:pPr>
              <w:pStyle w:val="Prrafodelista"/>
              <w:numPr>
                <w:ilvl w:val="0"/>
                <w:numId w:val="16"/>
              </w:num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 xml:space="preserve">El uso de Cloud, que generó una Directiva Presidencial, requiere de un cambio comportamental de las personas para lograr usar las nuevas tecnologías </w:t>
            </w:r>
          </w:p>
          <w:p w14:paraId="733F2FF4" w14:textId="77777777" w:rsidR="00C14916" w:rsidRPr="000877E9" w:rsidRDefault="00CE4B7B" w:rsidP="0056664A">
            <w:pPr>
              <w:pStyle w:val="Prrafodelista"/>
              <w:numPr>
                <w:ilvl w:val="0"/>
                <w:numId w:val="16"/>
              </w:num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Cambios en la normatividad de la Política de Gobierno Digital</w:t>
            </w:r>
          </w:p>
        </w:tc>
      </w:tr>
      <w:tr w:rsidR="005B203E" w14:paraId="5C910982" w14:textId="77777777" w:rsidTr="009B7239">
        <w:trPr>
          <w:trHeight w:val="232"/>
          <w:jc w:val="center"/>
        </w:trPr>
        <w:tc>
          <w:tcPr>
            <w:tcW w:w="1255" w:type="dxa"/>
            <w:vAlign w:val="center"/>
          </w:tcPr>
          <w:p w14:paraId="0B813FC6" w14:textId="77777777" w:rsidR="00C14916" w:rsidRPr="000877E9" w:rsidRDefault="00CE4B7B" w:rsidP="00C90370">
            <w:pP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t>Económicos</w:t>
            </w:r>
          </w:p>
        </w:tc>
        <w:tc>
          <w:tcPr>
            <w:tcW w:w="7427" w:type="dxa"/>
          </w:tcPr>
          <w:p w14:paraId="78783D3B" w14:textId="77777777" w:rsidR="00C14916" w:rsidRPr="000877E9" w:rsidRDefault="00CE4B7B" w:rsidP="0056664A">
            <w:pPr>
              <w:pStyle w:val="Prrafodelista"/>
              <w:numPr>
                <w:ilvl w:val="0"/>
                <w:numId w:val="16"/>
              </w:num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Recortes y restricciones presupuestales drásticos</w:t>
            </w:r>
          </w:p>
          <w:p w14:paraId="37D20A61" w14:textId="77777777" w:rsidR="00C14916" w:rsidRPr="000877E9" w:rsidRDefault="00CE4B7B" w:rsidP="0056664A">
            <w:pPr>
              <w:pStyle w:val="Prrafodelista"/>
              <w:numPr>
                <w:ilvl w:val="0"/>
                <w:numId w:val="16"/>
              </w:num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 xml:space="preserve">Incremento en TRM que suban el presupuesto de los procesos de contratación que implique la implementación de nuevos proyectos </w:t>
            </w:r>
          </w:p>
          <w:p w14:paraId="0FE4EE27" w14:textId="77777777" w:rsidR="00C14916" w:rsidRPr="000877E9" w:rsidRDefault="00CE4B7B" w:rsidP="0056664A">
            <w:pPr>
              <w:pStyle w:val="Prrafodelista"/>
              <w:numPr>
                <w:ilvl w:val="0"/>
                <w:numId w:val="16"/>
              </w:num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Incremento en los costos de las soluciones y proveedores</w:t>
            </w:r>
          </w:p>
        </w:tc>
      </w:tr>
      <w:tr w:rsidR="005B203E" w14:paraId="3A4527DE" w14:textId="77777777" w:rsidTr="009B7239">
        <w:trPr>
          <w:trHeight w:val="232"/>
          <w:jc w:val="center"/>
        </w:trPr>
        <w:tc>
          <w:tcPr>
            <w:tcW w:w="1255" w:type="dxa"/>
            <w:vAlign w:val="center"/>
          </w:tcPr>
          <w:p w14:paraId="4326BB09" w14:textId="77777777" w:rsidR="00C14916" w:rsidRPr="000877E9" w:rsidRDefault="00CE4B7B" w:rsidP="00C90370">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b/>
                <w:bCs/>
                <w:sz w:val="18"/>
                <w:szCs w:val="18"/>
                <w:lang w:val="es-CO" w:eastAsia="en-US"/>
              </w:rPr>
              <w:t>Sociales</w:t>
            </w:r>
          </w:p>
        </w:tc>
        <w:tc>
          <w:tcPr>
            <w:tcW w:w="7427" w:type="dxa"/>
          </w:tcPr>
          <w:p w14:paraId="3FE216F2" w14:textId="77777777" w:rsidR="00C14916" w:rsidRPr="000877E9" w:rsidRDefault="00CE4B7B" w:rsidP="0056664A">
            <w:pPr>
              <w:pStyle w:val="Prrafodelista"/>
              <w:numPr>
                <w:ilvl w:val="0"/>
                <w:numId w:val="16"/>
              </w:num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Continuidad de la pandemia</w:t>
            </w:r>
          </w:p>
          <w:p w14:paraId="5F97111D" w14:textId="77777777" w:rsidR="00C14916" w:rsidRPr="000877E9" w:rsidRDefault="00CE4B7B" w:rsidP="0056664A">
            <w:pPr>
              <w:pStyle w:val="Prrafodelista"/>
              <w:numPr>
                <w:ilvl w:val="0"/>
                <w:numId w:val="16"/>
              </w:num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Situaciones naturales o de desastres</w:t>
            </w:r>
          </w:p>
          <w:p w14:paraId="41785F26" w14:textId="77777777" w:rsidR="00C14916" w:rsidRPr="000877E9" w:rsidRDefault="00CE4B7B" w:rsidP="0056664A">
            <w:pPr>
              <w:pStyle w:val="Prrafodelista"/>
              <w:numPr>
                <w:ilvl w:val="0"/>
                <w:numId w:val="16"/>
              </w:num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Paros y desórdenes públicos</w:t>
            </w:r>
          </w:p>
          <w:p w14:paraId="41E717EF" w14:textId="77777777" w:rsidR="00C14916" w:rsidRPr="000877E9" w:rsidRDefault="00CE4B7B" w:rsidP="0056664A">
            <w:pPr>
              <w:pStyle w:val="Prrafodelista"/>
              <w:numPr>
                <w:ilvl w:val="0"/>
                <w:numId w:val="16"/>
              </w:num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 xml:space="preserve">Implementación del Teletrabajo vs la cultura del MHCP en continuar con el esquema presencial que puede desmotivar a las </w:t>
            </w:r>
            <w:r w:rsidR="00626AF8" w:rsidRPr="000877E9">
              <w:rPr>
                <w:rFonts w:asciiTheme="minorHAnsi" w:eastAsia="Times New Roman" w:hAnsiTheme="minorHAnsi" w:cstheme="minorHAnsi"/>
                <w:sz w:val="18"/>
                <w:szCs w:val="18"/>
                <w:lang w:val="es-CO" w:eastAsia="en-US"/>
              </w:rPr>
              <w:t>personas</w:t>
            </w:r>
          </w:p>
          <w:p w14:paraId="598E1193" w14:textId="77777777" w:rsidR="00C14916" w:rsidRPr="000877E9" w:rsidRDefault="00CE4B7B" w:rsidP="0056664A">
            <w:pPr>
              <w:pStyle w:val="Prrafodelista"/>
              <w:numPr>
                <w:ilvl w:val="0"/>
                <w:numId w:val="16"/>
              </w:num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Falta de profesionales con las competencias y conocimientos para la implementación de nuevas tecnologías</w:t>
            </w:r>
          </w:p>
        </w:tc>
      </w:tr>
      <w:tr w:rsidR="005B203E" w14:paraId="60D17EF8" w14:textId="77777777" w:rsidTr="009B7239">
        <w:trPr>
          <w:trHeight w:val="226"/>
          <w:jc w:val="center"/>
        </w:trPr>
        <w:tc>
          <w:tcPr>
            <w:tcW w:w="1255" w:type="dxa"/>
            <w:vAlign w:val="center"/>
            <w:hideMark/>
          </w:tcPr>
          <w:p w14:paraId="0A1745F8" w14:textId="77777777" w:rsidR="00C14916" w:rsidRPr="000877E9" w:rsidRDefault="00CE4B7B" w:rsidP="00C90370">
            <w:pP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t>Tecnológicos</w:t>
            </w:r>
          </w:p>
        </w:tc>
        <w:tc>
          <w:tcPr>
            <w:tcW w:w="7427" w:type="dxa"/>
            <w:hideMark/>
          </w:tcPr>
          <w:p w14:paraId="39E3F829" w14:textId="77777777" w:rsidR="00C14916" w:rsidRPr="000877E9" w:rsidRDefault="00CE4B7B" w:rsidP="0056664A">
            <w:pPr>
              <w:pStyle w:val="Prrafodelista"/>
              <w:numPr>
                <w:ilvl w:val="0"/>
                <w:numId w:val="16"/>
              </w:num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 xml:space="preserve">Hackeo de servicios tecnológicos </w:t>
            </w:r>
          </w:p>
          <w:p w14:paraId="79B41827" w14:textId="77777777" w:rsidR="00C14916" w:rsidRPr="000877E9" w:rsidRDefault="00CE4B7B" w:rsidP="0056664A">
            <w:pPr>
              <w:pStyle w:val="Prrafodelista"/>
              <w:numPr>
                <w:ilvl w:val="0"/>
                <w:numId w:val="16"/>
              </w:num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Lineamientos y decisiones de política pública.</w:t>
            </w:r>
          </w:p>
          <w:p w14:paraId="0D0F9984" w14:textId="77777777" w:rsidR="00C14916" w:rsidRPr="000877E9" w:rsidRDefault="00CE4B7B" w:rsidP="0056664A">
            <w:pPr>
              <w:pStyle w:val="Prrafodelista"/>
              <w:numPr>
                <w:ilvl w:val="0"/>
                <w:numId w:val="16"/>
              </w:num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Evolución de técnicas de ataques informáticos</w:t>
            </w:r>
          </w:p>
          <w:p w14:paraId="2A810E7B" w14:textId="77777777" w:rsidR="00C14916" w:rsidRPr="000877E9" w:rsidRDefault="00CE4B7B" w:rsidP="0056664A">
            <w:pPr>
              <w:pStyle w:val="Prrafodelista"/>
              <w:numPr>
                <w:ilvl w:val="0"/>
                <w:numId w:val="16"/>
              </w:num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Poca información o conocimiento sobre los resultados de implementar nuevas tecnologías</w:t>
            </w:r>
          </w:p>
          <w:p w14:paraId="341560FF" w14:textId="77777777" w:rsidR="00C14916" w:rsidRPr="000877E9" w:rsidRDefault="00CE4B7B" w:rsidP="0056664A">
            <w:pPr>
              <w:pStyle w:val="Prrafodelista"/>
              <w:numPr>
                <w:ilvl w:val="0"/>
                <w:numId w:val="16"/>
              </w:num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Retrasos en la modernización tecnológica</w:t>
            </w:r>
          </w:p>
          <w:p w14:paraId="3336E816" w14:textId="77777777" w:rsidR="00C14916" w:rsidRPr="000877E9" w:rsidRDefault="00CE4B7B" w:rsidP="0056664A">
            <w:pPr>
              <w:pStyle w:val="Prrafodelista"/>
              <w:numPr>
                <w:ilvl w:val="0"/>
                <w:numId w:val="16"/>
              </w:num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Intercambio de información confidencial para usos no adecuados</w:t>
            </w:r>
          </w:p>
          <w:p w14:paraId="5C72587A" w14:textId="77777777" w:rsidR="00C14916" w:rsidRPr="000877E9" w:rsidRDefault="00CE4B7B" w:rsidP="0056664A">
            <w:pPr>
              <w:pStyle w:val="Prrafodelista"/>
              <w:numPr>
                <w:ilvl w:val="0"/>
                <w:numId w:val="16"/>
              </w:num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Caída de Internet a nivel regional o mundial</w:t>
            </w:r>
          </w:p>
          <w:p w14:paraId="29B91AE9" w14:textId="77777777" w:rsidR="00C14916" w:rsidRPr="000877E9" w:rsidRDefault="00CE4B7B" w:rsidP="0056664A">
            <w:pPr>
              <w:pStyle w:val="Prrafodelista"/>
              <w:numPr>
                <w:ilvl w:val="0"/>
                <w:numId w:val="16"/>
              </w:num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Quiebra de proveedores nacionales e internacionales, que afecte el mantenimiento y soporte de las tecnologías que usan la Entidad.</w:t>
            </w:r>
          </w:p>
          <w:p w14:paraId="3D4A2746" w14:textId="77777777" w:rsidR="00C14916" w:rsidRPr="000877E9" w:rsidRDefault="00CE4B7B" w:rsidP="0056664A">
            <w:pPr>
              <w:pStyle w:val="Prrafodelista"/>
              <w:numPr>
                <w:ilvl w:val="0"/>
                <w:numId w:val="16"/>
              </w:num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Nuevas tecnologías de mercado</w:t>
            </w:r>
          </w:p>
        </w:tc>
      </w:tr>
    </w:tbl>
    <w:p w14:paraId="6000E86D" w14:textId="13C27249" w:rsidR="00C14916" w:rsidRPr="000877E9" w:rsidRDefault="00CE4B7B" w:rsidP="00A860B4">
      <w:pPr>
        <w:pStyle w:val="titulostablasgraficas"/>
      </w:pPr>
      <w:bookmarkStart w:id="808" w:name="_Toc91847986"/>
      <w:r w:rsidRPr="000877E9">
        <w:t>Matriz de los Factores Externos identificados</w:t>
      </w:r>
      <w:bookmarkEnd w:id="808"/>
    </w:p>
    <w:p w14:paraId="1DE192DD" w14:textId="77777777" w:rsidR="00C14916" w:rsidRPr="000877E9" w:rsidRDefault="00CE4B7B" w:rsidP="00A860B4">
      <w:pPr>
        <w:pStyle w:val="titulostablasgraficas"/>
      </w:pPr>
      <w:r w:rsidRPr="000877E9">
        <w:t>Fuente. Desarrollado por M&amp;Q</w:t>
      </w:r>
    </w:p>
    <w:p w14:paraId="71CBE606" w14:textId="77777777" w:rsidR="00C14916" w:rsidRPr="000877E9" w:rsidRDefault="00C14916" w:rsidP="00C14916">
      <w:pPr>
        <w:rPr>
          <w:rFonts w:asciiTheme="minorHAnsi" w:hAnsiTheme="minorHAnsi" w:cstheme="minorHAnsi"/>
          <w:lang w:val="es-CO"/>
        </w:rPr>
      </w:pPr>
    </w:p>
    <w:p w14:paraId="364467CC" w14:textId="77777777" w:rsidR="00CA112E" w:rsidRPr="000877E9" w:rsidRDefault="00CE4B7B" w:rsidP="001E1D9D">
      <w:pPr>
        <w:jc w:val="both"/>
        <w:rPr>
          <w:rFonts w:asciiTheme="minorHAnsi" w:hAnsiTheme="minorHAnsi" w:cstheme="minorHAnsi"/>
          <w:lang w:val="es-CO"/>
        </w:rPr>
      </w:pPr>
      <w:r w:rsidRPr="000877E9">
        <w:rPr>
          <w:rFonts w:asciiTheme="minorHAnsi" w:hAnsiTheme="minorHAnsi" w:cstheme="minorHAnsi"/>
          <w:lang w:val="es-CO"/>
        </w:rPr>
        <w:t>El resultado de la Identificación de Factores externos y el análisis DOFA</w:t>
      </w:r>
      <w:r w:rsidR="005B02E0" w:rsidRPr="000877E9">
        <w:rPr>
          <w:rFonts w:asciiTheme="minorHAnsi" w:hAnsiTheme="minorHAnsi" w:cstheme="minorHAnsi"/>
          <w:lang w:val="es-CO"/>
        </w:rPr>
        <w:t xml:space="preserve">, son elementos </w:t>
      </w:r>
      <w:r w:rsidR="001E1D9D" w:rsidRPr="000877E9">
        <w:rPr>
          <w:rFonts w:asciiTheme="minorHAnsi" w:hAnsiTheme="minorHAnsi" w:cstheme="minorHAnsi"/>
          <w:lang w:val="es-CO"/>
        </w:rPr>
        <w:t>articuladores para la formulación de la estrategia de TI para el MHCP.</w:t>
      </w:r>
      <w:r w:rsidRPr="000877E9">
        <w:rPr>
          <w:rFonts w:asciiTheme="minorHAnsi" w:hAnsiTheme="minorHAnsi" w:cstheme="minorHAnsi"/>
          <w:lang w:val="es-CO"/>
        </w:rPr>
        <w:br w:type="page"/>
      </w:r>
    </w:p>
    <w:p w14:paraId="794EBB12" w14:textId="77777777" w:rsidR="00380E1A" w:rsidRPr="000877E9" w:rsidRDefault="00CE4B7B" w:rsidP="0056664A">
      <w:pPr>
        <w:pStyle w:val="Ttulo1"/>
        <w:numPr>
          <w:ilvl w:val="0"/>
          <w:numId w:val="46"/>
        </w:numPr>
        <w:rPr>
          <w:rFonts w:asciiTheme="minorHAnsi" w:hAnsiTheme="minorHAnsi" w:cstheme="minorHAnsi"/>
          <w:sz w:val="24"/>
          <w:szCs w:val="24"/>
          <w:lang w:val="es-CO"/>
        </w:rPr>
      </w:pPr>
      <w:bookmarkStart w:id="809" w:name="_Toc125380298"/>
      <w:bookmarkStart w:id="810" w:name="_Toc157117284"/>
      <w:bookmarkStart w:id="811" w:name="_Hlk91751476"/>
      <w:r w:rsidRPr="000877E9">
        <w:rPr>
          <w:rFonts w:asciiTheme="minorHAnsi" w:hAnsiTheme="minorHAnsi" w:cstheme="minorHAnsi"/>
          <w:sz w:val="24"/>
          <w:szCs w:val="24"/>
          <w:lang w:val="es-CO"/>
        </w:rPr>
        <w:lastRenderedPageBreak/>
        <w:t>APLICACIÓN DE TENDENCIAS TECNOLÓGICAS EN LOS SERVICIOS Y CAPACIDADES DEL MHCP</w:t>
      </w:r>
      <w:bookmarkEnd w:id="809"/>
      <w:bookmarkEnd w:id="810"/>
    </w:p>
    <w:p w14:paraId="5C6BAA0F" w14:textId="77777777" w:rsidR="00380E1A" w:rsidRPr="000877E9" w:rsidRDefault="00380E1A" w:rsidP="00AD76AC">
      <w:pPr>
        <w:rPr>
          <w:rFonts w:asciiTheme="minorHAnsi" w:hAnsiTheme="minorHAnsi" w:cstheme="minorHAnsi"/>
          <w:lang w:val="es-CO"/>
        </w:rPr>
      </w:pPr>
    </w:p>
    <w:p w14:paraId="2967D97E" w14:textId="77777777" w:rsidR="00C14916" w:rsidRPr="000877E9" w:rsidRDefault="00CE4B7B" w:rsidP="00C14916">
      <w:pPr>
        <w:jc w:val="both"/>
        <w:rPr>
          <w:rFonts w:asciiTheme="minorHAnsi" w:hAnsiTheme="minorHAnsi" w:cstheme="minorHAnsi"/>
          <w:lang w:val="es-CO"/>
        </w:rPr>
      </w:pPr>
      <w:r w:rsidRPr="000877E9">
        <w:rPr>
          <w:rFonts w:asciiTheme="minorHAnsi" w:hAnsiTheme="minorHAnsi" w:cstheme="minorHAnsi"/>
          <w:lang w:val="es-CO"/>
        </w:rPr>
        <w:t>Las tecnologías emergentes de la cuarta revolución industrial</w:t>
      </w:r>
      <w:r w:rsidR="00653B5D" w:rsidRPr="000877E9">
        <w:rPr>
          <w:rFonts w:asciiTheme="minorHAnsi" w:hAnsiTheme="minorHAnsi" w:cstheme="minorHAnsi"/>
          <w:lang w:val="es-CO"/>
        </w:rPr>
        <w:t xml:space="preserve"> </w:t>
      </w:r>
      <w:r w:rsidRPr="000877E9">
        <w:rPr>
          <w:rFonts w:asciiTheme="minorHAnsi" w:hAnsiTheme="minorHAnsi" w:cstheme="minorHAnsi"/>
          <w:lang w:val="es-CO"/>
        </w:rPr>
        <w:t>(4RI) tienen el potencial de generar disrupción en la operación de las entidades del Estado creando mayor valor a los ciudadanos y las empresas a través de innovación para desarrollar trámites y servicios ágiles, eficientes y totalmente digitales. En el marco de la construcción del PETI para el MHCP se evalúan los casos de uso y las posibilidades de crear valor a los ciudadanos mediante la adopción e implementación de dichas tecnologías emergentes en los procesos, en concordancia con los lineamientos del Estado Colombiano sobre los Principios de Transformación Digital, las Políticas de Gobierno Digital y los diferentes CONPES</w:t>
      </w:r>
      <w:r>
        <w:rPr>
          <w:rStyle w:val="Refdenotaalpie"/>
          <w:rFonts w:asciiTheme="minorHAnsi" w:hAnsiTheme="minorHAnsi" w:cstheme="minorHAnsi"/>
          <w:lang w:val="es-CO"/>
        </w:rPr>
        <w:footnoteReference w:id="31"/>
      </w:r>
      <w:r w:rsidRPr="000877E9">
        <w:rPr>
          <w:rFonts w:asciiTheme="minorHAnsi" w:hAnsiTheme="minorHAnsi" w:cstheme="minorHAnsi"/>
          <w:lang w:val="es-CO"/>
        </w:rPr>
        <w:t xml:space="preserve"> que para el efecto han sido formulados por MinTIC.</w:t>
      </w:r>
    </w:p>
    <w:p w14:paraId="100F7AA9" w14:textId="77777777" w:rsidR="00C14916" w:rsidRPr="000877E9" w:rsidRDefault="00C14916" w:rsidP="00C14916">
      <w:pPr>
        <w:jc w:val="both"/>
        <w:rPr>
          <w:rFonts w:asciiTheme="minorHAnsi" w:hAnsiTheme="minorHAnsi" w:cstheme="minorHAnsi"/>
          <w:lang w:val="es-CO"/>
        </w:rPr>
      </w:pPr>
    </w:p>
    <w:p w14:paraId="3CE16E9A" w14:textId="77777777" w:rsidR="00C14916" w:rsidRPr="000877E9" w:rsidRDefault="00CE4B7B" w:rsidP="00C14916">
      <w:pPr>
        <w:jc w:val="both"/>
        <w:rPr>
          <w:rFonts w:asciiTheme="minorHAnsi" w:hAnsiTheme="minorHAnsi" w:cstheme="minorHAnsi"/>
          <w:lang w:val="es-CO"/>
        </w:rPr>
      </w:pPr>
      <w:r w:rsidRPr="000877E9">
        <w:rPr>
          <w:rFonts w:asciiTheme="minorHAnsi" w:hAnsiTheme="minorHAnsi" w:cstheme="minorHAnsi"/>
          <w:lang w:val="es-CO"/>
        </w:rPr>
        <w:t xml:space="preserve">De acuerdo con la </w:t>
      </w:r>
      <w:r w:rsidRPr="000877E9">
        <w:rPr>
          <w:rFonts w:asciiTheme="minorHAnsi" w:hAnsiTheme="minorHAnsi" w:cstheme="minorHAnsi"/>
          <w:b/>
          <w:bCs/>
          <w:lang w:val="es-CO"/>
        </w:rPr>
        <w:t>Guía con lineamientos generales para el uso de tecnologías emergentes</w:t>
      </w:r>
      <w:r>
        <w:rPr>
          <w:rStyle w:val="Refdenotaalpie"/>
          <w:rFonts w:asciiTheme="minorHAnsi" w:hAnsiTheme="minorHAnsi" w:cstheme="minorHAnsi"/>
          <w:b/>
          <w:bCs/>
          <w:lang w:val="es-CO"/>
        </w:rPr>
        <w:footnoteReference w:id="32"/>
      </w:r>
      <w:r w:rsidRPr="000877E9">
        <w:rPr>
          <w:rFonts w:asciiTheme="minorHAnsi" w:hAnsiTheme="minorHAnsi" w:cstheme="minorHAnsi"/>
          <w:b/>
          <w:bCs/>
          <w:lang w:val="es-CO"/>
        </w:rPr>
        <w:t xml:space="preserve"> </w:t>
      </w:r>
      <w:r w:rsidRPr="000877E9">
        <w:rPr>
          <w:rFonts w:asciiTheme="minorHAnsi" w:hAnsiTheme="minorHAnsi" w:cstheme="minorHAnsi"/>
          <w:lang w:val="es-CO"/>
        </w:rPr>
        <w:t>del MinTIC: “</w:t>
      </w:r>
      <w:r w:rsidRPr="000877E9">
        <w:rPr>
          <w:rFonts w:asciiTheme="minorHAnsi" w:hAnsiTheme="minorHAnsi" w:cstheme="minorHAnsi"/>
          <w:i/>
          <w:iCs/>
          <w:lang w:val="es-CO"/>
        </w:rPr>
        <w:t>Las tecnologías digitales emergentes pueden ayudar a abordar algunos de los desafíos de desarrollo más difíciles facilitando la explotación de la información, la creación de servicios ciudadanos que mejoren la cercanía con personas, mejorar y aprovechar la interoperabilidad entre diferentes entidades y generar eficiencias en trámites y servicios tanto para el estado como para los ciudadanos</w:t>
      </w:r>
      <w:r w:rsidRPr="000877E9">
        <w:rPr>
          <w:rFonts w:asciiTheme="minorHAnsi" w:hAnsiTheme="minorHAnsi" w:cstheme="minorHAnsi"/>
          <w:lang w:val="es-CO"/>
        </w:rPr>
        <w:t>”.</w:t>
      </w:r>
    </w:p>
    <w:p w14:paraId="2F5CCF2E" w14:textId="77777777" w:rsidR="00C14916" w:rsidRPr="000877E9" w:rsidRDefault="00C14916" w:rsidP="00C14916">
      <w:pPr>
        <w:jc w:val="both"/>
        <w:rPr>
          <w:rFonts w:asciiTheme="minorHAnsi" w:hAnsiTheme="minorHAnsi" w:cstheme="minorHAnsi"/>
          <w:lang w:val="es-CO"/>
        </w:rPr>
      </w:pPr>
    </w:p>
    <w:p w14:paraId="1684EB42" w14:textId="77777777" w:rsidR="00C14916" w:rsidRPr="000877E9" w:rsidRDefault="00CE4B7B" w:rsidP="00C14916">
      <w:pPr>
        <w:jc w:val="both"/>
        <w:rPr>
          <w:rFonts w:asciiTheme="minorHAnsi" w:hAnsiTheme="minorHAnsi" w:cstheme="minorHAnsi"/>
          <w:lang w:val="es-CO"/>
        </w:rPr>
      </w:pPr>
      <w:r w:rsidRPr="000877E9">
        <w:rPr>
          <w:rFonts w:asciiTheme="minorHAnsi" w:hAnsiTheme="minorHAnsi" w:cstheme="minorHAnsi"/>
          <w:lang w:val="es-CO"/>
        </w:rPr>
        <w:t>A continuación, se describen las tendencias tecnológicas definidas para realizar la evaluación y su descripción general:</w:t>
      </w:r>
    </w:p>
    <w:p w14:paraId="04420AC3" w14:textId="77777777" w:rsidR="00C14916" w:rsidRPr="000877E9" w:rsidRDefault="00C14916" w:rsidP="00C14916">
      <w:pPr>
        <w:rPr>
          <w:rFonts w:asciiTheme="minorHAnsi" w:hAnsiTheme="minorHAnsi" w:cstheme="minorHAnsi"/>
          <w:lang w:val="es-C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5865"/>
      </w:tblGrid>
      <w:tr w:rsidR="005B203E" w14:paraId="036692D2" w14:textId="77777777" w:rsidTr="00C90370">
        <w:trPr>
          <w:trHeight w:val="429"/>
          <w:tblHeader/>
          <w:jc w:val="center"/>
        </w:trPr>
        <w:tc>
          <w:tcPr>
            <w:tcW w:w="2965" w:type="dxa"/>
            <w:shd w:val="clear" w:color="auto" w:fill="D9D9D9" w:themeFill="background1" w:themeFillShade="D9"/>
            <w:vAlign w:val="center"/>
          </w:tcPr>
          <w:p w14:paraId="74A38EC3" w14:textId="77777777" w:rsidR="00C14916" w:rsidRPr="000877E9" w:rsidRDefault="00CE4B7B" w:rsidP="00C90370">
            <w:pPr>
              <w:jc w:val="center"/>
              <w:rPr>
                <w:rFonts w:asciiTheme="minorHAnsi" w:hAnsiTheme="minorHAnsi" w:cstheme="minorHAnsi"/>
                <w:b/>
                <w:sz w:val="24"/>
                <w:szCs w:val="24"/>
                <w:lang w:val="es-CO"/>
              </w:rPr>
            </w:pPr>
            <w:r w:rsidRPr="000877E9">
              <w:rPr>
                <w:rFonts w:asciiTheme="minorHAnsi" w:hAnsiTheme="minorHAnsi" w:cstheme="minorHAnsi"/>
                <w:b/>
                <w:bCs/>
                <w:sz w:val="24"/>
                <w:szCs w:val="24"/>
                <w:lang w:val="es-CO"/>
              </w:rPr>
              <w:t>TECNOLOGÍA EMERGENTE</w:t>
            </w:r>
          </w:p>
        </w:tc>
        <w:tc>
          <w:tcPr>
            <w:tcW w:w="5865" w:type="dxa"/>
            <w:shd w:val="clear" w:color="auto" w:fill="D9D9D9" w:themeFill="background1" w:themeFillShade="D9"/>
            <w:vAlign w:val="center"/>
          </w:tcPr>
          <w:p w14:paraId="41A8CA52" w14:textId="77777777" w:rsidR="00C14916" w:rsidRPr="000877E9" w:rsidRDefault="00CE4B7B" w:rsidP="00C90370">
            <w:pPr>
              <w:jc w:val="center"/>
              <w:rPr>
                <w:rFonts w:asciiTheme="minorHAnsi" w:hAnsiTheme="minorHAnsi" w:cstheme="minorHAnsi"/>
                <w:b/>
                <w:sz w:val="24"/>
                <w:szCs w:val="24"/>
                <w:lang w:val="es-CO"/>
              </w:rPr>
            </w:pPr>
            <w:r w:rsidRPr="000877E9">
              <w:rPr>
                <w:rFonts w:asciiTheme="minorHAnsi" w:hAnsiTheme="minorHAnsi" w:cstheme="minorHAnsi"/>
                <w:b/>
                <w:bCs/>
                <w:sz w:val="24"/>
                <w:szCs w:val="24"/>
                <w:lang w:val="es-CO"/>
              </w:rPr>
              <w:t>CARACTERÍSTICA</w:t>
            </w:r>
          </w:p>
        </w:tc>
      </w:tr>
      <w:tr w:rsidR="005B203E" w14:paraId="73BDC36E" w14:textId="77777777" w:rsidTr="00C90370">
        <w:trPr>
          <w:jc w:val="center"/>
        </w:trPr>
        <w:tc>
          <w:tcPr>
            <w:tcW w:w="2965" w:type="dxa"/>
            <w:shd w:val="clear" w:color="auto" w:fill="auto"/>
            <w:vAlign w:val="center"/>
          </w:tcPr>
          <w:p w14:paraId="111B2C67" w14:textId="77777777" w:rsidR="00C14916" w:rsidRPr="000877E9" w:rsidRDefault="00CE4B7B" w:rsidP="00C90370">
            <w:pPr>
              <w:rPr>
                <w:rFonts w:asciiTheme="minorHAnsi" w:hAnsiTheme="minorHAnsi" w:cstheme="minorHAnsi"/>
                <w:b/>
                <w:bCs/>
                <w:sz w:val="18"/>
                <w:szCs w:val="18"/>
                <w:lang w:val="es-CO"/>
              </w:rPr>
            </w:pPr>
            <w:r w:rsidRPr="000877E9">
              <w:rPr>
                <w:rFonts w:asciiTheme="minorHAnsi" w:hAnsiTheme="minorHAnsi" w:cstheme="minorHAnsi"/>
                <w:b/>
                <w:bCs/>
                <w:sz w:val="18"/>
                <w:szCs w:val="18"/>
                <w:lang w:val="es-CO"/>
              </w:rPr>
              <w:t>Computación en la nube (Cloud Computing)</w:t>
            </w:r>
          </w:p>
        </w:tc>
        <w:tc>
          <w:tcPr>
            <w:tcW w:w="5865" w:type="dxa"/>
            <w:shd w:val="clear" w:color="auto" w:fill="auto"/>
          </w:tcPr>
          <w:p w14:paraId="5A83220A" w14:textId="77777777" w:rsidR="00C14916" w:rsidRPr="000877E9" w:rsidRDefault="00CE4B7B" w:rsidP="00C90370">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La computación en la nube es un modelo para permitir el acceso a la red a pedido, a un grupo compartido de recursos informáticos configurables (por ejemplo, redes, servidores, almacenamiento, aplicaciones y servicios) que se pueden aprovisionar y liberar rápidamente con un mínimo esfuerzo de gestión o interacción del proveedor de servicios</w:t>
            </w:r>
          </w:p>
        </w:tc>
      </w:tr>
      <w:tr w:rsidR="005B203E" w14:paraId="2454E006" w14:textId="77777777" w:rsidTr="00C90370">
        <w:trPr>
          <w:jc w:val="center"/>
        </w:trPr>
        <w:tc>
          <w:tcPr>
            <w:tcW w:w="2965" w:type="dxa"/>
            <w:shd w:val="clear" w:color="auto" w:fill="auto"/>
            <w:vAlign w:val="center"/>
          </w:tcPr>
          <w:p w14:paraId="51FF3F15" w14:textId="77777777" w:rsidR="00C14916" w:rsidRPr="000877E9" w:rsidRDefault="00CE4B7B" w:rsidP="00C90370">
            <w:pPr>
              <w:rPr>
                <w:rFonts w:asciiTheme="minorHAnsi" w:hAnsiTheme="minorHAnsi" w:cstheme="minorHAnsi"/>
                <w:b/>
                <w:bCs/>
                <w:sz w:val="18"/>
                <w:szCs w:val="18"/>
                <w:lang w:val="es-CO"/>
              </w:rPr>
            </w:pPr>
            <w:r w:rsidRPr="000877E9">
              <w:rPr>
                <w:rFonts w:asciiTheme="minorHAnsi" w:hAnsiTheme="minorHAnsi" w:cstheme="minorHAnsi"/>
                <w:b/>
                <w:bCs/>
                <w:sz w:val="18"/>
                <w:szCs w:val="18"/>
                <w:lang w:val="es-CO"/>
              </w:rPr>
              <w:t>Inteligencia Artificial</w:t>
            </w:r>
          </w:p>
        </w:tc>
        <w:tc>
          <w:tcPr>
            <w:tcW w:w="5865" w:type="dxa"/>
            <w:shd w:val="clear" w:color="auto" w:fill="auto"/>
          </w:tcPr>
          <w:p w14:paraId="4823E6AA" w14:textId="77777777" w:rsidR="00C14916" w:rsidRPr="000877E9" w:rsidRDefault="00CE4B7B" w:rsidP="00C90370">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La inteligencia artificial (IA) es un campo de la informática dedicado a resolver problemas cognitivos comúnmente asociados con la inteligencia humana o seres inteligentes, entendidos como aquellos que pueden adaptarse a situaciones cambiantes. Su base es el desarrollo de sistemas informáticos, la disponibilidad de datos y los algoritmos</w:t>
            </w:r>
            <w:r>
              <w:rPr>
                <w:rStyle w:val="Refdenotaalpie"/>
                <w:rFonts w:asciiTheme="minorHAnsi" w:hAnsiTheme="minorHAnsi" w:cstheme="minorHAnsi"/>
                <w:sz w:val="18"/>
                <w:szCs w:val="18"/>
                <w:lang w:val="es-CO"/>
              </w:rPr>
              <w:footnoteReference w:id="33"/>
            </w:r>
            <w:r w:rsidRPr="000877E9">
              <w:rPr>
                <w:rFonts w:asciiTheme="minorHAnsi" w:hAnsiTheme="minorHAnsi" w:cstheme="minorHAnsi"/>
                <w:sz w:val="18"/>
                <w:szCs w:val="18"/>
                <w:lang w:val="es-CO"/>
              </w:rPr>
              <w:t>.</w:t>
            </w:r>
          </w:p>
        </w:tc>
      </w:tr>
      <w:tr w:rsidR="005B203E" w14:paraId="33ED9755" w14:textId="77777777" w:rsidTr="00C90370">
        <w:trPr>
          <w:jc w:val="center"/>
        </w:trPr>
        <w:tc>
          <w:tcPr>
            <w:tcW w:w="2965" w:type="dxa"/>
            <w:shd w:val="clear" w:color="auto" w:fill="auto"/>
            <w:vAlign w:val="center"/>
          </w:tcPr>
          <w:p w14:paraId="67231EF8" w14:textId="77777777" w:rsidR="00C14916" w:rsidRPr="000877E9" w:rsidRDefault="00CE4B7B" w:rsidP="00C90370">
            <w:pPr>
              <w:rPr>
                <w:rFonts w:asciiTheme="minorHAnsi" w:hAnsiTheme="minorHAnsi" w:cstheme="minorHAnsi"/>
                <w:b/>
                <w:bCs/>
                <w:sz w:val="18"/>
                <w:szCs w:val="18"/>
                <w:lang w:val="es-CO"/>
              </w:rPr>
            </w:pPr>
            <w:r w:rsidRPr="000877E9">
              <w:rPr>
                <w:rFonts w:asciiTheme="minorHAnsi" w:hAnsiTheme="minorHAnsi" w:cstheme="minorHAnsi"/>
                <w:b/>
                <w:bCs/>
                <w:sz w:val="18"/>
                <w:szCs w:val="18"/>
                <w:lang w:val="es-CO"/>
              </w:rPr>
              <w:t>Machine Learning</w:t>
            </w:r>
          </w:p>
        </w:tc>
        <w:tc>
          <w:tcPr>
            <w:tcW w:w="5865" w:type="dxa"/>
            <w:shd w:val="clear" w:color="auto" w:fill="auto"/>
          </w:tcPr>
          <w:p w14:paraId="4967F34C" w14:textId="77777777" w:rsidR="00C14916" w:rsidRPr="000877E9" w:rsidRDefault="00CE4B7B" w:rsidP="00C90370">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El Machine Learning o aprendizaje automático es una rama de la inteligencia artificial que permite desarrollar modelos que “aprenden” sin ser explícitamente programados, habilitando el desarrollo de soluciones basadas en matemáticas y probabilidades para realizar predicciones sobre comportamientos, clasificación, reacciones, tendencias y en general para identificar patrones entre los datos para hacer predicciones.</w:t>
            </w:r>
          </w:p>
        </w:tc>
      </w:tr>
      <w:tr w:rsidR="005B203E" w14:paraId="37329CF2" w14:textId="77777777" w:rsidTr="00C90370">
        <w:trPr>
          <w:jc w:val="center"/>
        </w:trPr>
        <w:tc>
          <w:tcPr>
            <w:tcW w:w="2965" w:type="dxa"/>
            <w:shd w:val="clear" w:color="auto" w:fill="auto"/>
            <w:vAlign w:val="center"/>
          </w:tcPr>
          <w:p w14:paraId="3CD360DC" w14:textId="77777777" w:rsidR="00C14916" w:rsidRPr="000877E9" w:rsidRDefault="00CE4B7B" w:rsidP="00C90370">
            <w:pPr>
              <w:rPr>
                <w:rFonts w:asciiTheme="minorHAnsi" w:hAnsiTheme="minorHAnsi" w:cstheme="minorHAnsi"/>
                <w:b/>
                <w:bCs/>
                <w:sz w:val="18"/>
                <w:szCs w:val="18"/>
                <w:lang w:val="es-CO"/>
              </w:rPr>
            </w:pPr>
            <w:r w:rsidRPr="000877E9">
              <w:rPr>
                <w:rFonts w:asciiTheme="minorHAnsi" w:hAnsiTheme="minorHAnsi" w:cstheme="minorHAnsi"/>
                <w:b/>
                <w:bCs/>
                <w:sz w:val="18"/>
                <w:szCs w:val="18"/>
                <w:lang w:val="es-CO"/>
              </w:rPr>
              <w:t xml:space="preserve">Internet de las Cosas - </w:t>
            </w:r>
            <w:proofErr w:type="spellStart"/>
            <w:r w:rsidR="00D00F81" w:rsidRPr="000877E9">
              <w:rPr>
                <w:rFonts w:asciiTheme="minorHAnsi" w:hAnsiTheme="minorHAnsi" w:cstheme="minorHAnsi"/>
                <w:b/>
                <w:bCs/>
                <w:sz w:val="18"/>
                <w:szCs w:val="18"/>
                <w:lang w:val="es-CO"/>
              </w:rPr>
              <w:t>lo</w:t>
            </w:r>
            <w:r w:rsidRPr="000877E9">
              <w:rPr>
                <w:rFonts w:asciiTheme="minorHAnsi" w:hAnsiTheme="minorHAnsi" w:cstheme="minorHAnsi"/>
                <w:b/>
                <w:bCs/>
                <w:sz w:val="18"/>
                <w:szCs w:val="18"/>
                <w:lang w:val="es-CO"/>
              </w:rPr>
              <w:t>T</w:t>
            </w:r>
            <w:proofErr w:type="spellEnd"/>
          </w:p>
        </w:tc>
        <w:tc>
          <w:tcPr>
            <w:tcW w:w="5865" w:type="dxa"/>
            <w:shd w:val="clear" w:color="auto" w:fill="auto"/>
          </w:tcPr>
          <w:p w14:paraId="1437AE9E" w14:textId="77777777" w:rsidR="00C14916" w:rsidRPr="000877E9" w:rsidRDefault="00CE4B7B" w:rsidP="00C90370">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El Internet de las cosas (IoT) es la red de objetos físicos que contienen tecnología integrada para comunicarse y detectar o interactuar con sus estados internos o el entorno externo. IoT describe la conexión de cualquier dispositivo a Internet utilizando software y sensores integrados para recopilar e intercambiar datos.</w:t>
            </w:r>
          </w:p>
        </w:tc>
      </w:tr>
      <w:tr w:rsidR="005B203E" w14:paraId="55CE8E66" w14:textId="77777777" w:rsidTr="00C90370">
        <w:trPr>
          <w:jc w:val="center"/>
        </w:trPr>
        <w:tc>
          <w:tcPr>
            <w:tcW w:w="2965" w:type="dxa"/>
            <w:shd w:val="clear" w:color="auto" w:fill="auto"/>
            <w:vAlign w:val="center"/>
          </w:tcPr>
          <w:p w14:paraId="2BBBB693" w14:textId="77777777" w:rsidR="00C14916" w:rsidRPr="000877E9" w:rsidRDefault="00CE4B7B" w:rsidP="00C90370">
            <w:pPr>
              <w:rPr>
                <w:rFonts w:asciiTheme="minorHAnsi" w:hAnsiTheme="minorHAnsi" w:cstheme="minorHAnsi"/>
                <w:b/>
                <w:bCs/>
                <w:sz w:val="18"/>
                <w:szCs w:val="18"/>
                <w:lang w:val="es-CO"/>
              </w:rPr>
            </w:pPr>
            <w:r w:rsidRPr="000877E9">
              <w:rPr>
                <w:rFonts w:asciiTheme="minorHAnsi" w:hAnsiTheme="minorHAnsi" w:cstheme="minorHAnsi"/>
                <w:b/>
                <w:bCs/>
                <w:sz w:val="18"/>
                <w:szCs w:val="18"/>
                <w:lang w:val="es-CO"/>
              </w:rPr>
              <w:lastRenderedPageBreak/>
              <w:t>Robotics – RPA</w:t>
            </w:r>
          </w:p>
        </w:tc>
        <w:tc>
          <w:tcPr>
            <w:tcW w:w="5865" w:type="dxa"/>
            <w:shd w:val="clear" w:color="auto" w:fill="auto"/>
          </w:tcPr>
          <w:p w14:paraId="5B57E3E4" w14:textId="77777777" w:rsidR="00C14916" w:rsidRPr="000877E9" w:rsidRDefault="00CE4B7B" w:rsidP="00C90370">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La Automatización de Procesos Robóticos (RPA) es la aplicación de software que imita la acción humana y conecta múltiples sistemas fragmentados entre sí a través de la automatización, sin cambiar el panorama TI de la empresa. Un "bot" no sustituye al software existente, sino que se sitúa encima de la infraestructura tecnológica existente e interactúa con sistemas y aplicaciones de la misma manera que lo haría un ser humano.</w:t>
            </w:r>
          </w:p>
        </w:tc>
      </w:tr>
      <w:tr w:rsidR="005B203E" w14:paraId="7E4A90B4" w14:textId="77777777" w:rsidTr="00C90370">
        <w:trPr>
          <w:jc w:val="center"/>
        </w:trPr>
        <w:tc>
          <w:tcPr>
            <w:tcW w:w="2965" w:type="dxa"/>
            <w:shd w:val="clear" w:color="auto" w:fill="auto"/>
            <w:vAlign w:val="center"/>
          </w:tcPr>
          <w:p w14:paraId="7039C075" w14:textId="77777777" w:rsidR="00C14916" w:rsidRPr="000877E9" w:rsidRDefault="00CE4B7B" w:rsidP="00C90370">
            <w:pPr>
              <w:rPr>
                <w:rFonts w:asciiTheme="minorHAnsi" w:hAnsiTheme="minorHAnsi" w:cstheme="minorHAnsi"/>
                <w:b/>
                <w:bCs/>
                <w:sz w:val="18"/>
                <w:szCs w:val="18"/>
                <w:lang w:val="es-CO"/>
              </w:rPr>
            </w:pPr>
            <w:r w:rsidRPr="000877E9">
              <w:rPr>
                <w:rFonts w:asciiTheme="minorHAnsi" w:hAnsiTheme="minorHAnsi" w:cstheme="minorHAnsi"/>
                <w:b/>
                <w:bCs/>
                <w:sz w:val="18"/>
                <w:szCs w:val="18"/>
                <w:lang w:val="es-CO"/>
              </w:rPr>
              <w:t>Big Data - Analítica</w:t>
            </w:r>
          </w:p>
        </w:tc>
        <w:tc>
          <w:tcPr>
            <w:tcW w:w="5865" w:type="dxa"/>
            <w:shd w:val="clear" w:color="auto" w:fill="auto"/>
          </w:tcPr>
          <w:p w14:paraId="72994DCC" w14:textId="77777777" w:rsidR="00C14916" w:rsidRPr="000877E9" w:rsidRDefault="00CE4B7B" w:rsidP="00C90370">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Big Data se describe como el conjunto de datos de gran variedad, en grandes volúmenes, que se obtienen a una gran velocidad y que son gestionados a través de la tecnología.</w:t>
            </w:r>
          </w:p>
        </w:tc>
      </w:tr>
      <w:tr w:rsidR="005B203E" w14:paraId="79284C85" w14:textId="77777777" w:rsidTr="00C90370">
        <w:trPr>
          <w:jc w:val="center"/>
        </w:trPr>
        <w:tc>
          <w:tcPr>
            <w:tcW w:w="2965" w:type="dxa"/>
            <w:shd w:val="clear" w:color="auto" w:fill="auto"/>
            <w:vAlign w:val="center"/>
          </w:tcPr>
          <w:p w14:paraId="0D9E4480" w14:textId="77777777" w:rsidR="00C14916" w:rsidRPr="000877E9" w:rsidRDefault="00CE4B7B" w:rsidP="00C90370">
            <w:pPr>
              <w:rPr>
                <w:rFonts w:asciiTheme="minorHAnsi" w:hAnsiTheme="minorHAnsi" w:cstheme="minorHAnsi"/>
                <w:b/>
                <w:bCs/>
                <w:sz w:val="18"/>
                <w:szCs w:val="18"/>
                <w:lang w:val="es-CO"/>
              </w:rPr>
            </w:pPr>
            <w:r w:rsidRPr="000877E9">
              <w:rPr>
                <w:rFonts w:asciiTheme="minorHAnsi" w:hAnsiTheme="minorHAnsi" w:cstheme="minorHAnsi"/>
                <w:b/>
                <w:bCs/>
                <w:sz w:val="18"/>
                <w:szCs w:val="18"/>
                <w:lang w:val="es-CO"/>
              </w:rPr>
              <w:t>Blockchain</w:t>
            </w:r>
          </w:p>
        </w:tc>
        <w:tc>
          <w:tcPr>
            <w:tcW w:w="5865" w:type="dxa"/>
            <w:shd w:val="clear" w:color="auto" w:fill="auto"/>
          </w:tcPr>
          <w:p w14:paraId="0BB6A6C3" w14:textId="77777777" w:rsidR="00C14916" w:rsidRPr="000877E9" w:rsidRDefault="00CE4B7B" w:rsidP="00C90370">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Una Blockchain es un libro de contabilidad digital que se distribuye entre varias ubicaciones para garantizar la seguridad y facilidad de acceso a nivel mundial, permitiendo a consumidores y proveedores conectarse directamente, eliminando la necesidad de un tercero</w:t>
            </w:r>
          </w:p>
        </w:tc>
      </w:tr>
      <w:tr w:rsidR="005B203E" w14:paraId="1FBBA854" w14:textId="77777777" w:rsidTr="00C90370">
        <w:trPr>
          <w:jc w:val="center"/>
        </w:trPr>
        <w:tc>
          <w:tcPr>
            <w:tcW w:w="2965" w:type="dxa"/>
            <w:shd w:val="clear" w:color="auto" w:fill="auto"/>
            <w:vAlign w:val="center"/>
          </w:tcPr>
          <w:p w14:paraId="1A0C87AD" w14:textId="77777777" w:rsidR="00C14916" w:rsidRPr="000877E9" w:rsidRDefault="00CE4B7B" w:rsidP="00C90370">
            <w:pPr>
              <w:rPr>
                <w:rFonts w:asciiTheme="minorHAnsi" w:hAnsiTheme="minorHAnsi" w:cstheme="minorHAnsi"/>
                <w:b/>
                <w:bCs/>
                <w:sz w:val="18"/>
                <w:szCs w:val="18"/>
                <w:lang w:val="es-CO"/>
              </w:rPr>
            </w:pPr>
            <w:r w:rsidRPr="000877E9">
              <w:rPr>
                <w:rFonts w:asciiTheme="minorHAnsi" w:hAnsiTheme="minorHAnsi" w:cstheme="minorHAnsi"/>
                <w:b/>
                <w:bCs/>
                <w:sz w:val="18"/>
                <w:szCs w:val="18"/>
                <w:lang w:val="es-CO"/>
              </w:rPr>
              <w:t>Microservicios - SOA</w:t>
            </w:r>
          </w:p>
        </w:tc>
        <w:tc>
          <w:tcPr>
            <w:tcW w:w="5865" w:type="dxa"/>
            <w:shd w:val="clear" w:color="auto" w:fill="auto"/>
          </w:tcPr>
          <w:p w14:paraId="6DBDA6FA" w14:textId="77777777" w:rsidR="00C14916" w:rsidRPr="000877E9" w:rsidRDefault="00CE4B7B" w:rsidP="00C90370">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Según Amazon AWS</w:t>
            </w:r>
            <w:r>
              <w:rPr>
                <w:rStyle w:val="Refdenotaalpie"/>
                <w:rFonts w:asciiTheme="minorHAnsi" w:hAnsiTheme="minorHAnsi" w:cstheme="minorHAnsi"/>
                <w:sz w:val="18"/>
                <w:szCs w:val="18"/>
                <w:lang w:val="es-CO"/>
              </w:rPr>
              <w:footnoteReference w:id="34"/>
            </w:r>
            <w:r w:rsidRPr="000877E9">
              <w:rPr>
                <w:rFonts w:asciiTheme="minorHAnsi" w:hAnsiTheme="minorHAnsi" w:cstheme="minorHAnsi"/>
                <w:sz w:val="18"/>
                <w:szCs w:val="18"/>
                <w:lang w:val="es-CO"/>
              </w:rPr>
              <w:t>, Los microservicios son un enfoque arquitectónico y organizativo para el desarrollo de aplicaciones en donde los componentes de software se desarrollan en pequeños servicios independientes que se comunican a través de API (Interfaces de programas de aplicación) bien definidas. Las arquitecturas de microservicios hacen que las aplicaciones sean más fáciles de escalar y más rápidas de desarrollar. Esto permite la innovación y acelera el tiempo de comercialización de las nuevas características.</w:t>
            </w:r>
          </w:p>
        </w:tc>
      </w:tr>
      <w:tr w:rsidR="005B203E" w14:paraId="638AC735" w14:textId="77777777" w:rsidTr="00C90370">
        <w:trPr>
          <w:jc w:val="center"/>
        </w:trPr>
        <w:tc>
          <w:tcPr>
            <w:tcW w:w="2965" w:type="dxa"/>
            <w:shd w:val="clear" w:color="auto" w:fill="auto"/>
            <w:vAlign w:val="center"/>
          </w:tcPr>
          <w:p w14:paraId="7D355A61" w14:textId="77777777" w:rsidR="00C14916" w:rsidRPr="000877E9" w:rsidRDefault="00CE4B7B" w:rsidP="00C90370">
            <w:pPr>
              <w:rPr>
                <w:rFonts w:asciiTheme="minorHAnsi" w:hAnsiTheme="minorHAnsi" w:cstheme="minorHAnsi"/>
                <w:b/>
                <w:bCs/>
                <w:sz w:val="18"/>
                <w:szCs w:val="18"/>
                <w:lang w:val="es-CO"/>
              </w:rPr>
            </w:pPr>
            <w:r w:rsidRPr="000877E9">
              <w:rPr>
                <w:rFonts w:asciiTheme="minorHAnsi" w:hAnsiTheme="minorHAnsi" w:cstheme="minorHAnsi"/>
                <w:b/>
                <w:bCs/>
                <w:sz w:val="18"/>
                <w:szCs w:val="18"/>
                <w:lang w:val="es-CO"/>
              </w:rPr>
              <w:t>DevOps</w:t>
            </w:r>
          </w:p>
        </w:tc>
        <w:tc>
          <w:tcPr>
            <w:tcW w:w="5865" w:type="dxa"/>
            <w:shd w:val="clear" w:color="auto" w:fill="auto"/>
          </w:tcPr>
          <w:p w14:paraId="02D94077" w14:textId="77777777" w:rsidR="00C14916" w:rsidRPr="000877E9" w:rsidRDefault="00CE4B7B" w:rsidP="00C90370">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Según Microsoft</w:t>
            </w:r>
            <w:r>
              <w:rPr>
                <w:rStyle w:val="Refdenotaalpie"/>
                <w:rFonts w:asciiTheme="minorHAnsi" w:hAnsiTheme="minorHAnsi" w:cstheme="minorHAnsi"/>
                <w:sz w:val="18"/>
                <w:szCs w:val="18"/>
                <w:lang w:val="es-CO"/>
              </w:rPr>
              <w:footnoteReference w:id="35"/>
            </w:r>
            <w:r w:rsidRPr="000877E9">
              <w:rPr>
                <w:rFonts w:asciiTheme="minorHAnsi" w:hAnsiTheme="minorHAnsi" w:cstheme="minorHAnsi"/>
                <w:sz w:val="18"/>
                <w:szCs w:val="18"/>
                <w:lang w:val="es-CO"/>
              </w:rPr>
              <w:t>, el término DevOps, que es una combinación de los términos ingleses Development (desarrollo) y Operations (operaciones), define un modelo de colaboración que representa la unión de personas, procesos y tecnología para ofrecer valor a los clientes de forma constante. DevOps permite que los roles que antes estaban aislados (Desarrollo, Operaciones de TI, Pruebas y Calidad y Seguridad) trabajen de manera coordinada y colaborativa para lograr la construcción de productos y servicios con mayor innovación, calidad, confiabilidad y menor tiempo de entrega a los usuarios y clientes finales habilitando el logro de los objetivos institucionales en menor tiempo, así como foco en la entrega de valor a los ciudadanos y grupos de interés usuarios de los servicios y trámite de las Entidades del Estado.</w:t>
            </w:r>
          </w:p>
        </w:tc>
      </w:tr>
      <w:tr w:rsidR="005B203E" w14:paraId="5F5BC360" w14:textId="77777777" w:rsidTr="00C90370">
        <w:trPr>
          <w:jc w:val="center"/>
        </w:trPr>
        <w:tc>
          <w:tcPr>
            <w:tcW w:w="2965" w:type="dxa"/>
            <w:shd w:val="clear" w:color="auto" w:fill="auto"/>
            <w:vAlign w:val="center"/>
          </w:tcPr>
          <w:p w14:paraId="5E091C03" w14:textId="77777777" w:rsidR="00C14916" w:rsidRPr="000877E9" w:rsidRDefault="00CE4B7B" w:rsidP="00C90370">
            <w:pPr>
              <w:rPr>
                <w:rFonts w:asciiTheme="minorHAnsi" w:hAnsiTheme="minorHAnsi" w:cstheme="minorHAnsi"/>
                <w:b/>
                <w:bCs/>
                <w:sz w:val="18"/>
                <w:szCs w:val="18"/>
                <w:lang w:val="es-CO"/>
              </w:rPr>
            </w:pPr>
            <w:r w:rsidRPr="000877E9">
              <w:rPr>
                <w:rFonts w:asciiTheme="minorHAnsi" w:hAnsiTheme="minorHAnsi" w:cstheme="minorHAnsi"/>
                <w:b/>
                <w:bCs/>
                <w:sz w:val="18"/>
                <w:szCs w:val="18"/>
                <w:lang w:val="es-CO"/>
              </w:rPr>
              <w:t>Ciberseguridad</w:t>
            </w:r>
          </w:p>
        </w:tc>
        <w:tc>
          <w:tcPr>
            <w:tcW w:w="5865" w:type="dxa"/>
            <w:shd w:val="clear" w:color="auto" w:fill="auto"/>
          </w:tcPr>
          <w:p w14:paraId="1E84952E" w14:textId="77777777" w:rsidR="00C14916" w:rsidRPr="000877E9" w:rsidRDefault="00CE4B7B" w:rsidP="00C90370">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La ciberseguridad se refiere a la protección de ordenadores, redes, programas y datos contra el acceso, el cambio o la destrucción no intencionados o no autorizados, luchando contra varias categorías de ciberataques como el ciberterrorismo, la ciberguerra, el ciber-espionaje, entre otros.</w:t>
            </w:r>
          </w:p>
        </w:tc>
      </w:tr>
      <w:tr w:rsidR="005B203E" w14:paraId="7EBFF51C" w14:textId="77777777" w:rsidTr="00C90370">
        <w:trPr>
          <w:jc w:val="center"/>
        </w:trPr>
        <w:tc>
          <w:tcPr>
            <w:tcW w:w="2965" w:type="dxa"/>
            <w:shd w:val="clear" w:color="auto" w:fill="auto"/>
            <w:vAlign w:val="center"/>
          </w:tcPr>
          <w:p w14:paraId="5E632685" w14:textId="77777777" w:rsidR="00C14916" w:rsidRPr="000877E9" w:rsidRDefault="00CE4B7B" w:rsidP="00C90370">
            <w:pPr>
              <w:rPr>
                <w:rFonts w:asciiTheme="minorHAnsi" w:hAnsiTheme="minorHAnsi" w:cstheme="minorHAnsi"/>
                <w:b/>
                <w:bCs/>
                <w:sz w:val="18"/>
                <w:szCs w:val="18"/>
                <w:lang w:val="es-CO"/>
              </w:rPr>
            </w:pPr>
            <w:r w:rsidRPr="000877E9">
              <w:rPr>
                <w:rFonts w:asciiTheme="minorHAnsi" w:hAnsiTheme="minorHAnsi" w:cstheme="minorHAnsi"/>
                <w:b/>
                <w:bCs/>
                <w:sz w:val="18"/>
                <w:szCs w:val="18"/>
                <w:lang w:val="es-CO"/>
              </w:rPr>
              <w:t>Realidad Virtual / Realidad Aumentada</w:t>
            </w:r>
          </w:p>
        </w:tc>
        <w:tc>
          <w:tcPr>
            <w:tcW w:w="5865" w:type="dxa"/>
            <w:shd w:val="clear" w:color="auto" w:fill="auto"/>
          </w:tcPr>
          <w:p w14:paraId="1CC9A4B2" w14:textId="77777777" w:rsidR="00C14916" w:rsidRPr="000877E9" w:rsidRDefault="00CE4B7B" w:rsidP="00C90370">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La realidad virtual (VR) se refiere a una simulación generada por computadora de una imagen o entorno tridimensional con el que una persona puede interactuar de manera aparentemente real o física utilizando un equipo especial. La realidad aumentada (AR) superpone una imagen generada por computadora en la vista del mundo real de un usuario y también le permite interactuar con las imágenes virtuales.</w:t>
            </w:r>
          </w:p>
        </w:tc>
      </w:tr>
      <w:tr w:rsidR="005B203E" w14:paraId="5B3812CF" w14:textId="77777777" w:rsidTr="00C90370">
        <w:trPr>
          <w:jc w:val="center"/>
        </w:trPr>
        <w:tc>
          <w:tcPr>
            <w:tcW w:w="2965" w:type="dxa"/>
            <w:shd w:val="clear" w:color="auto" w:fill="auto"/>
            <w:vAlign w:val="center"/>
          </w:tcPr>
          <w:p w14:paraId="252B3912" w14:textId="77777777" w:rsidR="00C14916" w:rsidRPr="000877E9" w:rsidRDefault="00CE4B7B" w:rsidP="00C90370">
            <w:pPr>
              <w:rPr>
                <w:rFonts w:asciiTheme="minorHAnsi" w:hAnsiTheme="minorHAnsi" w:cstheme="minorHAnsi"/>
                <w:b/>
                <w:bCs/>
                <w:sz w:val="18"/>
                <w:szCs w:val="18"/>
                <w:lang w:val="es-CO"/>
              </w:rPr>
            </w:pPr>
            <w:r w:rsidRPr="000877E9">
              <w:rPr>
                <w:rFonts w:asciiTheme="minorHAnsi" w:hAnsiTheme="minorHAnsi" w:cstheme="minorHAnsi"/>
                <w:b/>
                <w:bCs/>
                <w:sz w:val="18"/>
                <w:szCs w:val="18"/>
                <w:lang w:val="es-CO"/>
              </w:rPr>
              <w:t>Plataforma colaborativa</w:t>
            </w:r>
          </w:p>
        </w:tc>
        <w:tc>
          <w:tcPr>
            <w:tcW w:w="5865" w:type="dxa"/>
            <w:shd w:val="clear" w:color="auto" w:fill="auto"/>
          </w:tcPr>
          <w:p w14:paraId="063931CC" w14:textId="77777777" w:rsidR="00C14916" w:rsidRPr="000877E9" w:rsidRDefault="00CE4B7B" w:rsidP="00C90370">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 xml:space="preserve">Las herramientas de colaboración habilitan a los equipos y Dependencias de las entidades para crear, compartir y editar contenido de manera colaborativa. Estas herramientas permiten compartir archivos, trabajar simultáneamente en documentos, editar contenido de forma simultánea, </w:t>
            </w:r>
            <w:r w:rsidRPr="000877E9">
              <w:rPr>
                <w:rFonts w:asciiTheme="minorHAnsi" w:hAnsiTheme="minorHAnsi" w:cstheme="minorHAnsi"/>
                <w:sz w:val="18"/>
                <w:szCs w:val="18"/>
                <w:lang w:val="es-CO"/>
              </w:rPr>
              <w:lastRenderedPageBreak/>
              <w:t>guarda automáticamente cambios realizados por todo el equipo, comunicarse en tiempo real con todos los miembros del equipo, aportar ideas en pizarras virtuales entro otros servicios.</w:t>
            </w:r>
          </w:p>
        </w:tc>
      </w:tr>
      <w:tr w:rsidR="005B203E" w14:paraId="5051B923" w14:textId="77777777" w:rsidTr="00C90370">
        <w:trPr>
          <w:jc w:val="center"/>
        </w:trPr>
        <w:tc>
          <w:tcPr>
            <w:tcW w:w="2965" w:type="dxa"/>
            <w:shd w:val="clear" w:color="auto" w:fill="auto"/>
            <w:vAlign w:val="center"/>
          </w:tcPr>
          <w:p w14:paraId="113675C7" w14:textId="77777777" w:rsidR="00C14916" w:rsidRPr="000877E9" w:rsidRDefault="00CE4B7B" w:rsidP="00C90370">
            <w:pPr>
              <w:rPr>
                <w:rFonts w:asciiTheme="minorHAnsi" w:hAnsiTheme="minorHAnsi" w:cstheme="minorHAnsi"/>
                <w:b/>
                <w:bCs/>
                <w:sz w:val="18"/>
                <w:szCs w:val="18"/>
                <w:lang w:val="es-CO"/>
              </w:rPr>
            </w:pPr>
            <w:r w:rsidRPr="000877E9">
              <w:rPr>
                <w:rFonts w:asciiTheme="minorHAnsi" w:hAnsiTheme="minorHAnsi" w:cstheme="minorHAnsi"/>
                <w:b/>
                <w:bCs/>
                <w:sz w:val="18"/>
                <w:szCs w:val="18"/>
                <w:lang w:val="es-CO"/>
              </w:rPr>
              <w:lastRenderedPageBreak/>
              <w:t>Impresión 3D</w:t>
            </w:r>
          </w:p>
        </w:tc>
        <w:tc>
          <w:tcPr>
            <w:tcW w:w="5865" w:type="dxa"/>
            <w:shd w:val="clear" w:color="auto" w:fill="auto"/>
          </w:tcPr>
          <w:p w14:paraId="71512051" w14:textId="77777777" w:rsidR="00C14916" w:rsidRPr="000877E9" w:rsidRDefault="00CE4B7B" w:rsidP="00C90370">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La impresión en 3D (también conocida como fabricación aditiva) es una técnica aditiva que utiliza un dispositivo para crear objetos físicos a partir de modelos digitales. La impresión en 3D es el proceso de crear un objeto tridimensional a partir de un plano digital. La creación del objeto se consigue colocando capas sucesivas de material.</w:t>
            </w:r>
          </w:p>
        </w:tc>
      </w:tr>
    </w:tbl>
    <w:p w14:paraId="6A385B57" w14:textId="127448B3" w:rsidR="00C14916" w:rsidRPr="000877E9" w:rsidRDefault="00CE4B7B" w:rsidP="00A860B4">
      <w:pPr>
        <w:pStyle w:val="titulostablasgraficas"/>
      </w:pPr>
      <w:bookmarkStart w:id="812" w:name="_Toc85048793"/>
      <w:bookmarkStart w:id="813" w:name="_Toc88181683"/>
      <w:bookmarkStart w:id="814" w:name="_Toc91847987"/>
      <w:r w:rsidRPr="000877E9">
        <w:t>Tendencias tecnológicas consideraras para elaboración del PETI del MHCP</w:t>
      </w:r>
      <w:bookmarkEnd w:id="812"/>
      <w:bookmarkEnd w:id="813"/>
      <w:bookmarkEnd w:id="814"/>
    </w:p>
    <w:p w14:paraId="0F14FA77" w14:textId="77777777" w:rsidR="00C14916" w:rsidRPr="000877E9" w:rsidRDefault="00CE4B7B" w:rsidP="00A860B4">
      <w:pPr>
        <w:pStyle w:val="titulostablasgraficas"/>
      </w:pPr>
      <w:r w:rsidRPr="000877E9">
        <w:t>Fuente. Guía con lineamientos generales para el uso de tecnologías emergentes de MINTIC</w:t>
      </w:r>
      <w:r>
        <w:rPr>
          <w:rStyle w:val="Refdenotaalpie"/>
          <w:rFonts w:asciiTheme="minorHAnsi" w:hAnsiTheme="minorHAnsi" w:cstheme="minorHAnsi"/>
        </w:rPr>
        <w:footnoteReference w:id="36"/>
      </w:r>
      <w:r w:rsidRPr="000877E9">
        <w:t xml:space="preserve"> </w:t>
      </w:r>
    </w:p>
    <w:p w14:paraId="32D96340" w14:textId="77777777" w:rsidR="00C14916" w:rsidRPr="000877E9" w:rsidRDefault="00C14916" w:rsidP="00C14916">
      <w:pPr>
        <w:rPr>
          <w:rFonts w:asciiTheme="minorHAnsi" w:hAnsiTheme="minorHAnsi" w:cstheme="minorHAnsi"/>
          <w:lang w:val="es-CO"/>
        </w:rPr>
      </w:pPr>
    </w:p>
    <w:p w14:paraId="58C154AE" w14:textId="77777777" w:rsidR="00C14916" w:rsidRPr="000877E9" w:rsidRDefault="00CE4B7B" w:rsidP="008B565B">
      <w:pPr>
        <w:jc w:val="both"/>
        <w:rPr>
          <w:rFonts w:asciiTheme="minorHAnsi" w:hAnsiTheme="minorHAnsi" w:cstheme="minorHAnsi"/>
          <w:lang w:val="es-CO"/>
        </w:rPr>
      </w:pPr>
      <w:r w:rsidRPr="000877E9">
        <w:rPr>
          <w:rFonts w:asciiTheme="minorHAnsi" w:hAnsiTheme="minorHAnsi" w:cstheme="minorHAnsi"/>
          <w:lang w:val="es-CO"/>
        </w:rPr>
        <w:t>Se realizó la consulta a las dependencias del MHCP que participaron en la construcción el PETI sobre los casos de uso de aplicaciones para la mejora de servicios y capacidades institucionales. Los resultados se presentan en la siguiente sección.</w:t>
      </w:r>
    </w:p>
    <w:p w14:paraId="0BDA8D87" w14:textId="77777777" w:rsidR="007319B2" w:rsidRPr="000877E9" w:rsidRDefault="007319B2" w:rsidP="00C14916">
      <w:pPr>
        <w:rPr>
          <w:rFonts w:asciiTheme="minorHAnsi" w:hAnsiTheme="minorHAnsi" w:cstheme="minorHAnsi"/>
          <w:lang w:val="es-CO"/>
        </w:rPr>
      </w:pPr>
    </w:p>
    <w:p w14:paraId="5A742040" w14:textId="77777777" w:rsidR="007319B2" w:rsidRPr="000877E9" w:rsidRDefault="007319B2" w:rsidP="00C14916">
      <w:pPr>
        <w:rPr>
          <w:rFonts w:asciiTheme="minorHAnsi" w:hAnsiTheme="minorHAnsi" w:cstheme="minorHAnsi"/>
          <w:lang w:val="es-CO"/>
        </w:rPr>
      </w:pPr>
    </w:p>
    <w:p w14:paraId="34061789" w14:textId="77777777" w:rsidR="00C14916" w:rsidRPr="00E050E1" w:rsidRDefault="00CE4B7B" w:rsidP="0056664A">
      <w:pPr>
        <w:pStyle w:val="Ttulo2"/>
        <w:numPr>
          <w:ilvl w:val="1"/>
          <w:numId w:val="46"/>
        </w:numPr>
        <w:rPr>
          <w:rFonts w:asciiTheme="minorHAnsi" w:hAnsiTheme="minorHAnsi" w:cstheme="minorHAnsi"/>
          <w:sz w:val="20"/>
          <w:lang w:val="es-CO"/>
        </w:rPr>
      </w:pPr>
      <w:bookmarkStart w:id="815" w:name="_Toc88181583"/>
      <w:bookmarkStart w:id="816" w:name="_Toc125380299"/>
      <w:bookmarkStart w:id="817" w:name="_Toc157117285"/>
      <w:r w:rsidRPr="00E050E1">
        <w:rPr>
          <w:rFonts w:asciiTheme="minorHAnsi" w:hAnsiTheme="minorHAnsi" w:cstheme="minorHAnsi"/>
          <w:sz w:val="20"/>
          <w:lang w:val="es-CO"/>
        </w:rPr>
        <w:t>CASOS DE USO DE APLICACIÓN DE TECNOLOGÍAS EMERGENTES</w:t>
      </w:r>
      <w:bookmarkEnd w:id="815"/>
      <w:bookmarkEnd w:id="816"/>
      <w:bookmarkEnd w:id="817"/>
    </w:p>
    <w:p w14:paraId="68C1A5E7" w14:textId="77777777" w:rsidR="00C14916" w:rsidRPr="000877E9" w:rsidRDefault="00C14916" w:rsidP="001E1D9D">
      <w:pPr>
        <w:rPr>
          <w:rFonts w:asciiTheme="minorHAnsi" w:hAnsiTheme="minorHAnsi" w:cstheme="minorHAnsi"/>
          <w:lang w:val="es-CO"/>
        </w:rPr>
      </w:pPr>
    </w:p>
    <w:p w14:paraId="68068587" w14:textId="77777777" w:rsidR="00C14916" w:rsidRPr="000877E9" w:rsidRDefault="00CE4B7B" w:rsidP="008B565B">
      <w:pPr>
        <w:jc w:val="both"/>
        <w:rPr>
          <w:rFonts w:asciiTheme="minorHAnsi" w:hAnsiTheme="minorHAnsi" w:cstheme="minorHAnsi"/>
          <w:lang w:val="es-CO"/>
        </w:rPr>
      </w:pPr>
      <w:r w:rsidRPr="000877E9">
        <w:rPr>
          <w:rFonts w:asciiTheme="minorHAnsi" w:hAnsiTheme="minorHAnsi" w:cstheme="minorHAnsi"/>
          <w:lang w:val="es-CO"/>
        </w:rPr>
        <w:t xml:space="preserve">A partir de las tecnologías emergentes identificadas, se consultó a las dependencias del MHCP sobre los posibles casos de aplicación de las tecnologías emergentes para el fortalecimiento de los procesos y las capacidades institucionales identificando un total de </w:t>
      </w:r>
      <w:r w:rsidRPr="000877E9">
        <w:rPr>
          <w:rFonts w:asciiTheme="minorHAnsi" w:hAnsiTheme="minorHAnsi" w:cstheme="minorHAnsi"/>
          <w:b/>
          <w:bCs/>
          <w:lang w:val="es-CO"/>
        </w:rPr>
        <w:t>23</w:t>
      </w:r>
      <w:r w:rsidRPr="000877E9">
        <w:rPr>
          <w:rFonts w:asciiTheme="minorHAnsi" w:hAnsiTheme="minorHAnsi" w:cstheme="minorHAnsi"/>
          <w:lang w:val="es-CO"/>
        </w:rPr>
        <w:t xml:space="preserve"> posibles casos. La siguiente gráfica presenta el total de casos de uso identificados por tipo de tecnología emergente.</w:t>
      </w:r>
    </w:p>
    <w:p w14:paraId="5D3D7A7C" w14:textId="77777777" w:rsidR="00C14916" w:rsidRPr="000877E9" w:rsidRDefault="00C14916" w:rsidP="001E1D9D">
      <w:pPr>
        <w:jc w:val="center"/>
        <w:rPr>
          <w:rFonts w:asciiTheme="minorHAnsi" w:hAnsiTheme="minorHAnsi" w:cstheme="minorHAnsi"/>
          <w:lang w:val="es-CO"/>
        </w:rPr>
      </w:pPr>
    </w:p>
    <w:p w14:paraId="1A90DD36" w14:textId="77777777" w:rsidR="00C14916" w:rsidRPr="000877E9" w:rsidRDefault="00C14916" w:rsidP="001E1D9D">
      <w:pPr>
        <w:jc w:val="center"/>
        <w:rPr>
          <w:rFonts w:asciiTheme="minorHAnsi" w:hAnsiTheme="minorHAnsi" w:cstheme="minorHAnsi"/>
          <w:lang w:val="es-CO"/>
        </w:rPr>
      </w:pPr>
    </w:p>
    <w:p w14:paraId="42832540" w14:textId="77777777" w:rsidR="00C14916" w:rsidRPr="000877E9" w:rsidRDefault="00CE4B7B" w:rsidP="001E1D9D">
      <w:pPr>
        <w:jc w:val="center"/>
        <w:rPr>
          <w:rFonts w:asciiTheme="minorHAnsi" w:hAnsiTheme="minorHAnsi" w:cstheme="minorHAnsi"/>
          <w:lang w:val="es-CO"/>
        </w:rPr>
      </w:pPr>
      <w:r w:rsidRPr="000877E9">
        <w:rPr>
          <w:rFonts w:asciiTheme="minorHAnsi" w:hAnsiTheme="minorHAnsi" w:cstheme="minorHAnsi"/>
          <w:noProof/>
          <w:lang w:val="es-CO" w:eastAsia="es-CO"/>
        </w:rPr>
        <w:drawing>
          <wp:inline distT="0" distB="0" distL="0" distR="0" wp14:anchorId="1EE9A340" wp14:editId="04288600">
            <wp:extent cx="5614672" cy="2072640"/>
            <wp:effectExtent l="0" t="0" r="5080" b="3810"/>
            <wp:docPr id="13" name="Picture 1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276857" name="Picture 13" descr="Chart, bar chart&#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614672" cy="2072640"/>
                    </a:xfrm>
                    <a:prstGeom prst="rect">
                      <a:avLst/>
                    </a:prstGeom>
                  </pic:spPr>
                </pic:pic>
              </a:graphicData>
            </a:graphic>
          </wp:inline>
        </w:drawing>
      </w:r>
    </w:p>
    <w:p w14:paraId="3C38F0C7" w14:textId="2E9F37D3" w:rsidR="00C14916" w:rsidRPr="000877E9" w:rsidRDefault="00CE4B7B" w:rsidP="00A860B4">
      <w:pPr>
        <w:pStyle w:val="titulostablasgraficas"/>
      </w:pPr>
      <w:bookmarkStart w:id="818" w:name="_Toc88181687"/>
      <w:bookmarkStart w:id="819" w:name="_Toc91634972"/>
      <w:r w:rsidRPr="000877E9">
        <w:t>Casos de Uso de aplicación de tecnologías emergentes por tipo de tecnología</w:t>
      </w:r>
      <w:bookmarkEnd w:id="818"/>
      <w:bookmarkEnd w:id="819"/>
    </w:p>
    <w:p w14:paraId="6F79C4AD" w14:textId="77777777" w:rsidR="00C14916" w:rsidRPr="000877E9" w:rsidRDefault="00CE4B7B" w:rsidP="00A860B4">
      <w:pPr>
        <w:pStyle w:val="titulostablasgraficas"/>
      </w:pPr>
      <w:r w:rsidRPr="000877E9">
        <w:t>Fuente. Elaborado por M&amp;Q</w:t>
      </w:r>
    </w:p>
    <w:p w14:paraId="2D7B1E81" w14:textId="77777777" w:rsidR="00C14916" w:rsidRPr="000877E9" w:rsidRDefault="00C14916" w:rsidP="001E1D9D">
      <w:pPr>
        <w:rPr>
          <w:rFonts w:asciiTheme="minorHAnsi" w:hAnsiTheme="minorHAnsi" w:cstheme="minorHAnsi"/>
          <w:lang w:val="es-CO"/>
        </w:rPr>
      </w:pPr>
    </w:p>
    <w:p w14:paraId="674E05DD" w14:textId="77777777" w:rsidR="00C14916" w:rsidRPr="000877E9" w:rsidRDefault="00CE4B7B" w:rsidP="001E1D9D">
      <w:pPr>
        <w:jc w:val="both"/>
        <w:rPr>
          <w:rFonts w:asciiTheme="minorHAnsi" w:hAnsiTheme="minorHAnsi" w:cstheme="minorHAnsi"/>
          <w:lang w:val="es-CO"/>
        </w:rPr>
      </w:pPr>
      <w:r w:rsidRPr="000877E9">
        <w:rPr>
          <w:rFonts w:asciiTheme="minorHAnsi" w:hAnsiTheme="minorHAnsi" w:cstheme="minorHAnsi"/>
          <w:lang w:val="es-CO"/>
        </w:rPr>
        <w:t xml:space="preserve">En la gráfica </w:t>
      </w:r>
      <w:r w:rsidR="00653B5D" w:rsidRPr="000877E9">
        <w:rPr>
          <w:rFonts w:asciiTheme="minorHAnsi" w:hAnsiTheme="minorHAnsi" w:cstheme="minorHAnsi"/>
          <w:lang w:val="es-CO"/>
        </w:rPr>
        <w:t>anterior,</w:t>
      </w:r>
      <w:r w:rsidRPr="000877E9">
        <w:rPr>
          <w:rFonts w:asciiTheme="minorHAnsi" w:hAnsiTheme="minorHAnsi" w:cstheme="minorHAnsi"/>
          <w:lang w:val="es-CO"/>
        </w:rPr>
        <w:t xml:space="preserve"> se puede identificar que las tecnologías relacionadas con Big Data y Analítica de datos, y plataformas de colaboración corresponden a las más frecuentes. La siguiente gráfica presenta la distribución porcentual del total de casos de uso por tecnología.</w:t>
      </w:r>
    </w:p>
    <w:p w14:paraId="3743E8AB" w14:textId="77777777" w:rsidR="00C14916" w:rsidRPr="000877E9" w:rsidRDefault="00C14916" w:rsidP="001E1D9D">
      <w:pPr>
        <w:rPr>
          <w:rFonts w:asciiTheme="minorHAnsi" w:hAnsiTheme="minorHAnsi" w:cstheme="minorHAnsi"/>
          <w:lang w:val="es-CO"/>
        </w:rPr>
      </w:pPr>
    </w:p>
    <w:p w14:paraId="4341CBDA" w14:textId="77777777" w:rsidR="00C14916" w:rsidRPr="000877E9" w:rsidRDefault="00C14916" w:rsidP="001E1D9D">
      <w:pPr>
        <w:rPr>
          <w:rFonts w:asciiTheme="minorHAnsi" w:hAnsiTheme="minorHAnsi" w:cstheme="minorHAnsi"/>
          <w:lang w:val="es-CO"/>
        </w:rPr>
      </w:pPr>
    </w:p>
    <w:p w14:paraId="4E363AF8" w14:textId="77777777" w:rsidR="00C14916" w:rsidRPr="000877E9" w:rsidRDefault="00CE4B7B" w:rsidP="001E1D9D">
      <w:pPr>
        <w:rPr>
          <w:rFonts w:asciiTheme="minorHAnsi" w:hAnsiTheme="minorHAnsi" w:cstheme="minorHAnsi"/>
          <w:lang w:val="es-CO"/>
        </w:rPr>
      </w:pPr>
      <w:r w:rsidRPr="000877E9">
        <w:rPr>
          <w:rFonts w:asciiTheme="minorHAnsi" w:hAnsiTheme="minorHAnsi" w:cstheme="minorHAnsi"/>
          <w:noProof/>
          <w:lang w:val="es-CO" w:eastAsia="es-CO"/>
        </w:rPr>
        <w:drawing>
          <wp:inline distT="0" distB="0" distL="0" distR="0" wp14:anchorId="21A966DF" wp14:editId="7ADC4DAD">
            <wp:extent cx="5657850" cy="2627630"/>
            <wp:effectExtent l="0" t="0" r="0" b="1270"/>
            <wp:docPr id="16" name="Picture 16"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457109" name="Picture 16" descr="Chart, pie chart&#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5657850" cy="2627630"/>
                    </a:xfrm>
                    <a:prstGeom prst="rect">
                      <a:avLst/>
                    </a:prstGeom>
                  </pic:spPr>
                </pic:pic>
              </a:graphicData>
            </a:graphic>
          </wp:inline>
        </w:drawing>
      </w:r>
    </w:p>
    <w:p w14:paraId="11810E98" w14:textId="01252CE4" w:rsidR="00C14916" w:rsidRPr="000877E9" w:rsidRDefault="00CE4B7B" w:rsidP="00A860B4">
      <w:pPr>
        <w:pStyle w:val="titulostablasgraficas"/>
      </w:pPr>
      <w:bookmarkStart w:id="820" w:name="_Toc88181688"/>
      <w:bookmarkStart w:id="821" w:name="_Toc91634973"/>
      <w:r w:rsidRPr="000877E9">
        <w:t>Porcentaje casos de uso por tecnología emergente</w:t>
      </w:r>
      <w:bookmarkEnd w:id="820"/>
      <w:bookmarkEnd w:id="821"/>
    </w:p>
    <w:p w14:paraId="1F19902C" w14:textId="77777777" w:rsidR="00C14916" w:rsidRPr="000877E9" w:rsidRDefault="00CE4B7B" w:rsidP="00A860B4">
      <w:pPr>
        <w:pStyle w:val="titulostablasgraficas"/>
      </w:pPr>
      <w:r w:rsidRPr="000877E9">
        <w:t>Fuente. Elaborado por M&amp;Q</w:t>
      </w:r>
    </w:p>
    <w:p w14:paraId="32BCAF3E" w14:textId="77777777" w:rsidR="00C14916" w:rsidRPr="000877E9" w:rsidRDefault="00C14916" w:rsidP="001E1D9D">
      <w:pPr>
        <w:rPr>
          <w:rFonts w:asciiTheme="minorHAnsi" w:hAnsiTheme="minorHAnsi" w:cstheme="minorHAnsi"/>
          <w:lang w:val="es-CO"/>
        </w:rPr>
      </w:pPr>
    </w:p>
    <w:p w14:paraId="0B9BAD67" w14:textId="77777777" w:rsidR="00C14916" w:rsidRPr="000877E9" w:rsidRDefault="00CE4B7B" w:rsidP="001E1D9D">
      <w:pPr>
        <w:jc w:val="both"/>
        <w:rPr>
          <w:rFonts w:asciiTheme="minorHAnsi" w:hAnsiTheme="minorHAnsi" w:cstheme="minorHAnsi"/>
          <w:lang w:val="es-CO"/>
        </w:rPr>
      </w:pPr>
      <w:r w:rsidRPr="000877E9">
        <w:rPr>
          <w:rFonts w:asciiTheme="minorHAnsi" w:hAnsiTheme="minorHAnsi" w:cstheme="minorHAnsi"/>
          <w:lang w:val="es-CO"/>
        </w:rPr>
        <w:t>Los casos de uso para las tecnologías relacionadas con Big Data – Analítica de datos, plataformas de colaboración e Inteligencia Artificial contabilizan el 73% de los casos de uso, seguidos por la computación en la nube con 13%, Internet de las cosas con 9% y Blockchain con 4%.</w:t>
      </w:r>
    </w:p>
    <w:p w14:paraId="6E57EDA8" w14:textId="77777777" w:rsidR="00C14916" w:rsidRPr="000877E9" w:rsidRDefault="00C14916" w:rsidP="001E1D9D">
      <w:pPr>
        <w:rPr>
          <w:rFonts w:asciiTheme="minorHAnsi" w:hAnsiTheme="minorHAnsi" w:cstheme="minorHAnsi"/>
          <w:lang w:val="es-CO"/>
        </w:rPr>
      </w:pPr>
    </w:p>
    <w:p w14:paraId="3E452A70" w14:textId="77777777" w:rsidR="00CF2D4F" w:rsidRPr="000877E9" w:rsidRDefault="00CE4B7B" w:rsidP="00C21B4B">
      <w:pPr>
        <w:jc w:val="both"/>
        <w:rPr>
          <w:rFonts w:asciiTheme="minorHAnsi" w:hAnsiTheme="minorHAnsi" w:cstheme="minorHAnsi"/>
          <w:lang w:val="es-CO"/>
        </w:rPr>
      </w:pPr>
      <w:r w:rsidRPr="000877E9">
        <w:rPr>
          <w:rFonts w:asciiTheme="minorHAnsi" w:hAnsiTheme="minorHAnsi" w:cstheme="minorHAnsi"/>
          <w:lang w:val="es-CO"/>
        </w:rPr>
        <w:t>Conforme a lo anterior, se aclara que el análisis corresponde a casos implementados y casos a considerar a implementación, según lo reportado por las áreas, en este caso significa que estas manifestaron que identificaba un caso de aplicación para dicha tecnología emergente</w:t>
      </w:r>
    </w:p>
    <w:p w14:paraId="7E79CD72" w14:textId="77777777" w:rsidR="00CF2D4F" w:rsidRPr="000877E9" w:rsidRDefault="00CF2D4F" w:rsidP="001E1D9D">
      <w:pPr>
        <w:rPr>
          <w:rFonts w:asciiTheme="minorHAnsi" w:hAnsiTheme="minorHAnsi" w:cstheme="minorHAnsi"/>
          <w:lang w:val="es-CO"/>
        </w:rPr>
      </w:pPr>
    </w:p>
    <w:p w14:paraId="21CB888D" w14:textId="77777777" w:rsidR="00C14916" w:rsidRPr="000877E9" w:rsidRDefault="00CE4B7B" w:rsidP="001E1D9D">
      <w:pPr>
        <w:rPr>
          <w:rFonts w:asciiTheme="minorHAnsi" w:hAnsiTheme="minorHAnsi" w:cstheme="minorHAnsi"/>
          <w:lang w:val="es-CO"/>
        </w:rPr>
      </w:pPr>
      <w:r w:rsidRPr="000877E9">
        <w:rPr>
          <w:rFonts w:asciiTheme="minorHAnsi" w:hAnsiTheme="minorHAnsi" w:cstheme="minorHAnsi"/>
          <w:lang w:val="es-CO"/>
        </w:rPr>
        <w:t>Considerando los casos de uso por dependencia, la siguiente gráfica presente la relación de casos de uso de aplicación de tecnologías emergentes identificadas por las subdirecciones del MHCP.</w:t>
      </w:r>
    </w:p>
    <w:p w14:paraId="18423FB3" w14:textId="77777777" w:rsidR="00C14916" w:rsidRPr="000877E9" w:rsidRDefault="00C14916" w:rsidP="001E1D9D">
      <w:pPr>
        <w:rPr>
          <w:rFonts w:asciiTheme="minorHAnsi" w:hAnsiTheme="minorHAnsi" w:cstheme="minorHAnsi"/>
          <w:lang w:val="es-CO"/>
        </w:rPr>
      </w:pPr>
    </w:p>
    <w:p w14:paraId="40926B87" w14:textId="77777777" w:rsidR="00C14916" w:rsidRPr="000877E9" w:rsidRDefault="00CE4B7B" w:rsidP="001E1D9D">
      <w:pPr>
        <w:jc w:val="center"/>
        <w:rPr>
          <w:rFonts w:asciiTheme="minorHAnsi" w:hAnsiTheme="minorHAnsi" w:cstheme="minorHAnsi"/>
          <w:lang w:val="es-CO"/>
        </w:rPr>
      </w:pPr>
      <w:r w:rsidRPr="000877E9">
        <w:rPr>
          <w:rFonts w:asciiTheme="minorHAnsi" w:hAnsiTheme="minorHAnsi" w:cstheme="minorHAnsi"/>
          <w:noProof/>
          <w:lang w:val="es-CO" w:eastAsia="es-CO"/>
        </w:rPr>
        <w:lastRenderedPageBreak/>
        <w:drawing>
          <wp:inline distT="0" distB="0" distL="0" distR="0" wp14:anchorId="709CEFCA" wp14:editId="4FA801A8">
            <wp:extent cx="5614672" cy="3987165"/>
            <wp:effectExtent l="0" t="0" r="5080" b="0"/>
            <wp:docPr id="27" name="Picture 2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33573" name="Picture 27" descr="Chart, bar chart&#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5614672" cy="3987165"/>
                    </a:xfrm>
                    <a:prstGeom prst="rect">
                      <a:avLst/>
                    </a:prstGeom>
                  </pic:spPr>
                </pic:pic>
              </a:graphicData>
            </a:graphic>
          </wp:inline>
        </w:drawing>
      </w:r>
    </w:p>
    <w:p w14:paraId="4C33E80B" w14:textId="1C2B7727" w:rsidR="00C14916" w:rsidRPr="000877E9" w:rsidRDefault="00CE4B7B" w:rsidP="00A860B4">
      <w:pPr>
        <w:pStyle w:val="titulostablasgraficas"/>
      </w:pPr>
      <w:bookmarkStart w:id="822" w:name="_Toc88181689"/>
      <w:bookmarkStart w:id="823" w:name="_Toc91634974"/>
      <w:r w:rsidRPr="000877E9">
        <w:t>Casos de uso identificados por dependencia</w:t>
      </w:r>
      <w:bookmarkEnd w:id="822"/>
      <w:bookmarkEnd w:id="823"/>
    </w:p>
    <w:p w14:paraId="7E59CB34" w14:textId="77777777" w:rsidR="00C14916" w:rsidRPr="000877E9" w:rsidRDefault="00CE4B7B" w:rsidP="00A860B4">
      <w:pPr>
        <w:pStyle w:val="titulostablasgraficas"/>
      </w:pPr>
      <w:r w:rsidRPr="000877E9">
        <w:t>Fuente. Elaborado por M&amp;Q</w:t>
      </w:r>
    </w:p>
    <w:p w14:paraId="55D58898" w14:textId="77777777" w:rsidR="00C14916" w:rsidRPr="000877E9" w:rsidRDefault="00C14916" w:rsidP="001E1D9D">
      <w:pPr>
        <w:rPr>
          <w:rFonts w:asciiTheme="minorHAnsi" w:hAnsiTheme="minorHAnsi" w:cstheme="minorHAnsi"/>
          <w:lang w:val="es-CO"/>
        </w:rPr>
      </w:pPr>
    </w:p>
    <w:p w14:paraId="7BE60F0C" w14:textId="77777777" w:rsidR="00C14916" w:rsidRPr="000877E9" w:rsidRDefault="00CE4B7B" w:rsidP="001E1D9D">
      <w:pPr>
        <w:rPr>
          <w:rFonts w:asciiTheme="minorHAnsi" w:hAnsiTheme="minorHAnsi" w:cstheme="minorHAnsi"/>
          <w:lang w:val="es-CO"/>
        </w:rPr>
      </w:pPr>
      <w:r w:rsidRPr="000877E9">
        <w:rPr>
          <w:rFonts w:asciiTheme="minorHAnsi" w:hAnsiTheme="minorHAnsi" w:cstheme="minorHAnsi"/>
          <w:lang w:val="es-CO"/>
        </w:rPr>
        <w:t>Los casos de uso identificados por cada una de las subdirecciones, con el detalle específico de aplicación se detallan en la siguiente tabla.</w:t>
      </w:r>
    </w:p>
    <w:p w14:paraId="43DC4BC6" w14:textId="77777777" w:rsidR="00C14916" w:rsidRPr="000877E9" w:rsidRDefault="00C14916" w:rsidP="001E1D9D">
      <w:pPr>
        <w:rPr>
          <w:rFonts w:asciiTheme="minorHAnsi" w:hAnsiTheme="minorHAnsi" w:cstheme="minorHAnsi"/>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5220"/>
        <w:gridCol w:w="1905"/>
      </w:tblGrid>
      <w:tr w:rsidR="005B203E" w14:paraId="1DBEA48E" w14:textId="77777777" w:rsidTr="00C90370">
        <w:trPr>
          <w:tblHeader/>
        </w:trPr>
        <w:tc>
          <w:tcPr>
            <w:tcW w:w="1705" w:type="dxa"/>
            <w:shd w:val="clear" w:color="auto" w:fill="BFBFBF" w:themeFill="background1" w:themeFillShade="BF"/>
            <w:noWrap/>
            <w:vAlign w:val="center"/>
            <w:hideMark/>
          </w:tcPr>
          <w:p w14:paraId="7553D40D" w14:textId="77777777" w:rsidR="00C14916" w:rsidRPr="000877E9" w:rsidRDefault="00CE4B7B" w:rsidP="001E1D9D">
            <w:pPr>
              <w:jc w:val="center"/>
              <w:rPr>
                <w:rFonts w:asciiTheme="minorHAnsi" w:eastAsia="Times New Roman" w:hAnsiTheme="minorHAnsi" w:cstheme="minorHAnsi"/>
                <w:b/>
                <w:bCs/>
                <w:sz w:val="24"/>
                <w:szCs w:val="24"/>
                <w:lang w:val="es-CO" w:eastAsia="en-US"/>
              </w:rPr>
            </w:pPr>
            <w:r w:rsidRPr="000877E9">
              <w:rPr>
                <w:rFonts w:asciiTheme="minorHAnsi" w:eastAsia="Times New Roman" w:hAnsiTheme="minorHAnsi" w:cstheme="minorHAnsi"/>
                <w:b/>
                <w:bCs/>
                <w:sz w:val="24"/>
                <w:szCs w:val="24"/>
                <w:lang w:val="es-CO" w:eastAsia="en-US"/>
              </w:rPr>
              <w:t>DEPENDENCIA</w:t>
            </w:r>
          </w:p>
        </w:tc>
        <w:tc>
          <w:tcPr>
            <w:tcW w:w="5220" w:type="dxa"/>
            <w:shd w:val="clear" w:color="auto" w:fill="BFBFBF" w:themeFill="background1" w:themeFillShade="BF"/>
            <w:noWrap/>
            <w:vAlign w:val="center"/>
            <w:hideMark/>
          </w:tcPr>
          <w:p w14:paraId="2BFAF0DB" w14:textId="77777777" w:rsidR="00C14916" w:rsidRPr="000877E9" w:rsidRDefault="00CE4B7B" w:rsidP="001E1D9D">
            <w:pPr>
              <w:jc w:val="center"/>
              <w:rPr>
                <w:rFonts w:asciiTheme="minorHAnsi" w:eastAsia="Times New Roman" w:hAnsiTheme="minorHAnsi" w:cstheme="minorHAnsi"/>
                <w:b/>
                <w:bCs/>
                <w:sz w:val="24"/>
                <w:szCs w:val="24"/>
                <w:lang w:val="es-CO" w:eastAsia="en-US"/>
              </w:rPr>
            </w:pPr>
            <w:r w:rsidRPr="000877E9">
              <w:rPr>
                <w:rFonts w:asciiTheme="minorHAnsi" w:eastAsia="Times New Roman" w:hAnsiTheme="minorHAnsi" w:cstheme="minorHAnsi"/>
                <w:b/>
                <w:bCs/>
                <w:sz w:val="24"/>
                <w:szCs w:val="24"/>
                <w:lang w:val="es-CO" w:eastAsia="en-US"/>
              </w:rPr>
              <w:t>CASO DE USO</w:t>
            </w:r>
          </w:p>
        </w:tc>
        <w:tc>
          <w:tcPr>
            <w:tcW w:w="1905" w:type="dxa"/>
            <w:shd w:val="clear" w:color="auto" w:fill="BFBFBF" w:themeFill="background1" w:themeFillShade="BF"/>
            <w:noWrap/>
            <w:vAlign w:val="center"/>
            <w:hideMark/>
          </w:tcPr>
          <w:p w14:paraId="54F6DE65" w14:textId="77777777" w:rsidR="00C14916" w:rsidRPr="000877E9" w:rsidRDefault="00CE4B7B" w:rsidP="001E1D9D">
            <w:pPr>
              <w:jc w:val="center"/>
              <w:rPr>
                <w:rFonts w:asciiTheme="minorHAnsi" w:eastAsia="Times New Roman" w:hAnsiTheme="minorHAnsi" w:cstheme="minorHAnsi"/>
                <w:b/>
                <w:bCs/>
                <w:sz w:val="24"/>
                <w:szCs w:val="24"/>
                <w:lang w:val="es-CO" w:eastAsia="en-US"/>
              </w:rPr>
            </w:pPr>
            <w:r w:rsidRPr="000877E9">
              <w:rPr>
                <w:rFonts w:asciiTheme="minorHAnsi" w:eastAsia="Times New Roman" w:hAnsiTheme="minorHAnsi" w:cstheme="minorHAnsi"/>
                <w:b/>
                <w:bCs/>
                <w:sz w:val="24"/>
                <w:szCs w:val="24"/>
                <w:lang w:val="es-CO" w:eastAsia="en-US"/>
              </w:rPr>
              <w:t>TECNOLOGÍA EMERGENTE</w:t>
            </w:r>
          </w:p>
        </w:tc>
      </w:tr>
      <w:tr w:rsidR="005B203E" w14:paraId="24526EC5" w14:textId="77777777" w:rsidTr="00C90370">
        <w:tc>
          <w:tcPr>
            <w:tcW w:w="1705" w:type="dxa"/>
            <w:vMerge w:val="restart"/>
            <w:vAlign w:val="center"/>
            <w:hideMark/>
          </w:tcPr>
          <w:p w14:paraId="35BBA996" w14:textId="77777777" w:rsidR="00C14916" w:rsidRPr="000877E9" w:rsidRDefault="00CE4B7B" w:rsidP="001E1D9D">
            <w:pP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t>Dirección Administrativa</w:t>
            </w:r>
          </w:p>
        </w:tc>
        <w:tc>
          <w:tcPr>
            <w:tcW w:w="5220" w:type="dxa"/>
            <w:hideMark/>
          </w:tcPr>
          <w:p w14:paraId="7B65BCB3" w14:textId="77777777" w:rsidR="00C14916" w:rsidRPr="000877E9" w:rsidRDefault="00CE4B7B" w:rsidP="001E1D9D">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 xml:space="preserve">Para los indicadores de consumo de agua y energía, contratación de personal y costos de dichos servicios para poder programar los recursos necesarios. </w:t>
            </w:r>
          </w:p>
        </w:tc>
        <w:tc>
          <w:tcPr>
            <w:tcW w:w="1905" w:type="dxa"/>
            <w:noWrap/>
            <w:vAlign w:val="center"/>
            <w:hideMark/>
          </w:tcPr>
          <w:p w14:paraId="09051DBC" w14:textId="77777777" w:rsidR="00C14916" w:rsidRPr="000877E9" w:rsidRDefault="00CE4B7B" w:rsidP="001E1D9D">
            <w:pPr>
              <w:jc w:val="cente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t>Inteligencia Artificial / Machine Learning</w:t>
            </w:r>
          </w:p>
        </w:tc>
      </w:tr>
      <w:tr w:rsidR="005B203E" w14:paraId="0DC6CFDF" w14:textId="77777777" w:rsidTr="00C90370">
        <w:tc>
          <w:tcPr>
            <w:tcW w:w="1705" w:type="dxa"/>
            <w:vMerge/>
            <w:hideMark/>
          </w:tcPr>
          <w:p w14:paraId="09703B42" w14:textId="77777777" w:rsidR="00C14916" w:rsidRPr="000877E9" w:rsidRDefault="00C14916" w:rsidP="001E1D9D">
            <w:pPr>
              <w:rPr>
                <w:rFonts w:asciiTheme="minorHAnsi" w:eastAsia="Times New Roman" w:hAnsiTheme="minorHAnsi" w:cstheme="minorHAnsi"/>
                <w:sz w:val="18"/>
                <w:szCs w:val="18"/>
                <w:lang w:val="es-CO" w:eastAsia="en-US"/>
              </w:rPr>
            </w:pPr>
          </w:p>
        </w:tc>
        <w:tc>
          <w:tcPr>
            <w:tcW w:w="5220" w:type="dxa"/>
            <w:hideMark/>
          </w:tcPr>
          <w:p w14:paraId="319E1597" w14:textId="77777777" w:rsidR="00C14916" w:rsidRPr="000877E9" w:rsidRDefault="00CE4B7B" w:rsidP="001E1D9D">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 xml:space="preserve">Conexión de cada uno de los equipos especiales por </w:t>
            </w:r>
            <w:r w:rsidR="00531C02" w:rsidRPr="000877E9">
              <w:rPr>
                <w:rFonts w:asciiTheme="minorHAnsi" w:eastAsia="Times New Roman" w:hAnsiTheme="minorHAnsi" w:cstheme="minorHAnsi"/>
                <w:sz w:val="18"/>
                <w:szCs w:val="18"/>
                <w:lang w:val="es-CO" w:eastAsia="en-US"/>
              </w:rPr>
              <w:t>sede a</w:t>
            </w:r>
            <w:r w:rsidRPr="000877E9">
              <w:rPr>
                <w:rFonts w:asciiTheme="minorHAnsi" w:eastAsia="Times New Roman" w:hAnsiTheme="minorHAnsi" w:cstheme="minorHAnsi"/>
                <w:sz w:val="18"/>
                <w:szCs w:val="18"/>
                <w:lang w:val="es-CO" w:eastAsia="en-US"/>
              </w:rPr>
              <w:t xml:space="preserve"> una red para saber su estado e información básica en un solo tablero.</w:t>
            </w:r>
          </w:p>
        </w:tc>
        <w:tc>
          <w:tcPr>
            <w:tcW w:w="1905" w:type="dxa"/>
            <w:noWrap/>
            <w:vAlign w:val="center"/>
            <w:hideMark/>
          </w:tcPr>
          <w:p w14:paraId="18AF07B1" w14:textId="77777777" w:rsidR="00C14916" w:rsidRPr="000877E9" w:rsidRDefault="00CE4B7B" w:rsidP="001E1D9D">
            <w:pPr>
              <w:jc w:val="cente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t>Internet de las cosas (IoT)</w:t>
            </w:r>
          </w:p>
        </w:tc>
      </w:tr>
      <w:tr w:rsidR="005B203E" w14:paraId="522388C6" w14:textId="77777777" w:rsidTr="00C90370">
        <w:tc>
          <w:tcPr>
            <w:tcW w:w="1705" w:type="dxa"/>
            <w:vMerge/>
            <w:hideMark/>
          </w:tcPr>
          <w:p w14:paraId="1F2144D4" w14:textId="77777777" w:rsidR="00C14916" w:rsidRPr="000877E9" w:rsidRDefault="00C14916" w:rsidP="001E1D9D">
            <w:pPr>
              <w:rPr>
                <w:rFonts w:asciiTheme="minorHAnsi" w:eastAsia="Times New Roman" w:hAnsiTheme="minorHAnsi" w:cstheme="minorHAnsi"/>
                <w:sz w:val="18"/>
                <w:szCs w:val="18"/>
                <w:lang w:val="es-CO" w:eastAsia="en-US"/>
              </w:rPr>
            </w:pPr>
          </w:p>
        </w:tc>
        <w:tc>
          <w:tcPr>
            <w:tcW w:w="5220" w:type="dxa"/>
            <w:hideMark/>
          </w:tcPr>
          <w:p w14:paraId="5A5A2FF0" w14:textId="77777777" w:rsidR="00C14916" w:rsidRPr="000877E9" w:rsidRDefault="00CE4B7B" w:rsidP="001E1D9D">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Para gestionar la información por proceso, de fácil acceso por cualquiera que necesite la información sin la posibilidad de modificación o eliminación; solo consulta</w:t>
            </w:r>
          </w:p>
        </w:tc>
        <w:tc>
          <w:tcPr>
            <w:tcW w:w="1905" w:type="dxa"/>
            <w:noWrap/>
            <w:vAlign w:val="center"/>
            <w:hideMark/>
          </w:tcPr>
          <w:p w14:paraId="50EDE97F" w14:textId="77777777" w:rsidR="00C14916" w:rsidRPr="000877E9" w:rsidRDefault="00CE4B7B" w:rsidP="001E1D9D">
            <w:pPr>
              <w:jc w:val="cente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t>Plataforma de colaboración</w:t>
            </w:r>
          </w:p>
        </w:tc>
      </w:tr>
      <w:tr w:rsidR="005B203E" w14:paraId="65F847A7" w14:textId="77777777" w:rsidTr="00C90370">
        <w:tc>
          <w:tcPr>
            <w:tcW w:w="1705" w:type="dxa"/>
            <w:vMerge/>
            <w:hideMark/>
          </w:tcPr>
          <w:p w14:paraId="3842F364" w14:textId="77777777" w:rsidR="00C14916" w:rsidRPr="000877E9" w:rsidRDefault="00C14916" w:rsidP="001E1D9D">
            <w:pPr>
              <w:rPr>
                <w:rFonts w:asciiTheme="minorHAnsi" w:eastAsia="Times New Roman" w:hAnsiTheme="minorHAnsi" w:cstheme="minorHAnsi"/>
                <w:sz w:val="18"/>
                <w:szCs w:val="18"/>
                <w:lang w:val="es-CO" w:eastAsia="en-US"/>
              </w:rPr>
            </w:pPr>
          </w:p>
        </w:tc>
        <w:tc>
          <w:tcPr>
            <w:tcW w:w="5220" w:type="dxa"/>
            <w:hideMark/>
          </w:tcPr>
          <w:p w14:paraId="7B800689" w14:textId="77777777" w:rsidR="00C14916" w:rsidRPr="000877E9" w:rsidRDefault="00CE4B7B" w:rsidP="001E1D9D">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 xml:space="preserve">Instalación de sensores de reporte de información en cada uno de los equipos especiales para poder realizar su seguimiento y control de forma remota, dicho sistema ayudaría a prever situaciones de riesgo y emergencias.  </w:t>
            </w:r>
          </w:p>
        </w:tc>
        <w:tc>
          <w:tcPr>
            <w:tcW w:w="1905" w:type="dxa"/>
            <w:noWrap/>
            <w:vAlign w:val="center"/>
            <w:hideMark/>
          </w:tcPr>
          <w:p w14:paraId="7987B359" w14:textId="77777777" w:rsidR="00C14916" w:rsidRPr="000877E9" w:rsidRDefault="00CE4B7B" w:rsidP="001E1D9D">
            <w:pPr>
              <w:jc w:val="cente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t>Internet de las cosas (IoT)</w:t>
            </w:r>
          </w:p>
        </w:tc>
      </w:tr>
      <w:tr w:rsidR="005B203E" w14:paraId="78D33B7A" w14:textId="77777777" w:rsidTr="009B7239">
        <w:tc>
          <w:tcPr>
            <w:tcW w:w="1705" w:type="dxa"/>
            <w:vMerge w:val="restart"/>
            <w:vAlign w:val="center"/>
            <w:hideMark/>
          </w:tcPr>
          <w:p w14:paraId="00E1C849" w14:textId="77777777" w:rsidR="00C14916" w:rsidRPr="000877E9" w:rsidRDefault="00CE4B7B" w:rsidP="001E1D9D">
            <w:pP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lastRenderedPageBreak/>
              <w:t>Dirección General De Apoyo Fiscal</w:t>
            </w:r>
          </w:p>
          <w:p w14:paraId="70CD3A3C" w14:textId="77777777" w:rsidR="00C14916" w:rsidRPr="000877E9" w:rsidRDefault="00C14916" w:rsidP="001E1D9D">
            <w:pPr>
              <w:rPr>
                <w:rFonts w:asciiTheme="minorHAnsi" w:eastAsia="Times New Roman" w:hAnsiTheme="minorHAnsi" w:cstheme="minorHAnsi"/>
                <w:sz w:val="18"/>
                <w:szCs w:val="18"/>
                <w:lang w:val="es-CO" w:eastAsia="en-US"/>
              </w:rPr>
            </w:pPr>
          </w:p>
        </w:tc>
        <w:tc>
          <w:tcPr>
            <w:tcW w:w="5220" w:type="dxa"/>
            <w:vAlign w:val="center"/>
            <w:hideMark/>
          </w:tcPr>
          <w:p w14:paraId="0C4005F7" w14:textId="77777777" w:rsidR="00C14916" w:rsidRPr="000877E9" w:rsidRDefault="00CE4B7B" w:rsidP="009B7239">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Modelo de segmentación de los beneficiaros incluidos en las cuentas maestras, que permita la identificación de arquetipos basados en su comportamiento a largo plazo para luego detectar particularidades en el corto plazo que indiquen anomalías.</w:t>
            </w:r>
            <w:r w:rsidRPr="000877E9">
              <w:rPr>
                <w:rFonts w:asciiTheme="minorHAnsi" w:eastAsia="Times New Roman" w:hAnsiTheme="minorHAnsi" w:cstheme="minorHAnsi"/>
                <w:sz w:val="18"/>
                <w:szCs w:val="18"/>
                <w:lang w:val="es-CO" w:eastAsia="en-US"/>
              </w:rPr>
              <w:br/>
              <w:t>Anticipación a los problemas del procesamiento e identificación de anomalías en el comportamiento de las cuentas maestras</w:t>
            </w:r>
            <w:r w:rsidRPr="000877E9">
              <w:rPr>
                <w:rFonts w:asciiTheme="minorHAnsi" w:eastAsia="Times New Roman" w:hAnsiTheme="minorHAnsi" w:cstheme="minorHAnsi"/>
                <w:sz w:val="18"/>
                <w:szCs w:val="18"/>
                <w:lang w:val="es-CO" w:eastAsia="en-US"/>
              </w:rPr>
              <w:br/>
              <w:t>Se espera tener implementado el producto durante el primer semestre de 2022</w:t>
            </w:r>
          </w:p>
        </w:tc>
        <w:tc>
          <w:tcPr>
            <w:tcW w:w="1905" w:type="dxa"/>
            <w:noWrap/>
            <w:vAlign w:val="center"/>
            <w:hideMark/>
          </w:tcPr>
          <w:p w14:paraId="0F317E9E" w14:textId="77777777" w:rsidR="00C14916" w:rsidRPr="000877E9" w:rsidRDefault="00CE4B7B" w:rsidP="001E1D9D">
            <w:pPr>
              <w:jc w:val="cente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t>Big Data - Analítica de datos</w:t>
            </w:r>
          </w:p>
        </w:tc>
      </w:tr>
      <w:tr w:rsidR="005B203E" w14:paraId="1268EFF1" w14:textId="77777777" w:rsidTr="009B7239">
        <w:tc>
          <w:tcPr>
            <w:tcW w:w="1705" w:type="dxa"/>
            <w:vMerge/>
            <w:hideMark/>
          </w:tcPr>
          <w:p w14:paraId="5A9DAD7B" w14:textId="77777777" w:rsidR="00C14916" w:rsidRPr="000877E9" w:rsidRDefault="00C14916" w:rsidP="001E1D9D">
            <w:pPr>
              <w:rPr>
                <w:rFonts w:asciiTheme="minorHAnsi" w:eastAsia="Times New Roman" w:hAnsiTheme="minorHAnsi" w:cstheme="minorHAnsi"/>
                <w:sz w:val="18"/>
                <w:szCs w:val="18"/>
                <w:lang w:val="es-CO" w:eastAsia="en-US"/>
              </w:rPr>
            </w:pPr>
          </w:p>
        </w:tc>
        <w:tc>
          <w:tcPr>
            <w:tcW w:w="5220" w:type="dxa"/>
            <w:vAlign w:val="center"/>
            <w:hideMark/>
          </w:tcPr>
          <w:p w14:paraId="6E1532C1" w14:textId="77777777" w:rsidR="00C14916" w:rsidRPr="000877E9" w:rsidRDefault="00CE4B7B" w:rsidP="009B7239">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Comportamiento sectorial territorial</w:t>
            </w:r>
            <w:r w:rsidRPr="000877E9">
              <w:rPr>
                <w:rFonts w:asciiTheme="minorHAnsi" w:eastAsia="Times New Roman" w:hAnsiTheme="minorHAnsi" w:cstheme="minorHAnsi"/>
                <w:sz w:val="18"/>
                <w:szCs w:val="18"/>
                <w:lang w:val="es-CO" w:eastAsia="en-US"/>
              </w:rPr>
              <w:br/>
              <w:t>Diseño y construcción de un lago de datos debe contemplar la integración con los siguientes sistemas:</w:t>
            </w:r>
            <w:r w:rsidRPr="000877E9">
              <w:rPr>
                <w:rFonts w:asciiTheme="minorHAnsi" w:eastAsia="Times New Roman" w:hAnsiTheme="minorHAnsi" w:cstheme="minorHAnsi"/>
                <w:sz w:val="18"/>
                <w:szCs w:val="18"/>
                <w:lang w:val="es-CO" w:eastAsia="en-US"/>
              </w:rPr>
              <w:br/>
              <w:t>o SIEE (https://portalterritorial.dnp.gov.co/PDT/)</w:t>
            </w:r>
            <w:r w:rsidRPr="000877E9">
              <w:rPr>
                <w:rFonts w:asciiTheme="minorHAnsi" w:eastAsia="Times New Roman" w:hAnsiTheme="minorHAnsi" w:cstheme="minorHAnsi"/>
                <w:sz w:val="18"/>
                <w:szCs w:val="18"/>
                <w:lang w:val="es-CO" w:eastAsia="en-US"/>
              </w:rPr>
              <w:br/>
              <w:t>o SECOP (https://www.contratos.gov.co/consultas/inicioConsulta.do)</w:t>
            </w:r>
            <w:r w:rsidRPr="000877E9">
              <w:rPr>
                <w:rFonts w:asciiTheme="minorHAnsi" w:eastAsia="Times New Roman" w:hAnsiTheme="minorHAnsi" w:cstheme="minorHAnsi"/>
                <w:sz w:val="18"/>
                <w:szCs w:val="18"/>
                <w:lang w:val="es-CO" w:eastAsia="en-US"/>
              </w:rPr>
              <w:br/>
              <w:t>o MDM (https://portalterritorial.dnp.gov.co/AdmInfoTerritorial/MenuInfoTerrEstMDM)</w:t>
            </w:r>
            <w:r w:rsidRPr="000877E9">
              <w:rPr>
                <w:rFonts w:asciiTheme="minorHAnsi" w:eastAsia="Times New Roman" w:hAnsiTheme="minorHAnsi" w:cstheme="minorHAnsi"/>
                <w:sz w:val="18"/>
                <w:szCs w:val="18"/>
                <w:lang w:val="es-CO" w:eastAsia="en-US"/>
              </w:rPr>
              <w:br/>
              <w:t>o Contraloría general de la república (https://www.contraloria.gov.co/web/finanzas-publicas/ley-617-de-20001)DANE (https://www.dane.gov.co/index.php/estadisticas-por-tema/pobreza-y-condiciones-de-vida/necesidades-basicas-insatisfechas-nbi)</w:t>
            </w:r>
            <w:r w:rsidRPr="000877E9">
              <w:rPr>
                <w:rFonts w:asciiTheme="minorHAnsi" w:eastAsia="Times New Roman" w:hAnsiTheme="minorHAnsi" w:cstheme="minorHAnsi"/>
                <w:sz w:val="18"/>
                <w:szCs w:val="18"/>
                <w:lang w:val="es-CO" w:eastAsia="en-US"/>
              </w:rPr>
              <w:br/>
              <w:t xml:space="preserve">o </w:t>
            </w:r>
            <w:proofErr w:type="spellStart"/>
            <w:r w:rsidRPr="000877E9">
              <w:rPr>
                <w:rFonts w:asciiTheme="minorHAnsi" w:eastAsia="Times New Roman" w:hAnsiTheme="minorHAnsi" w:cstheme="minorHAnsi"/>
                <w:sz w:val="18"/>
                <w:szCs w:val="18"/>
                <w:lang w:val="es-CO" w:eastAsia="en-US"/>
              </w:rPr>
              <w:t>TerriData</w:t>
            </w:r>
            <w:proofErr w:type="spellEnd"/>
            <w:r w:rsidRPr="000877E9">
              <w:rPr>
                <w:rFonts w:asciiTheme="minorHAnsi" w:eastAsia="Times New Roman" w:hAnsiTheme="minorHAnsi" w:cstheme="minorHAnsi"/>
                <w:sz w:val="18"/>
                <w:szCs w:val="18"/>
                <w:lang w:val="es-CO" w:eastAsia="en-US"/>
              </w:rPr>
              <w:t xml:space="preserve"> (https://terridata.dnp.gov.co/)</w:t>
            </w:r>
            <w:r w:rsidRPr="000877E9">
              <w:rPr>
                <w:rFonts w:asciiTheme="minorHAnsi" w:eastAsia="Times New Roman" w:hAnsiTheme="minorHAnsi" w:cstheme="minorHAnsi"/>
                <w:sz w:val="18"/>
                <w:szCs w:val="18"/>
                <w:lang w:val="es-CO" w:eastAsia="en-US"/>
              </w:rPr>
              <w:br/>
              <w:t>Evaluación del contexto de las Entidades Territoriales frente a las inversiones con el uso del SGP</w:t>
            </w:r>
            <w:r w:rsidRPr="000877E9">
              <w:rPr>
                <w:rFonts w:asciiTheme="minorHAnsi" w:eastAsia="Times New Roman" w:hAnsiTheme="minorHAnsi" w:cstheme="minorHAnsi"/>
                <w:sz w:val="18"/>
                <w:szCs w:val="18"/>
                <w:lang w:val="es-CO" w:eastAsia="en-US"/>
              </w:rPr>
              <w:br/>
              <w:t>Se espera tener implementado el producto durante el primer semestre de 2022</w:t>
            </w:r>
          </w:p>
        </w:tc>
        <w:tc>
          <w:tcPr>
            <w:tcW w:w="1905" w:type="dxa"/>
            <w:noWrap/>
            <w:vAlign w:val="center"/>
            <w:hideMark/>
          </w:tcPr>
          <w:p w14:paraId="3E49059B" w14:textId="77777777" w:rsidR="00C14916" w:rsidRPr="000877E9" w:rsidRDefault="00CE4B7B" w:rsidP="001E1D9D">
            <w:pPr>
              <w:jc w:val="cente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t>Big Data - Analítica de datos</w:t>
            </w:r>
          </w:p>
        </w:tc>
      </w:tr>
      <w:tr w:rsidR="005B203E" w14:paraId="5E62D1DB" w14:textId="77777777" w:rsidTr="009B7239">
        <w:tc>
          <w:tcPr>
            <w:tcW w:w="1705" w:type="dxa"/>
            <w:vMerge/>
            <w:hideMark/>
          </w:tcPr>
          <w:p w14:paraId="5EC9A1DA" w14:textId="77777777" w:rsidR="00C14916" w:rsidRPr="000877E9" w:rsidRDefault="00C14916" w:rsidP="001E1D9D">
            <w:pPr>
              <w:rPr>
                <w:rFonts w:asciiTheme="minorHAnsi" w:eastAsia="Times New Roman" w:hAnsiTheme="minorHAnsi" w:cstheme="minorHAnsi"/>
                <w:sz w:val="18"/>
                <w:szCs w:val="18"/>
                <w:lang w:val="es-CO" w:eastAsia="en-US"/>
              </w:rPr>
            </w:pPr>
          </w:p>
        </w:tc>
        <w:tc>
          <w:tcPr>
            <w:tcW w:w="5220" w:type="dxa"/>
            <w:vAlign w:val="center"/>
            <w:hideMark/>
          </w:tcPr>
          <w:p w14:paraId="785315F6" w14:textId="77777777" w:rsidR="00C14916" w:rsidRPr="000877E9" w:rsidRDefault="00CE4B7B" w:rsidP="009B7239">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Contenido de los Planes de desarrollo territorial</w:t>
            </w:r>
            <w:r w:rsidRPr="000877E9">
              <w:rPr>
                <w:rFonts w:asciiTheme="minorHAnsi" w:eastAsia="Times New Roman" w:hAnsiTheme="minorHAnsi" w:cstheme="minorHAnsi"/>
                <w:sz w:val="18"/>
                <w:szCs w:val="18"/>
                <w:lang w:val="es-CO" w:eastAsia="en-US"/>
              </w:rPr>
              <w:br/>
              <w:t>Diseño y construcción del lago de datos debe contemplar la integración con los siguientes sistemas del ministerio:</w:t>
            </w:r>
            <w:r w:rsidRPr="000877E9">
              <w:rPr>
                <w:rFonts w:asciiTheme="minorHAnsi" w:eastAsia="Times New Roman" w:hAnsiTheme="minorHAnsi" w:cstheme="minorHAnsi"/>
                <w:sz w:val="18"/>
                <w:szCs w:val="18"/>
                <w:lang w:val="es-CO" w:eastAsia="en-US"/>
              </w:rPr>
              <w:br/>
              <w:t>1.  Departamento Nacional de Planeación: Sistema de Información de Evaluación de la Eficacia – SIEE</w:t>
            </w:r>
            <w:r w:rsidRPr="000877E9">
              <w:rPr>
                <w:rFonts w:asciiTheme="minorHAnsi" w:eastAsia="Times New Roman" w:hAnsiTheme="minorHAnsi" w:cstheme="minorHAnsi"/>
                <w:sz w:val="18"/>
                <w:szCs w:val="18"/>
                <w:lang w:val="es-CO" w:eastAsia="en-US"/>
              </w:rPr>
              <w:br/>
              <w:t xml:space="preserve">2. Colombia Compra Eficiente (https://www.contratos.gov.co/consultas/inicioConsulta.do) – </w:t>
            </w:r>
            <w:proofErr w:type="spellStart"/>
            <w:r w:rsidRPr="000877E9">
              <w:rPr>
                <w:rFonts w:asciiTheme="minorHAnsi" w:eastAsia="Times New Roman" w:hAnsiTheme="minorHAnsi" w:cstheme="minorHAnsi"/>
                <w:sz w:val="18"/>
                <w:szCs w:val="18"/>
                <w:lang w:val="es-CO" w:eastAsia="en-US"/>
              </w:rPr>
              <w:t>WebScrapper</w:t>
            </w:r>
            <w:proofErr w:type="spellEnd"/>
            <w:r w:rsidRPr="000877E9">
              <w:rPr>
                <w:rFonts w:asciiTheme="minorHAnsi" w:eastAsia="Times New Roman" w:hAnsiTheme="minorHAnsi" w:cstheme="minorHAnsi"/>
                <w:sz w:val="18"/>
                <w:szCs w:val="18"/>
                <w:lang w:val="es-CO" w:eastAsia="en-US"/>
              </w:rPr>
              <w:t xml:space="preserve"> (Únicamente para ingesta de información)</w:t>
            </w:r>
            <w:r w:rsidRPr="000877E9">
              <w:rPr>
                <w:rFonts w:asciiTheme="minorHAnsi" w:eastAsia="Times New Roman" w:hAnsiTheme="minorHAnsi" w:cstheme="minorHAnsi"/>
                <w:sz w:val="18"/>
                <w:szCs w:val="18"/>
                <w:lang w:val="es-CO" w:eastAsia="en-US"/>
              </w:rPr>
              <w:br/>
              <w:t xml:space="preserve">3. Planes de desarrollo territorial (https://portalterritorial.dnp.gov.co/PDT/ – </w:t>
            </w:r>
            <w:proofErr w:type="spellStart"/>
            <w:r w:rsidRPr="000877E9">
              <w:rPr>
                <w:rFonts w:asciiTheme="minorHAnsi" w:eastAsia="Times New Roman" w:hAnsiTheme="minorHAnsi" w:cstheme="minorHAnsi"/>
                <w:sz w:val="18"/>
                <w:szCs w:val="18"/>
                <w:lang w:val="es-CO" w:eastAsia="en-US"/>
              </w:rPr>
              <w:t>WebScrapper</w:t>
            </w:r>
            <w:proofErr w:type="spellEnd"/>
            <w:r w:rsidRPr="000877E9">
              <w:rPr>
                <w:rFonts w:asciiTheme="minorHAnsi" w:eastAsia="Times New Roman" w:hAnsiTheme="minorHAnsi" w:cstheme="minorHAnsi"/>
                <w:sz w:val="18"/>
                <w:szCs w:val="18"/>
                <w:lang w:val="es-CO" w:eastAsia="en-US"/>
              </w:rPr>
              <w:t xml:space="preserve"> (Únicamente para ingesta de información)</w:t>
            </w:r>
            <w:r w:rsidRPr="000877E9">
              <w:rPr>
                <w:rFonts w:asciiTheme="minorHAnsi" w:eastAsia="Times New Roman" w:hAnsiTheme="minorHAnsi" w:cstheme="minorHAnsi"/>
                <w:sz w:val="18"/>
                <w:szCs w:val="18"/>
                <w:lang w:val="es-CO" w:eastAsia="en-US"/>
              </w:rPr>
              <w:br/>
              <w:t xml:space="preserve">Evaluación del contexto de las Entidades Territoriales frente a las inversiones con el </w:t>
            </w:r>
          </w:p>
        </w:tc>
        <w:tc>
          <w:tcPr>
            <w:tcW w:w="1905" w:type="dxa"/>
            <w:noWrap/>
            <w:vAlign w:val="center"/>
            <w:hideMark/>
          </w:tcPr>
          <w:p w14:paraId="267E828B" w14:textId="77777777" w:rsidR="00C14916" w:rsidRPr="000877E9" w:rsidRDefault="00CE4B7B" w:rsidP="001E1D9D">
            <w:pPr>
              <w:jc w:val="cente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t>Big Data - Analítica de datos</w:t>
            </w:r>
          </w:p>
        </w:tc>
      </w:tr>
      <w:tr w:rsidR="005B203E" w14:paraId="7BD23435" w14:textId="77777777" w:rsidTr="009B7239">
        <w:tc>
          <w:tcPr>
            <w:tcW w:w="1705" w:type="dxa"/>
            <w:vMerge/>
            <w:hideMark/>
          </w:tcPr>
          <w:p w14:paraId="1019A3B7" w14:textId="77777777" w:rsidR="00C14916" w:rsidRPr="000877E9" w:rsidRDefault="00C14916" w:rsidP="001E1D9D">
            <w:pPr>
              <w:rPr>
                <w:rFonts w:asciiTheme="minorHAnsi" w:eastAsia="Times New Roman" w:hAnsiTheme="minorHAnsi" w:cstheme="minorHAnsi"/>
                <w:sz w:val="18"/>
                <w:szCs w:val="18"/>
                <w:lang w:val="es-CO" w:eastAsia="en-US"/>
              </w:rPr>
            </w:pPr>
          </w:p>
        </w:tc>
        <w:tc>
          <w:tcPr>
            <w:tcW w:w="5220" w:type="dxa"/>
            <w:vAlign w:val="center"/>
            <w:hideMark/>
          </w:tcPr>
          <w:p w14:paraId="42AA5F33" w14:textId="77777777" w:rsidR="00C14916" w:rsidRPr="000877E9" w:rsidRDefault="00CE4B7B" w:rsidP="00C21B4B">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Aplicativo Web (Cuentas Maestras)</w:t>
            </w:r>
            <w:r w:rsidRPr="000877E9">
              <w:rPr>
                <w:rFonts w:asciiTheme="minorHAnsi" w:eastAsia="Times New Roman" w:hAnsiTheme="minorHAnsi" w:cstheme="minorHAnsi"/>
                <w:sz w:val="18"/>
                <w:szCs w:val="18"/>
                <w:lang w:val="es-CO" w:eastAsia="en-US"/>
              </w:rPr>
              <w:br/>
              <w:t>• Diseño y construcción de un aplicativo web para la carga, almacenamiento y validación de las Cuentas Maestras y Cuentas Maestras Pagadoras, el cual debe contar con los estándares mínimos para el desarrollo de aplicaciones definido por el Ministerio de Hacienda y Crédito Público.</w:t>
            </w:r>
            <w:r w:rsidRPr="000877E9">
              <w:rPr>
                <w:rFonts w:asciiTheme="minorHAnsi" w:eastAsia="Times New Roman" w:hAnsiTheme="minorHAnsi" w:cstheme="minorHAnsi"/>
                <w:sz w:val="18"/>
                <w:szCs w:val="18"/>
                <w:lang w:val="es-CO" w:eastAsia="en-US"/>
              </w:rPr>
              <w:br/>
              <w:t xml:space="preserve">• Diseñar y construir las reglas de negocio/calidad que deben ser evaluadas a los archivos cargados al aplicativo, basados en las </w:t>
            </w:r>
            <w:r w:rsidRPr="000877E9">
              <w:rPr>
                <w:rFonts w:asciiTheme="minorHAnsi" w:eastAsia="Times New Roman" w:hAnsiTheme="minorHAnsi" w:cstheme="minorHAnsi"/>
                <w:sz w:val="18"/>
                <w:szCs w:val="18"/>
                <w:lang w:val="es-CO" w:eastAsia="en-US"/>
              </w:rPr>
              <w:lastRenderedPageBreak/>
              <w:t>Resoluciones 3841 de 2015, 4835 de 2015, 2248 de 2018 y 0660 de 2018 y el conocimiento propio del equipo Ministerio de Hacienda y Crédito Público.</w:t>
            </w:r>
            <w:r w:rsidRPr="000877E9">
              <w:rPr>
                <w:rFonts w:asciiTheme="minorHAnsi" w:eastAsia="Times New Roman" w:hAnsiTheme="minorHAnsi" w:cstheme="minorHAnsi"/>
                <w:sz w:val="18"/>
                <w:szCs w:val="18"/>
                <w:lang w:val="es-CO" w:eastAsia="en-US"/>
              </w:rPr>
              <w:br/>
              <w:t>• Diseñar y construir un módulo que permita agregar, eliminar y modificar expresiones de validación (Expresiones regulares y/o condiciones lógicas sobre los campos) para las reglas de negocio/calidad.</w:t>
            </w:r>
            <w:r w:rsidRPr="000877E9">
              <w:rPr>
                <w:rFonts w:asciiTheme="minorHAnsi" w:eastAsia="Times New Roman" w:hAnsiTheme="minorHAnsi" w:cstheme="minorHAnsi"/>
                <w:sz w:val="18"/>
                <w:szCs w:val="18"/>
                <w:lang w:val="es-CO" w:eastAsia="en-US"/>
              </w:rPr>
              <w:br/>
              <w:t>• La solución debe contar con sistemas de seguridad que garanticen el no repudio de información.</w:t>
            </w:r>
            <w:r w:rsidRPr="000877E9">
              <w:rPr>
                <w:rFonts w:asciiTheme="minorHAnsi" w:eastAsia="Times New Roman" w:hAnsiTheme="minorHAnsi" w:cstheme="minorHAnsi"/>
                <w:sz w:val="18"/>
                <w:szCs w:val="18"/>
                <w:lang w:val="es-CO" w:eastAsia="en-US"/>
              </w:rPr>
              <w:br/>
              <w:t>• Generar notificaciones de retroalimentación al momento de realizar el cargue de los reportes para las diferentes entidades bancarias. Las anteriores notificaciones deben abarcar mensajes de éxito, identificación de errores y aciertos para cada uno de los cargues realizados por parte de las entidades bancarias.</w:t>
            </w:r>
            <w:r w:rsidRPr="000877E9">
              <w:rPr>
                <w:rFonts w:asciiTheme="minorHAnsi" w:eastAsia="Times New Roman" w:hAnsiTheme="minorHAnsi" w:cstheme="minorHAnsi"/>
                <w:sz w:val="18"/>
                <w:szCs w:val="18"/>
                <w:lang w:val="es-CO" w:eastAsia="en-US"/>
              </w:rPr>
              <w:br/>
              <w:t>• Diseñar y construir un módulo de estadísticas generales del sistema que cuente como mínimo con:</w:t>
            </w:r>
            <w:r w:rsidRPr="000877E9">
              <w:rPr>
                <w:rFonts w:asciiTheme="minorHAnsi" w:eastAsia="Times New Roman" w:hAnsiTheme="minorHAnsi" w:cstheme="minorHAnsi"/>
                <w:sz w:val="18"/>
                <w:szCs w:val="18"/>
                <w:lang w:val="es-CO" w:eastAsia="en-US"/>
              </w:rPr>
              <w:br/>
              <w:t>o Fecha de cargue</w:t>
            </w:r>
            <w:r w:rsidRPr="000877E9">
              <w:rPr>
                <w:rFonts w:asciiTheme="minorHAnsi" w:eastAsia="Times New Roman" w:hAnsiTheme="minorHAnsi" w:cstheme="minorHAnsi"/>
                <w:sz w:val="18"/>
                <w:szCs w:val="18"/>
                <w:lang w:val="es-CO" w:eastAsia="en-US"/>
              </w:rPr>
              <w:br/>
              <w:t>o Periodo de reporte</w:t>
            </w:r>
            <w:r w:rsidRPr="000877E9">
              <w:rPr>
                <w:rFonts w:asciiTheme="minorHAnsi" w:eastAsia="Times New Roman" w:hAnsiTheme="minorHAnsi" w:cstheme="minorHAnsi"/>
                <w:sz w:val="18"/>
                <w:szCs w:val="18"/>
                <w:lang w:val="es-CO" w:eastAsia="en-US"/>
              </w:rPr>
              <w:br/>
              <w:t>o Responsable</w:t>
            </w:r>
            <w:r w:rsidRPr="000877E9">
              <w:rPr>
                <w:rFonts w:asciiTheme="minorHAnsi" w:eastAsia="Times New Roman" w:hAnsiTheme="minorHAnsi" w:cstheme="minorHAnsi"/>
                <w:sz w:val="18"/>
                <w:szCs w:val="18"/>
                <w:lang w:val="es-CO" w:eastAsia="en-US"/>
              </w:rPr>
              <w:br/>
              <w:t>o Entidad bancaria</w:t>
            </w:r>
            <w:r w:rsidRPr="000877E9">
              <w:rPr>
                <w:rFonts w:asciiTheme="minorHAnsi" w:eastAsia="Times New Roman" w:hAnsiTheme="minorHAnsi" w:cstheme="minorHAnsi"/>
                <w:sz w:val="18"/>
                <w:szCs w:val="18"/>
                <w:lang w:val="es-CO" w:eastAsia="en-US"/>
              </w:rPr>
              <w:br/>
              <w:t>o Cantidad de registros enviados</w:t>
            </w:r>
            <w:r w:rsidRPr="000877E9">
              <w:rPr>
                <w:rFonts w:asciiTheme="minorHAnsi" w:eastAsia="Times New Roman" w:hAnsiTheme="minorHAnsi" w:cstheme="minorHAnsi"/>
                <w:sz w:val="18"/>
                <w:szCs w:val="18"/>
                <w:lang w:val="es-CO" w:eastAsia="en-US"/>
              </w:rPr>
              <w:br/>
              <w:t>o Aprobación / Desaprobación del cargue de información</w:t>
            </w:r>
            <w:r w:rsidRPr="000877E9">
              <w:rPr>
                <w:rFonts w:asciiTheme="minorHAnsi" w:eastAsia="Times New Roman" w:hAnsiTheme="minorHAnsi" w:cstheme="minorHAnsi"/>
                <w:sz w:val="18"/>
                <w:szCs w:val="18"/>
                <w:lang w:val="es-CO" w:eastAsia="en-US"/>
              </w:rPr>
              <w:br/>
              <w:t>• La solución debe contar con un sistema claro de roles y permisos sobre los procesos y datos generados por el aplicativo web</w:t>
            </w:r>
            <w:r w:rsidRPr="000877E9">
              <w:rPr>
                <w:rFonts w:asciiTheme="minorHAnsi" w:eastAsia="Times New Roman" w:hAnsiTheme="minorHAnsi" w:cstheme="minorHAnsi"/>
                <w:sz w:val="18"/>
                <w:szCs w:val="18"/>
                <w:lang w:val="es-CO" w:eastAsia="en-US"/>
              </w:rPr>
              <w:br/>
              <w:t>• Se debe realizar una transferencia completa de todos los pasos que involucren el despliegue y uso de la presente solución de manera que permita futuros desarrollos sobre lo implementado</w:t>
            </w:r>
            <w:r w:rsidRPr="000877E9">
              <w:rPr>
                <w:rFonts w:asciiTheme="minorHAnsi" w:eastAsia="Times New Roman" w:hAnsiTheme="minorHAnsi" w:cstheme="minorHAnsi"/>
                <w:sz w:val="18"/>
                <w:szCs w:val="18"/>
                <w:lang w:val="es-CO" w:eastAsia="en-US"/>
              </w:rPr>
              <w:br/>
            </w:r>
            <w:r w:rsidRPr="000877E9">
              <w:rPr>
                <w:rFonts w:asciiTheme="minorHAnsi" w:eastAsia="Times New Roman" w:hAnsiTheme="minorHAnsi" w:cstheme="minorHAnsi"/>
                <w:sz w:val="18"/>
                <w:szCs w:val="18"/>
                <w:lang w:val="es-CO" w:eastAsia="en-US"/>
              </w:rPr>
              <w:br/>
              <w:t>Anticipación a los problemas del procesamiento e identificación de anomalías en el comportamiento de las cuentas maestras</w:t>
            </w:r>
            <w:r w:rsidRPr="000877E9">
              <w:rPr>
                <w:rFonts w:asciiTheme="minorHAnsi" w:eastAsia="Times New Roman" w:hAnsiTheme="minorHAnsi" w:cstheme="minorHAnsi"/>
                <w:sz w:val="18"/>
                <w:szCs w:val="18"/>
                <w:lang w:val="es-CO" w:eastAsia="en-US"/>
              </w:rPr>
              <w:br/>
              <w:t>Se espera tener implementado el producto durante el primer semestre de 2022</w:t>
            </w:r>
          </w:p>
        </w:tc>
        <w:tc>
          <w:tcPr>
            <w:tcW w:w="1905" w:type="dxa"/>
            <w:noWrap/>
            <w:vAlign w:val="center"/>
            <w:hideMark/>
          </w:tcPr>
          <w:p w14:paraId="1D12F874" w14:textId="77777777" w:rsidR="00C14916" w:rsidRPr="000877E9" w:rsidRDefault="00CE4B7B" w:rsidP="001E1D9D">
            <w:pPr>
              <w:jc w:val="cente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lastRenderedPageBreak/>
              <w:t>Computación en la nube (Cloud computing)</w:t>
            </w:r>
          </w:p>
        </w:tc>
      </w:tr>
      <w:tr w:rsidR="005B203E" w14:paraId="3DDCFAF2" w14:textId="77777777" w:rsidTr="009B7239">
        <w:tc>
          <w:tcPr>
            <w:tcW w:w="1705" w:type="dxa"/>
            <w:vMerge w:val="restart"/>
            <w:vAlign w:val="center"/>
            <w:hideMark/>
          </w:tcPr>
          <w:p w14:paraId="4A29CCB0" w14:textId="77777777" w:rsidR="00C14916" w:rsidRPr="000877E9" w:rsidRDefault="00CE4B7B" w:rsidP="001E1D9D">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b/>
                <w:bCs/>
                <w:sz w:val="18"/>
                <w:szCs w:val="18"/>
                <w:lang w:val="es-CO" w:eastAsia="en-US"/>
              </w:rPr>
              <w:t>Dirección General De Presupuesto Público Nacional</w:t>
            </w:r>
          </w:p>
        </w:tc>
        <w:tc>
          <w:tcPr>
            <w:tcW w:w="5220" w:type="dxa"/>
            <w:vAlign w:val="center"/>
            <w:hideMark/>
          </w:tcPr>
          <w:p w14:paraId="409E6A75" w14:textId="77777777" w:rsidR="00C14916" w:rsidRPr="000877E9" w:rsidRDefault="00CE4B7B" w:rsidP="00C21B4B">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 xml:space="preserve">La DGPPN al liderar la administración del Portal de Transparencia Económica (PTE), es una plataforma de visualización que aplica conceptos de BIG DATA (integración de ejecución presupuestal, giro de regalías con la contratación pública). </w:t>
            </w:r>
            <w:proofErr w:type="gramStart"/>
            <w:r w:rsidRPr="000877E9">
              <w:rPr>
                <w:rFonts w:asciiTheme="minorHAnsi" w:eastAsia="Times New Roman" w:hAnsiTheme="minorHAnsi" w:cstheme="minorHAnsi"/>
                <w:sz w:val="18"/>
                <w:szCs w:val="18"/>
                <w:lang w:val="es-CO" w:eastAsia="en-US"/>
              </w:rPr>
              <w:t>Link</w:t>
            </w:r>
            <w:proofErr w:type="gramEnd"/>
            <w:r w:rsidRPr="000877E9">
              <w:rPr>
                <w:rFonts w:asciiTheme="minorHAnsi" w:eastAsia="Times New Roman" w:hAnsiTheme="minorHAnsi" w:cstheme="minorHAnsi"/>
                <w:sz w:val="18"/>
                <w:szCs w:val="18"/>
                <w:lang w:val="es-CO" w:eastAsia="en-US"/>
              </w:rPr>
              <w:t>: https://www.pte.gov.co/WebsitePTE/</w:t>
            </w:r>
          </w:p>
        </w:tc>
        <w:tc>
          <w:tcPr>
            <w:tcW w:w="1905" w:type="dxa"/>
            <w:noWrap/>
            <w:vAlign w:val="center"/>
            <w:hideMark/>
          </w:tcPr>
          <w:p w14:paraId="1866E146" w14:textId="77777777" w:rsidR="00C14916" w:rsidRPr="000877E9" w:rsidRDefault="00CE4B7B" w:rsidP="001E1D9D">
            <w:pPr>
              <w:jc w:val="cente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t>Big Data - Analítica de datos</w:t>
            </w:r>
          </w:p>
        </w:tc>
      </w:tr>
      <w:tr w:rsidR="005B203E" w14:paraId="77BD4375" w14:textId="77777777" w:rsidTr="009B7239">
        <w:tc>
          <w:tcPr>
            <w:tcW w:w="1705" w:type="dxa"/>
            <w:vMerge/>
            <w:hideMark/>
          </w:tcPr>
          <w:p w14:paraId="6193D873" w14:textId="77777777" w:rsidR="00C14916" w:rsidRPr="000877E9" w:rsidRDefault="00C14916" w:rsidP="001E1D9D">
            <w:pPr>
              <w:rPr>
                <w:rFonts w:asciiTheme="minorHAnsi" w:eastAsia="Times New Roman" w:hAnsiTheme="minorHAnsi" w:cstheme="minorHAnsi"/>
                <w:sz w:val="18"/>
                <w:szCs w:val="18"/>
                <w:lang w:val="es-CO" w:eastAsia="en-US"/>
              </w:rPr>
            </w:pPr>
          </w:p>
        </w:tc>
        <w:tc>
          <w:tcPr>
            <w:tcW w:w="5220" w:type="dxa"/>
            <w:vAlign w:val="center"/>
            <w:hideMark/>
          </w:tcPr>
          <w:p w14:paraId="7FE39900" w14:textId="77777777" w:rsidR="00C14916" w:rsidRPr="000877E9" w:rsidRDefault="00CE4B7B" w:rsidP="00C21B4B">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Cloud Computing puede ser una solución para la necesidad de análisis estadístico para el sector salud.</w:t>
            </w:r>
          </w:p>
        </w:tc>
        <w:tc>
          <w:tcPr>
            <w:tcW w:w="1905" w:type="dxa"/>
            <w:noWrap/>
            <w:vAlign w:val="center"/>
            <w:hideMark/>
          </w:tcPr>
          <w:p w14:paraId="5971A469" w14:textId="77777777" w:rsidR="00C14916" w:rsidRPr="000877E9" w:rsidRDefault="00CE4B7B" w:rsidP="001E1D9D">
            <w:pPr>
              <w:jc w:val="cente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t>Computación en la nube (Cloud computing)</w:t>
            </w:r>
          </w:p>
        </w:tc>
      </w:tr>
      <w:tr w:rsidR="005B203E" w14:paraId="0552D6AD" w14:textId="77777777" w:rsidTr="009B7239">
        <w:tc>
          <w:tcPr>
            <w:tcW w:w="1705" w:type="dxa"/>
            <w:hideMark/>
          </w:tcPr>
          <w:p w14:paraId="32D1CE40" w14:textId="77777777" w:rsidR="00C14916" w:rsidRPr="000877E9" w:rsidRDefault="00CE4B7B" w:rsidP="001E1D9D">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Grupo de Asuntos Legales – DGCPTN</w:t>
            </w:r>
          </w:p>
        </w:tc>
        <w:tc>
          <w:tcPr>
            <w:tcW w:w="5220" w:type="dxa"/>
            <w:vAlign w:val="center"/>
            <w:hideMark/>
          </w:tcPr>
          <w:p w14:paraId="35E232B6" w14:textId="77777777" w:rsidR="00C14916" w:rsidRPr="000877E9" w:rsidRDefault="00CE4B7B" w:rsidP="00C21B4B">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Nombre del caso de uso: Implementación de una base de datos de conceptos donde los funcionarios que hacen parte de GAL, la puedan alimentar con los conceptos que hayan sido elaborados, conforme a las consultas que hayan sido atendidas</w:t>
            </w:r>
            <w:r w:rsidRPr="000877E9">
              <w:rPr>
                <w:rFonts w:asciiTheme="minorHAnsi" w:eastAsia="Times New Roman" w:hAnsiTheme="minorHAnsi" w:cstheme="minorHAnsi"/>
                <w:sz w:val="18"/>
                <w:szCs w:val="18"/>
                <w:lang w:val="es-CO" w:eastAsia="en-US"/>
              </w:rPr>
              <w:br/>
            </w:r>
            <w:r w:rsidRPr="000877E9">
              <w:rPr>
                <w:rFonts w:asciiTheme="minorHAnsi" w:eastAsia="Times New Roman" w:hAnsiTheme="minorHAnsi" w:cstheme="minorHAnsi"/>
                <w:sz w:val="18"/>
                <w:szCs w:val="18"/>
                <w:lang w:val="es-CO" w:eastAsia="en-US"/>
              </w:rPr>
              <w:br/>
              <w:t>Breve descripción del caso de uso: En el pasado se ha intentado crear una base de datos de conceptos de GAL, pero este proyecto no ha podido llevarse a cabo por múltiples factores.</w:t>
            </w:r>
            <w:r w:rsidRPr="000877E9">
              <w:rPr>
                <w:rFonts w:asciiTheme="minorHAnsi" w:eastAsia="Times New Roman" w:hAnsiTheme="minorHAnsi" w:cstheme="minorHAnsi"/>
                <w:sz w:val="18"/>
                <w:szCs w:val="18"/>
                <w:lang w:val="es-CO" w:eastAsia="en-US"/>
              </w:rPr>
              <w:br/>
            </w:r>
            <w:r w:rsidRPr="000877E9">
              <w:rPr>
                <w:rFonts w:asciiTheme="minorHAnsi" w:eastAsia="Times New Roman" w:hAnsiTheme="minorHAnsi" w:cstheme="minorHAnsi"/>
                <w:sz w:val="18"/>
                <w:szCs w:val="18"/>
                <w:lang w:val="es-CO" w:eastAsia="en-US"/>
              </w:rPr>
              <w:lastRenderedPageBreak/>
              <w:br/>
              <w:t xml:space="preserve">Servicios, trámites o procesos con mayor beneficio al aplicar la tecnología indicada: Fácil y rápida búsqueda de conceptos elaborados por GAL, los cuales pueden servir como insumo para nuevos conceptos, favoreciendo los tiempos de atención, verificar la línea legal que se ha tenido en las respuestas, entre otros asuntos. </w:t>
            </w:r>
            <w:r w:rsidRPr="000877E9">
              <w:rPr>
                <w:rFonts w:asciiTheme="minorHAnsi" w:eastAsia="Times New Roman" w:hAnsiTheme="minorHAnsi" w:cstheme="minorHAnsi"/>
                <w:sz w:val="18"/>
                <w:szCs w:val="18"/>
                <w:lang w:val="es-CO" w:eastAsia="en-US"/>
              </w:rPr>
              <w:br/>
            </w:r>
            <w:r w:rsidRPr="000877E9">
              <w:rPr>
                <w:rFonts w:asciiTheme="minorHAnsi" w:eastAsia="Times New Roman" w:hAnsiTheme="minorHAnsi" w:cstheme="minorHAnsi"/>
                <w:sz w:val="18"/>
                <w:szCs w:val="18"/>
                <w:lang w:val="es-CO" w:eastAsia="en-US"/>
              </w:rPr>
              <w:br/>
              <w:t xml:space="preserve">Perspectiva de tiempo para la implementación de soluciones finales o de desarrollo del piloto: No es posible determinar, ya que es un proyecto que no ha podido llevarse a cabo. </w:t>
            </w:r>
            <w:r w:rsidRPr="000877E9">
              <w:rPr>
                <w:rFonts w:asciiTheme="minorHAnsi" w:eastAsia="Times New Roman" w:hAnsiTheme="minorHAnsi" w:cstheme="minorHAnsi"/>
                <w:sz w:val="18"/>
                <w:szCs w:val="18"/>
                <w:lang w:val="es-CO" w:eastAsia="en-US"/>
              </w:rPr>
              <w:br/>
              <w:t xml:space="preserve"> </w:t>
            </w:r>
          </w:p>
        </w:tc>
        <w:tc>
          <w:tcPr>
            <w:tcW w:w="1905" w:type="dxa"/>
            <w:noWrap/>
            <w:vAlign w:val="center"/>
            <w:hideMark/>
          </w:tcPr>
          <w:p w14:paraId="41C03234" w14:textId="77777777" w:rsidR="00C14916" w:rsidRPr="000877E9" w:rsidRDefault="00CE4B7B" w:rsidP="001E1D9D">
            <w:pPr>
              <w:jc w:val="cente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lastRenderedPageBreak/>
              <w:t>Plataforma de colaboración</w:t>
            </w:r>
          </w:p>
        </w:tc>
      </w:tr>
      <w:tr w:rsidR="005B203E" w14:paraId="45957F7B" w14:textId="77777777" w:rsidTr="009B7239">
        <w:tc>
          <w:tcPr>
            <w:tcW w:w="1705" w:type="dxa"/>
            <w:vMerge w:val="restart"/>
            <w:vAlign w:val="center"/>
            <w:hideMark/>
          </w:tcPr>
          <w:p w14:paraId="56025FE5" w14:textId="77777777" w:rsidR="00C14916" w:rsidRPr="000877E9" w:rsidRDefault="00CE4B7B" w:rsidP="001E1D9D">
            <w:pP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t>Oficina Asesora de Planeación</w:t>
            </w:r>
          </w:p>
        </w:tc>
        <w:tc>
          <w:tcPr>
            <w:tcW w:w="5220" w:type="dxa"/>
            <w:vAlign w:val="center"/>
            <w:hideMark/>
          </w:tcPr>
          <w:p w14:paraId="3425C51C" w14:textId="77777777" w:rsidR="00C14916" w:rsidRPr="000877E9" w:rsidRDefault="00CE4B7B" w:rsidP="00C21B4B">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Se dispone para las áreas del MHCP o las entidades del Sector Hacienda para la alimentación de información a través de formularios interactivos</w:t>
            </w:r>
          </w:p>
        </w:tc>
        <w:tc>
          <w:tcPr>
            <w:tcW w:w="1905" w:type="dxa"/>
            <w:noWrap/>
            <w:vAlign w:val="center"/>
            <w:hideMark/>
          </w:tcPr>
          <w:p w14:paraId="280792BF" w14:textId="77777777" w:rsidR="00C14916" w:rsidRPr="000877E9" w:rsidRDefault="00CE4B7B" w:rsidP="001E1D9D">
            <w:pPr>
              <w:jc w:val="cente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t>Plataforma de colaboración</w:t>
            </w:r>
          </w:p>
        </w:tc>
      </w:tr>
      <w:tr w:rsidR="005B203E" w14:paraId="4006B69A" w14:textId="77777777" w:rsidTr="009B7239">
        <w:tc>
          <w:tcPr>
            <w:tcW w:w="1705" w:type="dxa"/>
            <w:vMerge/>
            <w:hideMark/>
          </w:tcPr>
          <w:p w14:paraId="13486036" w14:textId="77777777" w:rsidR="00C14916" w:rsidRPr="000877E9" w:rsidRDefault="00C14916" w:rsidP="001E1D9D">
            <w:pPr>
              <w:rPr>
                <w:rFonts w:asciiTheme="minorHAnsi" w:eastAsia="Times New Roman" w:hAnsiTheme="minorHAnsi" w:cstheme="minorHAnsi"/>
                <w:sz w:val="18"/>
                <w:szCs w:val="18"/>
                <w:lang w:val="es-CO" w:eastAsia="en-US"/>
              </w:rPr>
            </w:pPr>
          </w:p>
        </w:tc>
        <w:tc>
          <w:tcPr>
            <w:tcW w:w="5220" w:type="dxa"/>
            <w:vAlign w:val="center"/>
            <w:hideMark/>
          </w:tcPr>
          <w:p w14:paraId="5A9FB8E1" w14:textId="77777777" w:rsidR="00C14916" w:rsidRPr="000877E9" w:rsidRDefault="00CE4B7B" w:rsidP="00C21B4B">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 xml:space="preserve">Nombre: Plataforma SMGI </w:t>
            </w:r>
            <w:r w:rsidRPr="000877E9">
              <w:rPr>
                <w:rFonts w:asciiTheme="minorHAnsi" w:eastAsia="Times New Roman" w:hAnsiTheme="minorHAnsi" w:cstheme="minorHAnsi"/>
                <w:sz w:val="18"/>
                <w:szCs w:val="18"/>
                <w:lang w:val="es-CO" w:eastAsia="en-US"/>
              </w:rPr>
              <w:br/>
              <w:t>Descripción:  Plataforma donde las entidades del sector deben interactuar registrando datos para evidenciar el cumplimiento de los planes y actividades MIPG, para posterior análisis y reporte en las mesas sectoriales.</w:t>
            </w:r>
            <w:r w:rsidRPr="000877E9">
              <w:rPr>
                <w:rFonts w:asciiTheme="minorHAnsi" w:eastAsia="Times New Roman" w:hAnsiTheme="minorHAnsi" w:cstheme="minorHAnsi"/>
                <w:sz w:val="18"/>
                <w:szCs w:val="18"/>
                <w:lang w:val="es-CO" w:eastAsia="en-US"/>
              </w:rPr>
              <w:br/>
              <w:t>Servicios, tramites o procesos: Generación de informes, resultados, consulta de indicadores.</w:t>
            </w:r>
            <w:r w:rsidRPr="000877E9">
              <w:rPr>
                <w:rFonts w:asciiTheme="minorHAnsi" w:eastAsia="Times New Roman" w:hAnsiTheme="minorHAnsi" w:cstheme="minorHAnsi"/>
                <w:sz w:val="18"/>
                <w:szCs w:val="18"/>
                <w:lang w:val="es-CO" w:eastAsia="en-US"/>
              </w:rPr>
              <w:br/>
              <w:t>Perspectiva de tiempo: 1 año</w:t>
            </w:r>
          </w:p>
        </w:tc>
        <w:tc>
          <w:tcPr>
            <w:tcW w:w="1905" w:type="dxa"/>
            <w:noWrap/>
            <w:vAlign w:val="center"/>
            <w:hideMark/>
          </w:tcPr>
          <w:p w14:paraId="3C847198" w14:textId="77777777" w:rsidR="00C14916" w:rsidRPr="000877E9" w:rsidRDefault="00CE4B7B" w:rsidP="001E1D9D">
            <w:pPr>
              <w:jc w:val="cente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t>Plataforma de colaboración</w:t>
            </w:r>
          </w:p>
        </w:tc>
      </w:tr>
      <w:tr w:rsidR="005B203E" w14:paraId="3AD05A03" w14:textId="77777777" w:rsidTr="009B7239">
        <w:tc>
          <w:tcPr>
            <w:tcW w:w="1705" w:type="dxa"/>
            <w:vMerge/>
            <w:hideMark/>
          </w:tcPr>
          <w:p w14:paraId="5C97F860" w14:textId="77777777" w:rsidR="00C14916" w:rsidRPr="000877E9" w:rsidRDefault="00C14916" w:rsidP="001E1D9D">
            <w:pPr>
              <w:rPr>
                <w:rFonts w:asciiTheme="minorHAnsi" w:eastAsia="Times New Roman" w:hAnsiTheme="minorHAnsi" w:cstheme="minorHAnsi"/>
                <w:sz w:val="18"/>
                <w:szCs w:val="18"/>
                <w:lang w:val="es-CO" w:eastAsia="en-US"/>
              </w:rPr>
            </w:pPr>
          </w:p>
        </w:tc>
        <w:tc>
          <w:tcPr>
            <w:tcW w:w="5220" w:type="dxa"/>
            <w:vAlign w:val="center"/>
            <w:hideMark/>
          </w:tcPr>
          <w:p w14:paraId="4D207130" w14:textId="77777777" w:rsidR="00C14916" w:rsidRPr="000877E9" w:rsidRDefault="00CE4B7B" w:rsidP="00C21B4B">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Nombre:  Generación de informes de los procesos y el Sistema de Continuidad del Negocio.</w:t>
            </w:r>
            <w:r w:rsidRPr="000877E9">
              <w:rPr>
                <w:rFonts w:asciiTheme="minorHAnsi" w:eastAsia="Times New Roman" w:hAnsiTheme="minorHAnsi" w:cstheme="minorHAnsi"/>
                <w:sz w:val="18"/>
                <w:szCs w:val="18"/>
                <w:lang w:val="es-CO" w:eastAsia="en-US"/>
              </w:rPr>
              <w:br/>
              <w:t>Descripción: Mediante los datos generados por los procesos la implementación del sistema de continuidad de negocios, generar reportes que permita conocer como los procesos interactúan y se validan con los BIA para posteriormente recuperación de estos.</w:t>
            </w:r>
            <w:r w:rsidRPr="000877E9">
              <w:rPr>
                <w:rFonts w:asciiTheme="minorHAnsi" w:eastAsia="Times New Roman" w:hAnsiTheme="minorHAnsi" w:cstheme="minorHAnsi"/>
                <w:sz w:val="18"/>
                <w:szCs w:val="18"/>
                <w:lang w:val="es-CO" w:eastAsia="en-US"/>
              </w:rPr>
              <w:br/>
              <w:t>Servicios, tramites o procesos con mayor beneficio: Generación de informes de la herramienta Power BI, los 43 procesos de la entidad</w:t>
            </w:r>
            <w:r w:rsidRPr="000877E9">
              <w:rPr>
                <w:rFonts w:asciiTheme="minorHAnsi" w:eastAsia="Times New Roman" w:hAnsiTheme="minorHAnsi" w:cstheme="minorHAnsi"/>
                <w:sz w:val="18"/>
                <w:szCs w:val="18"/>
                <w:lang w:val="es-CO" w:eastAsia="en-US"/>
              </w:rPr>
              <w:br/>
              <w:t>Perspectiva de tiempo: 1 año</w:t>
            </w:r>
          </w:p>
        </w:tc>
        <w:tc>
          <w:tcPr>
            <w:tcW w:w="1905" w:type="dxa"/>
            <w:noWrap/>
            <w:vAlign w:val="center"/>
            <w:hideMark/>
          </w:tcPr>
          <w:p w14:paraId="70A31101" w14:textId="77777777" w:rsidR="00C14916" w:rsidRPr="000877E9" w:rsidRDefault="00CE4B7B" w:rsidP="001E1D9D">
            <w:pPr>
              <w:jc w:val="cente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t>Big Data - Analítica de datos</w:t>
            </w:r>
          </w:p>
        </w:tc>
      </w:tr>
      <w:tr w:rsidR="005B203E" w14:paraId="05FC8904" w14:textId="77777777" w:rsidTr="009B7239">
        <w:tc>
          <w:tcPr>
            <w:tcW w:w="1705" w:type="dxa"/>
            <w:vMerge w:val="restart"/>
            <w:vAlign w:val="center"/>
            <w:hideMark/>
          </w:tcPr>
          <w:p w14:paraId="6619E84C" w14:textId="77777777" w:rsidR="00C14916" w:rsidRPr="000877E9" w:rsidRDefault="00CE4B7B" w:rsidP="001E1D9D">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Oficina De Control Disciplinario Interno</w:t>
            </w:r>
          </w:p>
        </w:tc>
        <w:tc>
          <w:tcPr>
            <w:tcW w:w="5220" w:type="dxa"/>
            <w:vAlign w:val="center"/>
            <w:hideMark/>
          </w:tcPr>
          <w:p w14:paraId="0AF1A931" w14:textId="77777777" w:rsidR="00C14916" w:rsidRPr="000877E9" w:rsidRDefault="00CE4B7B" w:rsidP="00C21B4B">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Espacio digital común en una organización para la generación colaborativa de documentos y contenido digital en general.</w:t>
            </w:r>
          </w:p>
        </w:tc>
        <w:tc>
          <w:tcPr>
            <w:tcW w:w="1905" w:type="dxa"/>
            <w:noWrap/>
            <w:vAlign w:val="center"/>
            <w:hideMark/>
          </w:tcPr>
          <w:p w14:paraId="73F480C2" w14:textId="77777777" w:rsidR="00C14916" w:rsidRPr="000877E9" w:rsidRDefault="00CE4B7B" w:rsidP="001E1D9D">
            <w:pPr>
              <w:jc w:val="cente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t>Plataforma de colaboración</w:t>
            </w:r>
          </w:p>
        </w:tc>
      </w:tr>
      <w:tr w:rsidR="005B203E" w14:paraId="4ED82A8F" w14:textId="77777777" w:rsidTr="009B7239">
        <w:tc>
          <w:tcPr>
            <w:tcW w:w="1705" w:type="dxa"/>
            <w:vMerge/>
            <w:hideMark/>
          </w:tcPr>
          <w:p w14:paraId="44211FB7" w14:textId="77777777" w:rsidR="00C14916" w:rsidRPr="000877E9" w:rsidRDefault="00C14916" w:rsidP="001E1D9D">
            <w:pPr>
              <w:rPr>
                <w:rFonts w:asciiTheme="minorHAnsi" w:eastAsia="Times New Roman" w:hAnsiTheme="minorHAnsi" w:cstheme="minorHAnsi"/>
                <w:sz w:val="18"/>
                <w:szCs w:val="18"/>
                <w:lang w:val="es-CO" w:eastAsia="en-US"/>
              </w:rPr>
            </w:pPr>
          </w:p>
        </w:tc>
        <w:tc>
          <w:tcPr>
            <w:tcW w:w="5220" w:type="dxa"/>
            <w:vAlign w:val="center"/>
            <w:hideMark/>
          </w:tcPr>
          <w:p w14:paraId="45CA9156" w14:textId="77777777" w:rsidR="00C14916" w:rsidRPr="000877E9" w:rsidRDefault="00CE4B7B" w:rsidP="00C21B4B">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Software de transcripción a texto de audio.</w:t>
            </w:r>
          </w:p>
        </w:tc>
        <w:tc>
          <w:tcPr>
            <w:tcW w:w="1905" w:type="dxa"/>
            <w:noWrap/>
            <w:vAlign w:val="center"/>
            <w:hideMark/>
          </w:tcPr>
          <w:p w14:paraId="073672A0" w14:textId="77777777" w:rsidR="00C14916" w:rsidRPr="000877E9" w:rsidRDefault="00CE4B7B" w:rsidP="001E1D9D">
            <w:pPr>
              <w:jc w:val="cente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t>Inteligencia Artificial / Machine Learning</w:t>
            </w:r>
          </w:p>
        </w:tc>
      </w:tr>
      <w:tr w:rsidR="005B203E" w14:paraId="2D7361C8" w14:textId="77777777" w:rsidTr="009B7239">
        <w:tc>
          <w:tcPr>
            <w:tcW w:w="1705" w:type="dxa"/>
            <w:vMerge w:val="restart"/>
            <w:vAlign w:val="center"/>
            <w:hideMark/>
          </w:tcPr>
          <w:p w14:paraId="55E57FE6" w14:textId="77777777" w:rsidR="00C14916" w:rsidRPr="000877E9" w:rsidRDefault="00CE4B7B" w:rsidP="001E1D9D">
            <w:pP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t>Subdirección de asociaciones público-privadas – DGCPTN</w:t>
            </w:r>
          </w:p>
        </w:tc>
        <w:tc>
          <w:tcPr>
            <w:tcW w:w="5220" w:type="dxa"/>
            <w:vAlign w:val="center"/>
            <w:hideMark/>
          </w:tcPr>
          <w:p w14:paraId="60686D20" w14:textId="77777777" w:rsidR="00C14916" w:rsidRPr="000877E9" w:rsidRDefault="00CE4B7B" w:rsidP="00C21B4B">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Predicciones sobre comportamientos, reacciones y tendencias en datos almacenados y clasificados.</w:t>
            </w:r>
            <w:r w:rsidRPr="000877E9">
              <w:rPr>
                <w:rFonts w:asciiTheme="minorHAnsi" w:eastAsia="Times New Roman" w:hAnsiTheme="minorHAnsi" w:cstheme="minorHAnsi"/>
                <w:sz w:val="18"/>
                <w:szCs w:val="18"/>
                <w:lang w:val="es-CO" w:eastAsia="en-US"/>
              </w:rPr>
              <w:br/>
              <w:t xml:space="preserve">Análisis de datos utilizando la metodología de valoración de obligaciones contingentes. </w:t>
            </w:r>
            <w:r w:rsidRPr="000877E9">
              <w:rPr>
                <w:rFonts w:asciiTheme="minorHAnsi" w:eastAsia="Times New Roman" w:hAnsiTheme="minorHAnsi" w:cstheme="minorHAnsi"/>
                <w:sz w:val="18"/>
                <w:szCs w:val="18"/>
                <w:lang w:val="es-CO" w:eastAsia="en-US"/>
              </w:rPr>
              <w:br/>
              <w:t>La generación de modelos de simulación para la aplicación de la metodología de valoración de obligaciones contingentes generaría practicidad para los usuarios y facilidad para el manejo de la información al interior de la subdirección</w:t>
            </w:r>
          </w:p>
        </w:tc>
        <w:tc>
          <w:tcPr>
            <w:tcW w:w="1905" w:type="dxa"/>
            <w:noWrap/>
            <w:vAlign w:val="center"/>
            <w:hideMark/>
          </w:tcPr>
          <w:p w14:paraId="212F44E9" w14:textId="77777777" w:rsidR="00C14916" w:rsidRPr="000877E9" w:rsidRDefault="00CE4B7B" w:rsidP="001E1D9D">
            <w:pPr>
              <w:jc w:val="cente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t>Inteligencia Artificial / Machine Learning</w:t>
            </w:r>
          </w:p>
        </w:tc>
      </w:tr>
      <w:tr w:rsidR="005B203E" w14:paraId="4634A720" w14:textId="77777777" w:rsidTr="00C90370">
        <w:tc>
          <w:tcPr>
            <w:tcW w:w="1705" w:type="dxa"/>
            <w:vMerge/>
            <w:hideMark/>
          </w:tcPr>
          <w:p w14:paraId="3E7B05E8" w14:textId="77777777" w:rsidR="00C14916" w:rsidRPr="000877E9" w:rsidRDefault="00C14916" w:rsidP="001E1D9D">
            <w:pPr>
              <w:rPr>
                <w:rFonts w:asciiTheme="minorHAnsi" w:eastAsia="Times New Roman" w:hAnsiTheme="minorHAnsi" w:cstheme="minorHAnsi"/>
                <w:sz w:val="18"/>
                <w:szCs w:val="18"/>
                <w:lang w:val="es-CO" w:eastAsia="en-US"/>
              </w:rPr>
            </w:pPr>
          </w:p>
        </w:tc>
        <w:tc>
          <w:tcPr>
            <w:tcW w:w="5220" w:type="dxa"/>
            <w:hideMark/>
          </w:tcPr>
          <w:p w14:paraId="109E5D5E" w14:textId="77777777" w:rsidR="00C14916" w:rsidRPr="000877E9" w:rsidRDefault="00CE4B7B" w:rsidP="00C21B4B">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 xml:space="preserve">Manejo de altos volúmenes de información y velocidad de los datos o rapidez en la que son creados </w:t>
            </w:r>
            <w:r w:rsidRPr="000877E9">
              <w:rPr>
                <w:rFonts w:asciiTheme="minorHAnsi" w:eastAsia="Times New Roman" w:hAnsiTheme="minorHAnsi" w:cstheme="minorHAnsi"/>
                <w:sz w:val="18"/>
                <w:szCs w:val="18"/>
                <w:lang w:val="es-CO" w:eastAsia="en-US"/>
              </w:rPr>
              <w:br/>
              <w:t>Análisis de bases de datos robustas para generación de cifras clave.</w:t>
            </w:r>
            <w:r w:rsidRPr="000877E9">
              <w:rPr>
                <w:rFonts w:asciiTheme="minorHAnsi" w:eastAsia="Times New Roman" w:hAnsiTheme="minorHAnsi" w:cstheme="minorHAnsi"/>
                <w:sz w:val="18"/>
                <w:szCs w:val="18"/>
                <w:lang w:val="es-CO" w:eastAsia="en-US"/>
              </w:rPr>
              <w:br/>
              <w:t xml:space="preserve">Nuestros dos trámites de beneficiarían (Seguimiento obligaciones contingentes, Proyectos en estructuración) en cuanto tendríamos </w:t>
            </w:r>
            <w:r w:rsidRPr="000877E9">
              <w:rPr>
                <w:rFonts w:asciiTheme="minorHAnsi" w:eastAsia="Times New Roman" w:hAnsiTheme="minorHAnsi" w:cstheme="minorHAnsi"/>
                <w:sz w:val="18"/>
                <w:szCs w:val="18"/>
                <w:lang w:val="es-CO" w:eastAsia="en-US"/>
              </w:rPr>
              <w:lastRenderedPageBreak/>
              <w:t xml:space="preserve">datos clave que servirían para tener un mejor criterio en la aprobación. </w:t>
            </w:r>
            <w:r w:rsidRPr="000877E9">
              <w:rPr>
                <w:rFonts w:asciiTheme="minorHAnsi" w:eastAsia="Times New Roman" w:hAnsiTheme="minorHAnsi" w:cstheme="minorHAnsi"/>
                <w:sz w:val="18"/>
                <w:szCs w:val="18"/>
                <w:lang w:val="es-CO" w:eastAsia="en-US"/>
              </w:rPr>
              <w:br/>
              <w:t xml:space="preserve">Se tendría la capacidad de realizar Análisis de impacto de los proyectos o particularidades de estos sobre diferentes variables de importancia nacional (macroeconómicas) y local. </w:t>
            </w:r>
          </w:p>
        </w:tc>
        <w:tc>
          <w:tcPr>
            <w:tcW w:w="1905" w:type="dxa"/>
            <w:noWrap/>
            <w:vAlign w:val="center"/>
            <w:hideMark/>
          </w:tcPr>
          <w:p w14:paraId="26708896" w14:textId="77777777" w:rsidR="00C14916" w:rsidRPr="000877E9" w:rsidRDefault="00CE4B7B" w:rsidP="001E1D9D">
            <w:pPr>
              <w:jc w:val="cente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lastRenderedPageBreak/>
              <w:t>Big Data - Analítica de datos</w:t>
            </w:r>
          </w:p>
        </w:tc>
      </w:tr>
      <w:tr w:rsidR="005B203E" w14:paraId="027FED69" w14:textId="77777777" w:rsidTr="00C90370">
        <w:tc>
          <w:tcPr>
            <w:tcW w:w="1705" w:type="dxa"/>
            <w:vMerge/>
            <w:hideMark/>
          </w:tcPr>
          <w:p w14:paraId="6CFC5F26" w14:textId="77777777" w:rsidR="00C14916" w:rsidRPr="000877E9" w:rsidRDefault="00C14916" w:rsidP="001E1D9D">
            <w:pPr>
              <w:rPr>
                <w:rFonts w:asciiTheme="minorHAnsi" w:eastAsia="Times New Roman" w:hAnsiTheme="minorHAnsi" w:cstheme="minorHAnsi"/>
                <w:sz w:val="18"/>
                <w:szCs w:val="18"/>
                <w:lang w:val="es-CO" w:eastAsia="en-US"/>
              </w:rPr>
            </w:pPr>
          </w:p>
        </w:tc>
        <w:tc>
          <w:tcPr>
            <w:tcW w:w="5220" w:type="dxa"/>
            <w:hideMark/>
          </w:tcPr>
          <w:p w14:paraId="28DB1D8E" w14:textId="77777777" w:rsidR="00C14916" w:rsidRPr="000877E9" w:rsidRDefault="00CE4B7B" w:rsidP="00C21B4B">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 xml:space="preserve">Espacio digital común en una organización para la generación colaborativa de documentos y contenido digital en general </w:t>
            </w:r>
            <w:r w:rsidRPr="000877E9">
              <w:rPr>
                <w:rFonts w:asciiTheme="minorHAnsi" w:eastAsia="Times New Roman" w:hAnsiTheme="minorHAnsi" w:cstheme="minorHAnsi"/>
                <w:sz w:val="18"/>
                <w:szCs w:val="18"/>
                <w:lang w:val="es-CO" w:eastAsia="en-US"/>
              </w:rPr>
              <w:br/>
              <w:t>Nombre caso de uso: Información en común</w:t>
            </w:r>
            <w:r w:rsidRPr="000877E9">
              <w:rPr>
                <w:rFonts w:asciiTheme="minorHAnsi" w:eastAsia="Times New Roman" w:hAnsiTheme="minorHAnsi" w:cstheme="minorHAnsi"/>
                <w:sz w:val="18"/>
                <w:szCs w:val="18"/>
                <w:lang w:val="es-CO" w:eastAsia="en-US"/>
              </w:rPr>
              <w:br/>
              <w:t>Entidades como el Ministerio de Transporte, la Ani, y el MHCP tienen información respecto a proyectos de infraestructura que son transversales a la misionalidad de las entidades. Disponer de información de manera inmediata facilitaría el análisis de la información y las aprobaciones de la Subdirección</w:t>
            </w:r>
          </w:p>
        </w:tc>
        <w:tc>
          <w:tcPr>
            <w:tcW w:w="1905" w:type="dxa"/>
            <w:noWrap/>
            <w:vAlign w:val="center"/>
            <w:hideMark/>
          </w:tcPr>
          <w:p w14:paraId="7909A806" w14:textId="77777777" w:rsidR="00C14916" w:rsidRPr="000877E9" w:rsidRDefault="00CE4B7B" w:rsidP="001E1D9D">
            <w:pPr>
              <w:jc w:val="cente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t>Plataforma de colaboración</w:t>
            </w:r>
          </w:p>
        </w:tc>
      </w:tr>
      <w:tr w:rsidR="005B203E" w14:paraId="04CF4A38" w14:textId="77777777" w:rsidTr="009B7239">
        <w:tc>
          <w:tcPr>
            <w:tcW w:w="1705" w:type="dxa"/>
            <w:vAlign w:val="center"/>
            <w:hideMark/>
          </w:tcPr>
          <w:p w14:paraId="00C3991C" w14:textId="77777777" w:rsidR="00C14916" w:rsidRPr="000877E9" w:rsidRDefault="00CE4B7B" w:rsidP="001E1D9D">
            <w:pP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t xml:space="preserve">Subdirección De Financiamiento Con Organismos Multilaterales Y Gobiernos </w:t>
            </w:r>
          </w:p>
        </w:tc>
        <w:tc>
          <w:tcPr>
            <w:tcW w:w="5220" w:type="dxa"/>
            <w:vAlign w:val="center"/>
            <w:hideMark/>
          </w:tcPr>
          <w:p w14:paraId="6AD570FB" w14:textId="77777777" w:rsidR="00C14916" w:rsidRPr="000877E9" w:rsidRDefault="00CE4B7B" w:rsidP="009B7239">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Blockchain: Transacciones automáticas confiables con integridad del proceso en bloques de transacción.</w:t>
            </w:r>
          </w:p>
        </w:tc>
        <w:tc>
          <w:tcPr>
            <w:tcW w:w="1905" w:type="dxa"/>
            <w:noWrap/>
            <w:vAlign w:val="center"/>
            <w:hideMark/>
          </w:tcPr>
          <w:p w14:paraId="195C4BA9" w14:textId="77777777" w:rsidR="00C14916" w:rsidRPr="000877E9" w:rsidRDefault="00CE4B7B" w:rsidP="001E1D9D">
            <w:pPr>
              <w:jc w:val="cente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t>Blockchain</w:t>
            </w:r>
          </w:p>
        </w:tc>
      </w:tr>
      <w:tr w:rsidR="005B203E" w14:paraId="0679DE29" w14:textId="77777777" w:rsidTr="009B7239">
        <w:tc>
          <w:tcPr>
            <w:tcW w:w="1705" w:type="dxa"/>
            <w:vAlign w:val="center"/>
            <w:hideMark/>
          </w:tcPr>
          <w:p w14:paraId="1F5F062F" w14:textId="77777777" w:rsidR="00C14916" w:rsidRPr="000877E9" w:rsidRDefault="00CE4B7B" w:rsidP="001E1D9D">
            <w:pP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t>Subdirección De Riesgo</w:t>
            </w:r>
          </w:p>
        </w:tc>
        <w:tc>
          <w:tcPr>
            <w:tcW w:w="5220" w:type="dxa"/>
            <w:vAlign w:val="center"/>
            <w:hideMark/>
          </w:tcPr>
          <w:p w14:paraId="1B7D09A0" w14:textId="77777777" w:rsidR="00C14916" w:rsidRPr="000877E9" w:rsidRDefault="00CE4B7B" w:rsidP="009B7239">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Machine Learning en la predicción de riesgos fiscal.</w:t>
            </w:r>
            <w:r w:rsidRPr="000877E9">
              <w:rPr>
                <w:rFonts w:asciiTheme="minorHAnsi" w:eastAsia="Times New Roman" w:hAnsiTheme="minorHAnsi" w:cstheme="minorHAnsi"/>
                <w:sz w:val="18"/>
                <w:szCs w:val="18"/>
                <w:lang w:val="es-CO" w:eastAsia="en-US"/>
              </w:rPr>
              <w:br/>
              <w:t>Predicciones sobre comportamientos, reacciones y tendencias en datos almacenados y clasificados</w:t>
            </w:r>
            <w:r w:rsidRPr="000877E9">
              <w:rPr>
                <w:rFonts w:asciiTheme="minorHAnsi" w:eastAsia="Times New Roman" w:hAnsiTheme="minorHAnsi" w:cstheme="minorHAnsi"/>
                <w:sz w:val="18"/>
                <w:szCs w:val="18"/>
                <w:lang w:val="es-CO" w:eastAsia="en-US"/>
              </w:rPr>
              <w:br/>
              <w:t>Informes de mitigación de riesgo fiscal para el Ministerio, (Mis.3.1 Financiamiento Interno, Mis.3.14 Financiamiento Externo de la Nación y relaciones con Inversionistas, Mis.3.2 Financiamiento a Entidades, Mis.3.3 Financiamiento con Organismos Multilaterales y Gobiernos</w:t>
            </w:r>
            <w:r w:rsidRPr="000877E9">
              <w:rPr>
                <w:rFonts w:asciiTheme="minorHAnsi" w:eastAsia="Times New Roman" w:hAnsiTheme="minorHAnsi" w:cstheme="minorHAnsi"/>
                <w:sz w:val="18"/>
                <w:szCs w:val="18"/>
                <w:lang w:val="es-CO" w:eastAsia="en-US"/>
              </w:rPr>
              <w:br/>
              <w:t>Dos años</w:t>
            </w:r>
          </w:p>
        </w:tc>
        <w:tc>
          <w:tcPr>
            <w:tcW w:w="1905" w:type="dxa"/>
            <w:noWrap/>
            <w:vAlign w:val="center"/>
            <w:hideMark/>
          </w:tcPr>
          <w:p w14:paraId="26E6FCB8" w14:textId="77777777" w:rsidR="00C14916" w:rsidRPr="000877E9" w:rsidRDefault="00CE4B7B" w:rsidP="001E1D9D">
            <w:pPr>
              <w:jc w:val="cente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t>Inteligencia Artificial / Machine Learning</w:t>
            </w:r>
          </w:p>
        </w:tc>
      </w:tr>
      <w:tr w:rsidR="005B203E" w14:paraId="27ECEE19" w14:textId="77777777" w:rsidTr="009B7239">
        <w:tc>
          <w:tcPr>
            <w:tcW w:w="1705" w:type="dxa"/>
            <w:vAlign w:val="center"/>
            <w:hideMark/>
          </w:tcPr>
          <w:p w14:paraId="0C4C9108" w14:textId="77777777" w:rsidR="00C14916" w:rsidRPr="000877E9" w:rsidRDefault="00CE4B7B" w:rsidP="001E1D9D">
            <w:pP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t>Subdirección De Tesorería</w:t>
            </w:r>
          </w:p>
        </w:tc>
        <w:tc>
          <w:tcPr>
            <w:tcW w:w="5220" w:type="dxa"/>
            <w:vAlign w:val="center"/>
            <w:hideMark/>
          </w:tcPr>
          <w:p w14:paraId="706493FB" w14:textId="77777777" w:rsidR="00C14916" w:rsidRPr="000877E9" w:rsidRDefault="00CE4B7B" w:rsidP="009B7239">
            <w:pPr>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Sistema Integrado de Activos y Pasivos tiene previsto servicios en la nube</w:t>
            </w:r>
          </w:p>
        </w:tc>
        <w:tc>
          <w:tcPr>
            <w:tcW w:w="1905" w:type="dxa"/>
            <w:noWrap/>
            <w:vAlign w:val="center"/>
            <w:hideMark/>
          </w:tcPr>
          <w:p w14:paraId="5D8DE73D" w14:textId="77777777" w:rsidR="00C14916" w:rsidRPr="000877E9" w:rsidRDefault="00CE4B7B" w:rsidP="001E1D9D">
            <w:pPr>
              <w:jc w:val="cente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t>Computación en la nube (Cloud computing)</w:t>
            </w:r>
          </w:p>
        </w:tc>
      </w:tr>
      <w:tr w:rsidR="005B203E" w14:paraId="6D36BCC9" w14:textId="77777777" w:rsidTr="009B7239">
        <w:tc>
          <w:tcPr>
            <w:tcW w:w="1705" w:type="dxa"/>
            <w:vAlign w:val="center"/>
            <w:hideMark/>
          </w:tcPr>
          <w:p w14:paraId="4776EDE1" w14:textId="77777777" w:rsidR="00C14916" w:rsidRPr="000877E9" w:rsidRDefault="00CE4B7B" w:rsidP="001E1D9D">
            <w:pP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t>Subdirección jurídica</w:t>
            </w:r>
          </w:p>
        </w:tc>
        <w:tc>
          <w:tcPr>
            <w:tcW w:w="5220" w:type="dxa"/>
            <w:vAlign w:val="center"/>
            <w:hideMark/>
          </w:tcPr>
          <w:p w14:paraId="38909E71" w14:textId="77777777" w:rsidR="00C14916" w:rsidRPr="000877E9" w:rsidRDefault="00CE4B7B" w:rsidP="00C21B4B">
            <w:pPr>
              <w:jc w:val="both"/>
              <w:rPr>
                <w:rFonts w:asciiTheme="minorHAnsi" w:eastAsia="Times New Roman" w:hAnsiTheme="minorHAnsi" w:cstheme="minorHAnsi"/>
                <w:sz w:val="18"/>
                <w:szCs w:val="18"/>
                <w:lang w:val="es-CO" w:eastAsia="en-US"/>
              </w:rPr>
            </w:pPr>
            <w:r w:rsidRPr="000877E9">
              <w:rPr>
                <w:rFonts w:asciiTheme="minorHAnsi" w:eastAsia="Times New Roman" w:hAnsiTheme="minorHAnsi" w:cstheme="minorHAnsi"/>
                <w:sz w:val="18"/>
                <w:szCs w:val="18"/>
                <w:lang w:val="es-CO" w:eastAsia="en-US"/>
              </w:rPr>
              <w:t>- Grupo de Tutelas:  trabaja en el proyecto de analítica de datos. Este proyecto contempla una estadística descriptiva y más adelante estadísticas predictivas.</w:t>
            </w:r>
            <w:r w:rsidRPr="000877E9">
              <w:rPr>
                <w:rFonts w:asciiTheme="minorHAnsi" w:eastAsia="Times New Roman" w:hAnsiTheme="minorHAnsi" w:cstheme="minorHAnsi"/>
                <w:sz w:val="18"/>
                <w:szCs w:val="18"/>
                <w:lang w:val="es-CO" w:eastAsia="en-US"/>
              </w:rPr>
              <w:br/>
              <w:t>El desarrollo inicio en febrero 2021, actualmente estanos en producción.</w:t>
            </w:r>
            <w:r w:rsidRPr="000877E9">
              <w:rPr>
                <w:rFonts w:asciiTheme="minorHAnsi" w:eastAsia="Times New Roman" w:hAnsiTheme="minorHAnsi" w:cstheme="minorHAnsi"/>
                <w:sz w:val="18"/>
                <w:szCs w:val="18"/>
                <w:lang w:val="es-CO" w:eastAsia="en-US"/>
              </w:rPr>
              <w:br/>
              <w:t xml:space="preserve">El proyecto ha sido desarrollado en su totalidad por el grupo de inteligencia de negocios de la Dirección de Tecnología del Ministerio. </w:t>
            </w:r>
            <w:r w:rsidRPr="000877E9">
              <w:rPr>
                <w:rFonts w:asciiTheme="minorHAnsi" w:eastAsia="Times New Roman" w:hAnsiTheme="minorHAnsi" w:cstheme="minorHAnsi"/>
                <w:sz w:val="18"/>
                <w:szCs w:val="18"/>
                <w:lang w:val="es-CO" w:eastAsia="en-US"/>
              </w:rPr>
              <w:br/>
              <w:t>- Grupo de Representación Judicial: se desea iniciar con un proyecto de analítica de datos enfocada a construir la Relatoría – descriptiva - que contenga Doctrina, jurisprudencia y normatividad y estadísticas predictivas.</w:t>
            </w:r>
          </w:p>
        </w:tc>
        <w:tc>
          <w:tcPr>
            <w:tcW w:w="1905" w:type="dxa"/>
            <w:noWrap/>
            <w:vAlign w:val="center"/>
            <w:hideMark/>
          </w:tcPr>
          <w:p w14:paraId="1F1B1664" w14:textId="77777777" w:rsidR="00C14916" w:rsidRPr="000877E9" w:rsidRDefault="00CE4B7B" w:rsidP="001E1D9D">
            <w:pPr>
              <w:jc w:val="center"/>
              <w:rPr>
                <w:rFonts w:asciiTheme="minorHAnsi" w:eastAsia="Times New Roman" w:hAnsiTheme="minorHAnsi" w:cstheme="minorHAnsi"/>
                <w:b/>
                <w:bCs/>
                <w:sz w:val="18"/>
                <w:szCs w:val="18"/>
                <w:lang w:val="es-CO" w:eastAsia="en-US"/>
              </w:rPr>
            </w:pPr>
            <w:r w:rsidRPr="000877E9">
              <w:rPr>
                <w:rFonts w:asciiTheme="minorHAnsi" w:eastAsia="Times New Roman" w:hAnsiTheme="minorHAnsi" w:cstheme="minorHAnsi"/>
                <w:b/>
                <w:bCs/>
                <w:sz w:val="18"/>
                <w:szCs w:val="18"/>
                <w:lang w:val="es-CO" w:eastAsia="en-US"/>
              </w:rPr>
              <w:t>Big Data - Analítica de datos</w:t>
            </w:r>
          </w:p>
        </w:tc>
      </w:tr>
    </w:tbl>
    <w:p w14:paraId="67F56FA4" w14:textId="728003A9" w:rsidR="00C14916" w:rsidRPr="000877E9" w:rsidRDefault="00CE4B7B" w:rsidP="00A860B4">
      <w:pPr>
        <w:pStyle w:val="titulostablasgraficas"/>
      </w:pPr>
      <w:bookmarkStart w:id="824" w:name="_Toc88181684"/>
      <w:bookmarkStart w:id="825" w:name="_Toc91847988"/>
      <w:r w:rsidRPr="000877E9">
        <w:t>Detalle de los casos de uso de aplicaciones de tecnologías emergentes identificados por las Dependencias del MHCP</w:t>
      </w:r>
      <w:bookmarkEnd w:id="824"/>
      <w:bookmarkEnd w:id="825"/>
    </w:p>
    <w:p w14:paraId="4DC8D3E6" w14:textId="77777777" w:rsidR="00C14916" w:rsidRPr="000877E9" w:rsidRDefault="00CE4B7B" w:rsidP="00A860B4">
      <w:pPr>
        <w:pStyle w:val="titulostablasgraficas"/>
      </w:pPr>
      <w:r w:rsidRPr="000877E9">
        <w:t>Fuente. Consolidación elaborada por M&amp;Q a partir de la información reportada por las dependencias</w:t>
      </w:r>
    </w:p>
    <w:p w14:paraId="2C75F8EB" w14:textId="77777777" w:rsidR="00C14916" w:rsidRPr="000877E9" w:rsidRDefault="00C14916" w:rsidP="001E1D9D">
      <w:pPr>
        <w:rPr>
          <w:rFonts w:asciiTheme="minorHAnsi" w:hAnsiTheme="minorHAnsi" w:cstheme="minorHAnsi"/>
          <w:sz w:val="18"/>
          <w:szCs w:val="18"/>
          <w:lang w:val="es-CO"/>
        </w:rPr>
      </w:pPr>
    </w:p>
    <w:p w14:paraId="271F0A69" w14:textId="68BCBAC1" w:rsidR="00C14916" w:rsidRPr="000877E9" w:rsidRDefault="00CE4B7B" w:rsidP="001E1D9D">
      <w:pPr>
        <w:rPr>
          <w:rFonts w:asciiTheme="minorHAnsi" w:hAnsiTheme="minorHAnsi" w:cstheme="minorHAnsi"/>
          <w:lang w:val="es-CO"/>
        </w:rPr>
      </w:pPr>
      <w:r w:rsidRPr="000877E9">
        <w:rPr>
          <w:rFonts w:asciiTheme="minorHAnsi" w:hAnsiTheme="minorHAnsi" w:cstheme="minorHAnsi"/>
          <w:lang w:val="es-CO"/>
        </w:rPr>
        <w:t xml:space="preserve">Para cada uno de los casos indicados en la tabla anterior se realizó la relación con los servicios y capacidades institucionales que se pueden ver mejorados mediante la implementación de soluciones utilizando dichas tecnologías. </w:t>
      </w:r>
    </w:p>
    <w:p w14:paraId="6CDF2EFD" w14:textId="77777777" w:rsidR="00C14916" w:rsidRPr="00855E57" w:rsidRDefault="00CE4B7B" w:rsidP="0056664A">
      <w:pPr>
        <w:pStyle w:val="Ttulo2"/>
        <w:numPr>
          <w:ilvl w:val="1"/>
          <w:numId w:val="46"/>
        </w:numPr>
        <w:rPr>
          <w:rFonts w:asciiTheme="minorHAnsi" w:hAnsiTheme="minorHAnsi" w:cstheme="minorHAnsi"/>
          <w:sz w:val="22"/>
          <w:szCs w:val="22"/>
          <w:lang w:val="es-CO"/>
        </w:rPr>
      </w:pPr>
      <w:bookmarkStart w:id="826" w:name="_Toc88181584"/>
      <w:bookmarkStart w:id="827" w:name="_Toc125380300"/>
      <w:bookmarkStart w:id="828" w:name="_Toc157117286"/>
      <w:r w:rsidRPr="00855E57">
        <w:rPr>
          <w:rFonts w:asciiTheme="minorHAnsi" w:hAnsiTheme="minorHAnsi" w:cstheme="minorHAnsi"/>
          <w:sz w:val="22"/>
          <w:szCs w:val="22"/>
          <w:lang w:val="es-CO"/>
        </w:rPr>
        <w:lastRenderedPageBreak/>
        <w:t>MEJORA EN LOS SERVICIOS</w:t>
      </w:r>
      <w:bookmarkEnd w:id="826"/>
      <w:r w:rsidRPr="00855E57">
        <w:rPr>
          <w:rFonts w:asciiTheme="minorHAnsi" w:hAnsiTheme="minorHAnsi" w:cstheme="minorHAnsi"/>
          <w:sz w:val="22"/>
          <w:szCs w:val="22"/>
          <w:lang w:val="es-CO"/>
        </w:rPr>
        <w:t xml:space="preserve"> </w:t>
      </w:r>
      <w:r w:rsidR="00D833C9" w:rsidRPr="00855E57">
        <w:rPr>
          <w:rFonts w:asciiTheme="minorHAnsi" w:hAnsiTheme="minorHAnsi" w:cstheme="minorHAnsi"/>
          <w:sz w:val="22"/>
          <w:szCs w:val="22"/>
          <w:lang w:val="es-CO"/>
        </w:rPr>
        <w:t xml:space="preserve">MEDIANTE </w:t>
      </w:r>
      <w:r w:rsidR="00D1014E" w:rsidRPr="00855E57">
        <w:rPr>
          <w:rFonts w:asciiTheme="minorHAnsi" w:hAnsiTheme="minorHAnsi" w:cstheme="minorHAnsi"/>
          <w:sz w:val="22"/>
          <w:szCs w:val="22"/>
          <w:lang w:val="es-CO"/>
        </w:rPr>
        <w:t xml:space="preserve">LA APLICACIÒN DE </w:t>
      </w:r>
      <w:r w:rsidR="00D833C9" w:rsidRPr="00855E57">
        <w:rPr>
          <w:rFonts w:asciiTheme="minorHAnsi" w:hAnsiTheme="minorHAnsi" w:cstheme="minorHAnsi"/>
          <w:sz w:val="22"/>
          <w:szCs w:val="22"/>
          <w:lang w:val="es-CO"/>
        </w:rPr>
        <w:t>TECNOLOGÍAS EMERGENTES</w:t>
      </w:r>
      <w:bookmarkEnd w:id="827"/>
      <w:bookmarkEnd w:id="828"/>
    </w:p>
    <w:p w14:paraId="491A9FBD" w14:textId="77777777" w:rsidR="00C14916" w:rsidRPr="000877E9" w:rsidRDefault="00C14916" w:rsidP="001E1D9D">
      <w:pPr>
        <w:rPr>
          <w:rFonts w:asciiTheme="minorHAnsi" w:hAnsiTheme="minorHAnsi" w:cstheme="minorHAnsi"/>
          <w:lang w:val="es-CO"/>
        </w:rPr>
      </w:pPr>
    </w:p>
    <w:p w14:paraId="42E362A1" w14:textId="6364AFA0" w:rsidR="00C14916" w:rsidRPr="000877E9" w:rsidRDefault="00CE4B7B" w:rsidP="001E1D9D">
      <w:pPr>
        <w:jc w:val="both"/>
        <w:rPr>
          <w:rFonts w:asciiTheme="minorHAnsi" w:hAnsiTheme="minorHAnsi" w:cstheme="minorHAnsi"/>
          <w:lang w:val="es-CO"/>
        </w:rPr>
      </w:pPr>
      <w:r w:rsidRPr="000877E9">
        <w:rPr>
          <w:rFonts w:asciiTheme="minorHAnsi" w:hAnsiTheme="minorHAnsi" w:cstheme="minorHAnsi"/>
          <w:lang w:val="es-CO"/>
        </w:rPr>
        <w:t>Al realizar el mapeo a los servicios de la entidad que pueden verse beneficiados, se identifica que las tecnologías de Big Data y Analítica de datos pueden impactar positivamente 9 servicios institucionales, seguido por las plataformas de colaboración e Inteligencia Artificial con impacto en 3 servicios institucionales cada uno.</w:t>
      </w:r>
      <w:r w:rsidR="0089265A">
        <w:rPr>
          <w:rFonts w:asciiTheme="minorHAnsi" w:hAnsiTheme="minorHAnsi" w:cstheme="minorHAnsi"/>
          <w:lang w:val="es-CO"/>
        </w:rPr>
        <w:t xml:space="preserve"> S</w:t>
      </w:r>
      <w:r w:rsidRPr="000877E9">
        <w:rPr>
          <w:rFonts w:asciiTheme="minorHAnsi" w:hAnsiTheme="minorHAnsi" w:cstheme="minorHAnsi"/>
          <w:lang w:val="es-CO"/>
        </w:rPr>
        <w:t>e identifica que el 94% de los servicios relacionados a los casos de uso, pueden ser mejorados con tecnologías de Big Data, Plataformas de colaboración, Inteligencia Artificial y Computación en la Nube como principales soluciones. La siguiente tabla presenta la lista de servicios relacionados a los casos de uso y la relación con las tecnologías emergentes que fueron identificadas por las Dependencia del MHCP.</w:t>
      </w:r>
    </w:p>
    <w:p w14:paraId="7511FA0E" w14:textId="77777777" w:rsidR="00C14916" w:rsidRPr="000877E9" w:rsidRDefault="00C14916" w:rsidP="001E1D9D">
      <w:pPr>
        <w:rPr>
          <w:rFonts w:asciiTheme="minorHAnsi" w:hAnsiTheme="minorHAnsi" w:cstheme="minorHAnsi"/>
          <w:lang w:val="es-CO"/>
        </w:rPr>
      </w:pPr>
    </w:p>
    <w:tbl>
      <w:tblPr>
        <w:tblStyle w:val="tablasmyq"/>
        <w:tblW w:w="8762" w:type="dxa"/>
        <w:jc w:val="center"/>
        <w:tblLook w:val="04A0" w:firstRow="1" w:lastRow="0" w:firstColumn="1" w:lastColumn="0" w:noHBand="0" w:noVBand="1"/>
      </w:tblPr>
      <w:tblGrid>
        <w:gridCol w:w="5622"/>
        <w:gridCol w:w="448"/>
        <w:gridCol w:w="448"/>
        <w:gridCol w:w="674"/>
        <w:gridCol w:w="674"/>
        <w:gridCol w:w="448"/>
        <w:gridCol w:w="448"/>
      </w:tblGrid>
      <w:tr w:rsidR="005B203E" w14:paraId="434BF7B4" w14:textId="77777777" w:rsidTr="005B203E">
        <w:trPr>
          <w:cnfStyle w:val="100000000000" w:firstRow="1" w:lastRow="0" w:firstColumn="0" w:lastColumn="0" w:oddVBand="0" w:evenVBand="0" w:oddHBand="0" w:evenHBand="0" w:firstRowFirstColumn="0" w:firstRowLastColumn="0" w:lastRowFirstColumn="0" w:lastRowLastColumn="0"/>
          <w:trHeight w:val="2139"/>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BFBFBF" w:themeFill="background1" w:themeFillShade="BF"/>
            <w:noWrap/>
            <w:vAlign w:val="bottom"/>
            <w:hideMark/>
          </w:tcPr>
          <w:p w14:paraId="4DB2D8B5" w14:textId="77777777" w:rsidR="00C14916" w:rsidRPr="000877E9" w:rsidRDefault="00CE4B7B" w:rsidP="001E1D9D">
            <w:pPr>
              <w:jc w:val="center"/>
              <w:rPr>
                <w:rFonts w:asciiTheme="minorHAnsi" w:hAnsiTheme="minorHAnsi" w:cstheme="minorHAnsi"/>
                <w:b/>
                <w:bCs/>
                <w:sz w:val="22"/>
                <w:szCs w:val="22"/>
                <w:lang w:val="es-CO" w:eastAsia="en-US"/>
              </w:rPr>
            </w:pPr>
            <w:r w:rsidRPr="000877E9">
              <w:rPr>
                <w:rFonts w:asciiTheme="minorHAnsi" w:hAnsiTheme="minorHAnsi" w:cstheme="minorHAnsi"/>
                <w:b/>
                <w:bCs/>
                <w:lang w:val="es-CO" w:eastAsia="en-US"/>
              </w:rPr>
              <w:t>SERVICIO</w:t>
            </w:r>
          </w:p>
        </w:tc>
        <w:tc>
          <w:tcPr>
            <w:tcW w:w="0" w:type="auto"/>
            <w:shd w:val="clear" w:color="auto" w:fill="BFBFBF" w:themeFill="background1" w:themeFillShade="BF"/>
            <w:textDirection w:val="btLr"/>
            <w:hideMark/>
          </w:tcPr>
          <w:p w14:paraId="613067B3" w14:textId="77777777" w:rsidR="00C14916" w:rsidRPr="000877E9" w:rsidRDefault="00CE4B7B" w:rsidP="001E1D9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Cs w:val="18"/>
                <w:lang w:val="es-CO" w:eastAsia="en-US"/>
              </w:rPr>
            </w:pPr>
            <w:r w:rsidRPr="000877E9">
              <w:rPr>
                <w:rFonts w:asciiTheme="minorHAnsi" w:hAnsiTheme="minorHAnsi" w:cstheme="minorHAnsi"/>
                <w:b/>
                <w:sz w:val="18"/>
                <w:lang w:val="es-CO"/>
              </w:rPr>
              <w:t>Big Data - Analítica de datos</w:t>
            </w:r>
          </w:p>
        </w:tc>
        <w:tc>
          <w:tcPr>
            <w:tcW w:w="0" w:type="auto"/>
            <w:shd w:val="clear" w:color="auto" w:fill="BFBFBF" w:themeFill="background1" w:themeFillShade="BF"/>
            <w:textDirection w:val="btLr"/>
            <w:hideMark/>
          </w:tcPr>
          <w:p w14:paraId="190736F7" w14:textId="77777777" w:rsidR="00C14916" w:rsidRPr="000877E9" w:rsidRDefault="00CE4B7B" w:rsidP="001E1D9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Cs w:val="18"/>
                <w:lang w:val="es-CO" w:eastAsia="en-US"/>
              </w:rPr>
            </w:pPr>
            <w:r w:rsidRPr="000877E9">
              <w:rPr>
                <w:rFonts w:asciiTheme="minorHAnsi" w:hAnsiTheme="minorHAnsi" w:cstheme="minorHAnsi"/>
                <w:b/>
                <w:sz w:val="18"/>
                <w:lang w:val="es-CO"/>
              </w:rPr>
              <w:t>Blockchain</w:t>
            </w:r>
          </w:p>
        </w:tc>
        <w:tc>
          <w:tcPr>
            <w:tcW w:w="0" w:type="auto"/>
            <w:shd w:val="clear" w:color="auto" w:fill="BFBFBF" w:themeFill="background1" w:themeFillShade="BF"/>
            <w:textDirection w:val="btLr"/>
            <w:hideMark/>
          </w:tcPr>
          <w:p w14:paraId="44D45BA6" w14:textId="77777777" w:rsidR="00C14916" w:rsidRPr="000877E9" w:rsidRDefault="00CE4B7B" w:rsidP="001E1D9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Cs w:val="18"/>
                <w:lang w:val="es-CO" w:eastAsia="en-US"/>
              </w:rPr>
            </w:pPr>
            <w:r w:rsidRPr="000877E9">
              <w:rPr>
                <w:rFonts w:asciiTheme="minorHAnsi" w:hAnsiTheme="minorHAnsi" w:cstheme="minorHAnsi"/>
                <w:b/>
                <w:sz w:val="18"/>
                <w:lang w:val="es-CO"/>
              </w:rPr>
              <w:t>Computación en la nube</w:t>
            </w:r>
          </w:p>
          <w:p w14:paraId="21CCD8CE" w14:textId="77777777" w:rsidR="00C14916" w:rsidRPr="000877E9" w:rsidRDefault="00CE4B7B" w:rsidP="001E1D9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Cs w:val="18"/>
                <w:lang w:val="es-CO" w:eastAsia="en-US"/>
              </w:rPr>
            </w:pPr>
            <w:r w:rsidRPr="000877E9">
              <w:rPr>
                <w:rFonts w:asciiTheme="minorHAnsi" w:hAnsiTheme="minorHAnsi" w:cstheme="minorHAnsi"/>
                <w:b/>
                <w:sz w:val="18"/>
                <w:lang w:val="es-CO"/>
              </w:rPr>
              <w:t xml:space="preserve"> (Cloud computing)</w:t>
            </w:r>
          </w:p>
        </w:tc>
        <w:tc>
          <w:tcPr>
            <w:tcW w:w="0" w:type="auto"/>
            <w:shd w:val="clear" w:color="auto" w:fill="BFBFBF" w:themeFill="background1" w:themeFillShade="BF"/>
            <w:textDirection w:val="btLr"/>
            <w:hideMark/>
          </w:tcPr>
          <w:p w14:paraId="4AA62715" w14:textId="77777777" w:rsidR="00C14916" w:rsidRPr="000877E9" w:rsidRDefault="00CE4B7B" w:rsidP="001E1D9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Cs w:val="18"/>
                <w:lang w:val="es-CO" w:eastAsia="en-US"/>
              </w:rPr>
            </w:pPr>
            <w:r w:rsidRPr="000877E9">
              <w:rPr>
                <w:rFonts w:asciiTheme="minorHAnsi" w:hAnsiTheme="minorHAnsi" w:cstheme="minorHAnsi"/>
                <w:b/>
                <w:sz w:val="18"/>
                <w:lang w:val="es-CO"/>
              </w:rPr>
              <w:t xml:space="preserve">Inteligencia Artificial </w:t>
            </w:r>
          </w:p>
          <w:p w14:paraId="63363F12" w14:textId="77777777" w:rsidR="00C14916" w:rsidRPr="000877E9" w:rsidRDefault="00CE4B7B" w:rsidP="001E1D9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Cs w:val="18"/>
                <w:lang w:val="es-CO" w:eastAsia="en-US"/>
              </w:rPr>
            </w:pPr>
            <w:r w:rsidRPr="000877E9">
              <w:rPr>
                <w:rFonts w:asciiTheme="minorHAnsi" w:hAnsiTheme="minorHAnsi" w:cstheme="minorHAnsi"/>
                <w:b/>
                <w:sz w:val="18"/>
                <w:lang w:val="es-CO"/>
              </w:rPr>
              <w:t>Machine Learning</w:t>
            </w:r>
          </w:p>
        </w:tc>
        <w:tc>
          <w:tcPr>
            <w:tcW w:w="0" w:type="auto"/>
            <w:shd w:val="clear" w:color="auto" w:fill="BFBFBF" w:themeFill="background1" w:themeFillShade="BF"/>
            <w:textDirection w:val="btLr"/>
            <w:hideMark/>
          </w:tcPr>
          <w:p w14:paraId="331E8BB4" w14:textId="77777777" w:rsidR="00C14916" w:rsidRPr="000877E9" w:rsidRDefault="00CE4B7B" w:rsidP="001E1D9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Cs w:val="18"/>
                <w:lang w:val="es-CO" w:eastAsia="en-US"/>
              </w:rPr>
            </w:pPr>
            <w:r w:rsidRPr="000877E9">
              <w:rPr>
                <w:rFonts w:asciiTheme="minorHAnsi" w:hAnsiTheme="minorHAnsi" w:cstheme="minorHAnsi"/>
                <w:b/>
                <w:sz w:val="18"/>
                <w:lang w:val="es-CO"/>
              </w:rPr>
              <w:t>Internet de las cosas (IoT)</w:t>
            </w:r>
          </w:p>
        </w:tc>
        <w:tc>
          <w:tcPr>
            <w:tcW w:w="0" w:type="auto"/>
            <w:shd w:val="clear" w:color="auto" w:fill="BFBFBF" w:themeFill="background1" w:themeFillShade="BF"/>
            <w:textDirection w:val="btLr"/>
            <w:hideMark/>
          </w:tcPr>
          <w:p w14:paraId="35E23D07" w14:textId="77777777" w:rsidR="00C14916" w:rsidRPr="000877E9" w:rsidRDefault="00CE4B7B" w:rsidP="001E1D9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Cs w:val="18"/>
                <w:lang w:val="es-CO" w:eastAsia="en-US"/>
              </w:rPr>
            </w:pPr>
            <w:r w:rsidRPr="000877E9">
              <w:rPr>
                <w:rFonts w:asciiTheme="minorHAnsi" w:hAnsiTheme="minorHAnsi" w:cstheme="minorHAnsi"/>
                <w:b/>
                <w:sz w:val="18"/>
                <w:lang w:val="es-CO"/>
              </w:rPr>
              <w:t>Plataforma de colaboración</w:t>
            </w:r>
          </w:p>
        </w:tc>
      </w:tr>
      <w:tr w:rsidR="005B203E" w14:paraId="124458D1" w14:textId="77777777" w:rsidTr="005B203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546A9D24" w14:textId="77777777" w:rsidR="00C14916" w:rsidRPr="00F73155" w:rsidRDefault="00CE4B7B" w:rsidP="001E1D9D">
            <w:pPr>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 xml:space="preserve">S34 - Presentación de la declaración de sobretasa nacional al ACPM </w:t>
            </w:r>
          </w:p>
        </w:tc>
        <w:tc>
          <w:tcPr>
            <w:tcW w:w="0" w:type="auto"/>
            <w:noWrap/>
          </w:tcPr>
          <w:p w14:paraId="191B455F" w14:textId="77777777" w:rsidR="00C14916" w:rsidRPr="00F73155" w:rsidRDefault="00CE4B7B"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X</w:t>
            </w:r>
          </w:p>
        </w:tc>
        <w:tc>
          <w:tcPr>
            <w:tcW w:w="0" w:type="auto"/>
            <w:noWrap/>
          </w:tcPr>
          <w:p w14:paraId="46411871"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4A53731A"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7E73944B"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330CF802"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13933AD2"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r>
      <w:tr w:rsidR="005B203E" w14:paraId="15D7E114" w14:textId="77777777" w:rsidTr="005B203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63100B30" w14:textId="77777777" w:rsidR="00C14916" w:rsidRPr="00F73155" w:rsidRDefault="00CE4B7B" w:rsidP="001E1D9D">
            <w:pPr>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S35 - Proyectos de estructuración</w:t>
            </w:r>
          </w:p>
        </w:tc>
        <w:tc>
          <w:tcPr>
            <w:tcW w:w="0" w:type="auto"/>
            <w:noWrap/>
          </w:tcPr>
          <w:p w14:paraId="798A124A" w14:textId="77777777" w:rsidR="00C14916" w:rsidRPr="00F73155" w:rsidRDefault="00CE4B7B"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X</w:t>
            </w:r>
          </w:p>
        </w:tc>
        <w:tc>
          <w:tcPr>
            <w:tcW w:w="0" w:type="auto"/>
            <w:noWrap/>
          </w:tcPr>
          <w:p w14:paraId="40ECA9A1"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52344BFF"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3B544C8E"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2C09B20A"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0AFFE3EE" w14:textId="77777777" w:rsidR="00C14916" w:rsidRPr="00F73155" w:rsidRDefault="00CE4B7B"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X</w:t>
            </w:r>
          </w:p>
        </w:tc>
      </w:tr>
      <w:tr w:rsidR="005B203E" w14:paraId="48AB9AC2" w14:textId="77777777" w:rsidTr="005B203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15E277E9" w14:textId="77777777" w:rsidR="00C14916" w:rsidRPr="00F73155" w:rsidRDefault="00CE4B7B" w:rsidP="001E1D9D">
            <w:pPr>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S36 - Seguimiento Obligaciones contingentes</w:t>
            </w:r>
          </w:p>
        </w:tc>
        <w:tc>
          <w:tcPr>
            <w:tcW w:w="0" w:type="auto"/>
            <w:noWrap/>
          </w:tcPr>
          <w:p w14:paraId="2C1EEF9A" w14:textId="77777777" w:rsidR="00C14916" w:rsidRPr="00F73155" w:rsidRDefault="00CE4B7B"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X</w:t>
            </w:r>
          </w:p>
        </w:tc>
        <w:tc>
          <w:tcPr>
            <w:tcW w:w="0" w:type="auto"/>
            <w:noWrap/>
          </w:tcPr>
          <w:p w14:paraId="39DAA523"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13FE006A"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1262AE0A" w14:textId="77777777" w:rsidR="00C14916" w:rsidRPr="00F73155" w:rsidRDefault="00CE4B7B"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X</w:t>
            </w:r>
          </w:p>
        </w:tc>
        <w:tc>
          <w:tcPr>
            <w:tcW w:w="0" w:type="auto"/>
            <w:noWrap/>
          </w:tcPr>
          <w:p w14:paraId="6EBB6CB4"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274622A3"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r>
      <w:tr w:rsidR="005B203E" w14:paraId="6BA7BA1E" w14:textId="77777777" w:rsidTr="005B203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7A5CF29E" w14:textId="77777777" w:rsidR="00C14916" w:rsidRPr="00F73155" w:rsidRDefault="00CE4B7B" w:rsidP="001E1D9D">
            <w:pPr>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S41 - Recepción facturas electrónicas y demás documentos para pago</w:t>
            </w:r>
          </w:p>
        </w:tc>
        <w:tc>
          <w:tcPr>
            <w:tcW w:w="0" w:type="auto"/>
            <w:noWrap/>
          </w:tcPr>
          <w:p w14:paraId="5AD4980D"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28D9FFEB"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4E3BA201"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60C2CCB7" w14:textId="77777777" w:rsidR="00C14916" w:rsidRPr="00F73155" w:rsidRDefault="00CE4B7B"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X</w:t>
            </w:r>
          </w:p>
        </w:tc>
        <w:tc>
          <w:tcPr>
            <w:tcW w:w="0" w:type="auto"/>
            <w:noWrap/>
          </w:tcPr>
          <w:p w14:paraId="2C3465D8"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7133CF61"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r>
      <w:tr w:rsidR="005B203E" w14:paraId="655D5820" w14:textId="77777777" w:rsidTr="005B203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1C9BF0BC" w14:textId="77777777" w:rsidR="00C14916" w:rsidRPr="00F73155" w:rsidRDefault="00CE4B7B" w:rsidP="001E1D9D">
            <w:pPr>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S45 - Retiro de Recursos del Fondo Nacional de Pensiones de las Entidades Territoriales – FONPET</w:t>
            </w:r>
          </w:p>
        </w:tc>
        <w:tc>
          <w:tcPr>
            <w:tcW w:w="0" w:type="auto"/>
            <w:noWrap/>
          </w:tcPr>
          <w:p w14:paraId="256F1C10"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32945B65"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0082F368" w14:textId="77777777" w:rsidR="00C14916" w:rsidRPr="00F73155" w:rsidRDefault="00CE4B7B"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X</w:t>
            </w:r>
          </w:p>
        </w:tc>
        <w:tc>
          <w:tcPr>
            <w:tcW w:w="0" w:type="auto"/>
            <w:noWrap/>
          </w:tcPr>
          <w:p w14:paraId="3AC09BB9"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0A22D1DE"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74D9DF6D"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r>
      <w:tr w:rsidR="005B203E" w14:paraId="4C1344E8" w14:textId="77777777" w:rsidTr="005B203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490AA375" w14:textId="77777777" w:rsidR="00C14916" w:rsidRPr="00F73155" w:rsidRDefault="00CE4B7B" w:rsidP="001E1D9D">
            <w:pPr>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S59 - Distribuciones o adiciones del presupuesto del MHCP gastos de inversión</w:t>
            </w:r>
          </w:p>
        </w:tc>
        <w:tc>
          <w:tcPr>
            <w:tcW w:w="0" w:type="auto"/>
            <w:noWrap/>
          </w:tcPr>
          <w:p w14:paraId="382DA58F" w14:textId="77777777" w:rsidR="00C14916" w:rsidRPr="00F73155" w:rsidRDefault="00CE4B7B"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X</w:t>
            </w:r>
          </w:p>
        </w:tc>
        <w:tc>
          <w:tcPr>
            <w:tcW w:w="0" w:type="auto"/>
            <w:noWrap/>
          </w:tcPr>
          <w:p w14:paraId="4A35218F"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73555725"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2BFD0B5F"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25AA08C4"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071F0519"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r>
      <w:tr w:rsidR="005B203E" w14:paraId="0EB46200" w14:textId="77777777" w:rsidTr="005B203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1A47544C" w14:textId="77777777" w:rsidR="00C14916" w:rsidRPr="00F73155" w:rsidRDefault="00CE4B7B" w:rsidP="001E1D9D">
            <w:pPr>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S65 - Distribuciones o adiciones del presupuesto MHCP gastos de funcionamiento</w:t>
            </w:r>
          </w:p>
        </w:tc>
        <w:tc>
          <w:tcPr>
            <w:tcW w:w="0" w:type="auto"/>
            <w:noWrap/>
          </w:tcPr>
          <w:p w14:paraId="3D799D2F" w14:textId="77777777" w:rsidR="00C14916" w:rsidRPr="00F73155" w:rsidRDefault="00CE4B7B"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X</w:t>
            </w:r>
          </w:p>
        </w:tc>
        <w:tc>
          <w:tcPr>
            <w:tcW w:w="0" w:type="auto"/>
            <w:noWrap/>
          </w:tcPr>
          <w:p w14:paraId="7D8FE90A"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14EC2417"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423138C8"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755C33DC"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6D3E6BA4"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r>
      <w:tr w:rsidR="005B203E" w14:paraId="75F7982C" w14:textId="77777777" w:rsidTr="005B203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3920515F" w14:textId="77777777" w:rsidR="00C14916" w:rsidRPr="00F73155" w:rsidRDefault="00CE4B7B" w:rsidP="001E1D9D">
            <w:pPr>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 xml:space="preserve">S79 </w:t>
            </w:r>
            <w:r w:rsidR="00D1014E" w:rsidRPr="00F73155">
              <w:rPr>
                <w:rFonts w:asciiTheme="minorHAnsi" w:hAnsiTheme="minorHAnsi" w:cstheme="minorHAnsi"/>
                <w:bCs/>
                <w:sz w:val="18"/>
                <w:szCs w:val="18"/>
                <w:lang w:val="es-CO"/>
              </w:rPr>
              <w:t>–</w:t>
            </w:r>
            <w:r w:rsidRPr="00F73155">
              <w:rPr>
                <w:rFonts w:asciiTheme="minorHAnsi" w:hAnsiTheme="minorHAnsi" w:cstheme="minorHAnsi"/>
                <w:bCs/>
                <w:sz w:val="18"/>
                <w:szCs w:val="18"/>
                <w:lang w:val="es-CO"/>
              </w:rPr>
              <w:t xml:space="preserve"> Tutelas</w:t>
            </w:r>
          </w:p>
        </w:tc>
        <w:tc>
          <w:tcPr>
            <w:tcW w:w="0" w:type="auto"/>
            <w:noWrap/>
          </w:tcPr>
          <w:p w14:paraId="27DE8C45" w14:textId="77777777" w:rsidR="00C14916" w:rsidRPr="00F73155" w:rsidRDefault="00CE4B7B"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X</w:t>
            </w:r>
          </w:p>
        </w:tc>
        <w:tc>
          <w:tcPr>
            <w:tcW w:w="0" w:type="auto"/>
            <w:noWrap/>
          </w:tcPr>
          <w:p w14:paraId="1FB7F5FB"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6F645986"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77CB647C"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50DADE29"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7789A122"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r>
      <w:tr w:rsidR="005B203E" w14:paraId="1B3527A8" w14:textId="77777777" w:rsidTr="005B203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3695D5E2" w14:textId="77777777" w:rsidR="00C14916" w:rsidRPr="00F73155" w:rsidRDefault="00CE4B7B" w:rsidP="001E1D9D">
            <w:pPr>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 xml:space="preserve">S81 - Negociación y contratación de créditos externos y el desembolso de los recursos </w:t>
            </w:r>
          </w:p>
        </w:tc>
        <w:tc>
          <w:tcPr>
            <w:tcW w:w="0" w:type="auto"/>
            <w:noWrap/>
          </w:tcPr>
          <w:p w14:paraId="2D3B095B"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4CE2C21F" w14:textId="77777777" w:rsidR="00C14916" w:rsidRPr="00F73155" w:rsidRDefault="00CE4B7B"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X</w:t>
            </w:r>
          </w:p>
        </w:tc>
        <w:tc>
          <w:tcPr>
            <w:tcW w:w="0" w:type="auto"/>
            <w:noWrap/>
          </w:tcPr>
          <w:p w14:paraId="323E05D7"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1072D623"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208DA5B4"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751AAB93"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r>
      <w:tr w:rsidR="005B203E" w14:paraId="34121200" w14:textId="77777777" w:rsidTr="005B203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613F183E" w14:textId="77777777" w:rsidR="00C14916" w:rsidRPr="00F73155" w:rsidRDefault="00CE4B7B" w:rsidP="001E1D9D">
            <w:pPr>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S96 - Respuesta trámites ante operadores judiciales o procuradurías</w:t>
            </w:r>
          </w:p>
        </w:tc>
        <w:tc>
          <w:tcPr>
            <w:tcW w:w="0" w:type="auto"/>
            <w:noWrap/>
          </w:tcPr>
          <w:p w14:paraId="4C91F5EA" w14:textId="77777777" w:rsidR="00C14916" w:rsidRPr="00F73155" w:rsidRDefault="00CE4B7B"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X</w:t>
            </w:r>
          </w:p>
        </w:tc>
        <w:tc>
          <w:tcPr>
            <w:tcW w:w="0" w:type="auto"/>
            <w:noWrap/>
          </w:tcPr>
          <w:p w14:paraId="1693E15C"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4239479C"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2A7D0690"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19718274"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32A66233"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r>
      <w:tr w:rsidR="005B203E" w14:paraId="3C71F218" w14:textId="77777777" w:rsidTr="005B203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34494AD0" w14:textId="77777777" w:rsidR="00C14916" w:rsidRPr="00F73155" w:rsidRDefault="00CE4B7B" w:rsidP="001E1D9D">
            <w:pPr>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S99 - Disponibilidad de conceptos tributarios y financieros orientados a entidades territoriales Certificados de Ley 550 y administración de acreencias</w:t>
            </w:r>
          </w:p>
        </w:tc>
        <w:tc>
          <w:tcPr>
            <w:tcW w:w="0" w:type="auto"/>
            <w:noWrap/>
          </w:tcPr>
          <w:p w14:paraId="7AC7EBF8" w14:textId="77777777" w:rsidR="00C14916" w:rsidRPr="00F73155" w:rsidRDefault="00CE4B7B"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X</w:t>
            </w:r>
          </w:p>
        </w:tc>
        <w:tc>
          <w:tcPr>
            <w:tcW w:w="0" w:type="auto"/>
            <w:noWrap/>
          </w:tcPr>
          <w:p w14:paraId="62B48433"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42408327"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3FF434DA"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169C6631"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090914DC" w14:textId="77777777" w:rsidR="00C14916" w:rsidRPr="00F73155" w:rsidRDefault="00CE4B7B"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X</w:t>
            </w:r>
          </w:p>
        </w:tc>
      </w:tr>
      <w:tr w:rsidR="005B203E" w14:paraId="4BE36117" w14:textId="77777777" w:rsidTr="005B203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7A616911" w14:textId="77777777" w:rsidR="00C14916" w:rsidRPr="00F73155" w:rsidRDefault="00CE4B7B" w:rsidP="001E1D9D">
            <w:pPr>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S99 - Disponibilidad de conceptos tributarios y financieros orientados a entidades territoriales Certificados de Ley 550 y administración de acreencias</w:t>
            </w:r>
          </w:p>
        </w:tc>
        <w:tc>
          <w:tcPr>
            <w:tcW w:w="0" w:type="auto"/>
            <w:noWrap/>
          </w:tcPr>
          <w:p w14:paraId="0608B607" w14:textId="77777777" w:rsidR="00C14916" w:rsidRPr="00F73155" w:rsidRDefault="00CE4B7B"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X</w:t>
            </w:r>
          </w:p>
        </w:tc>
        <w:tc>
          <w:tcPr>
            <w:tcW w:w="0" w:type="auto"/>
            <w:noWrap/>
          </w:tcPr>
          <w:p w14:paraId="173BDFF8"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6F0BF420"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38A150F5"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1FAB9F0C"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1601533F"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r>
      <w:tr w:rsidR="005B203E" w14:paraId="478B3644" w14:textId="77777777" w:rsidTr="005B203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6D109AF3" w14:textId="77777777" w:rsidR="00C14916" w:rsidRPr="00F73155" w:rsidRDefault="00CE4B7B" w:rsidP="001E1D9D">
            <w:pPr>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S103 - Asesoría a entidades del Sector Hacienda</w:t>
            </w:r>
          </w:p>
        </w:tc>
        <w:tc>
          <w:tcPr>
            <w:tcW w:w="0" w:type="auto"/>
            <w:noWrap/>
          </w:tcPr>
          <w:p w14:paraId="31155630"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1A98374C"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5C8E1980"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52753ADC"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765FF152"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59B9CA1A" w14:textId="77777777" w:rsidR="00C14916" w:rsidRPr="00F73155" w:rsidRDefault="00CE4B7B"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X</w:t>
            </w:r>
          </w:p>
        </w:tc>
      </w:tr>
      <w:tr w:rsidR="005B203E" w14:paraId="5F9CA2BA" w14:textId="77777777" w:rsidTr="005B203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42AD9AFB" w14:textId="77777777" w:rsidR="00C14916" w:rsidRPr="00F73155" w:rsidRDefault="00CE4B7B" w:rsidP="001E1D9D">
            <w:pPr>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S108 - Liquidación de nómina</w:t>
            </w:r>
          </w:p>
        </w:tc>
        <w:tc>
          <w:tcPr>
            <w:tcW w:w="0" w:type="auto"/>
            <w:noWrap/>
          </w:tcPr>
          <w:p w14:paraId="191F6594"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6488A2CC"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68DA699D"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1E128F64" w14:textId="77777777" w:rsidR="00C14916" w:rsidRPr="00F73155" w:rsidRDefault="00CE4B7B"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X</w:t>
            </w:r>
          </w:p>
        </w:tc>
        <w:tc>
          <w:tcPr>
            <w:tcW w:w="0" w:type="auto"/>
            <w:noWrap/>
          </w:tcPr>
          <w:p w14:paraId="4913C39F"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164491DE"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r>
      <w:tr w:rsidR="005B203E" w14:paraId="7764E404" w14:textId="77777777" w:rsidTr="005B203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171B9270" w14:textId="77777777" w:rsidR="00C14916" w:rsidRPr="00F73155" w:rsidRDefault="00CE4B7B" w:rsidP="001E1D9D">
            <w:pPr>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S123 - Operaciones de Tesorería como compra y venta de TES</w:t>
            </w:r>
          </w:p>
        </w:tc>
        <w:tc>
          <w:tcPr>
            <w:tcW w:w="0" w:type="auto"/>
            <w:noWrap/>
          </w:tcPr>
          <w:p w14:paraId="17CD9680"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45136EBD"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158C1205" w14:textId="77777777" w:rsidR="00C14916" w:rsidRPr="00F73155" w:rsidRDefault="00CE4B7B"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X</w:t>
            </w:r>
          </w:p>
        </w:tc>
        <w:tc>
          <w:tcPr>
            <w:tcW w:w="0" w:type="auto"/>
            <w:noWrap/>
          </w:tcPr>
          <w:p w14:paraId="399BF6A0"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2F51236E"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56C8FB7E"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r>
      <w:tr w:rsidR="005B203E" w14:paraId="1CAC8E2C" w14:textId="77777777" w:rsidTr="005B203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748C6616" w14:textId="77777777" w:rsidR="00C14916" w:rsidRPr="00F73155" w:rsidRDefault="00CE4B7B" w:rsidP="001E1D9D">
            <w:pPr>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S124 -Operaciones cambiarias y depósitos de excedentes de liquidez</w:t>
            </w:r>
          </w:p>
        </w:tc>
        <w:tc>
          <w:tcPr>
            <w:tcW w:w="0" w:type="auto"/>
            <w:noWrap/>
          </w:tcPr>
          <w:p w14:paraId="493544EA"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1BA1A6A4"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2382AF0E" w14:textId="77777777" w:rsidR="00C14916" w:rsidRPr="00F73155" w:rsidRDefault="00CE4B7B"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r w:rsidRPr="00F73155">
              <w:rPr>
                <w:rFonts w:asciiTheme="minorHAnsi" w:hAnsiTheme="minorHAnsi" w:cstheme="minorHAnsi"/>
                <w:bCs/>
                <w:sz w:val="18"/>
                <w:szCs w:val="18"/>
                <w:lang w:val="es-CO"/>
              </w:rPr>
              <w:t>X</w:t>
            </w:r>
          </w:p>
        </w:tc>
        <w:tc>
          <w:tcPr>
            <w:tcW w:w="0" w:type="auto"/>
            <w:noWrap/>
          </w:tcPr>
          <w:p w14:paraId="67827EE1"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144A72EE"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c>
          <w:tcPr>
            <w:tcW w:w="0" w:type="auto"/>
            <w:noWrap/>
          </w:tcPr>
          <w:p w14:paraId="0727CB3D" w14:textId="77777777" w:rsidR="00C14916" w:rsidRPr="00F73155" w:rsidRDefault="00C14916" w:rsidP="001E1D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8"/>
                <w:lang w:val="es-CO" w:eastAsia="en-US"/>
              </w:rPr>
            </w:pPr>
          </w:p>
        </w:tc>
      </w:tr>
    </w:tbl>
    <w:p w14:paraId="22D6EB81" w14:textId="04F2C9D7" w:rsidR="00C14916" w:rsidRPr="000877E9" w:rsidRDefault="00CE4B7B" w:rsidP="00A860B4">
      <w:pPr>
        <w:pStyle w:val="titulostablasgraficas"/>
      </w:pPr>
      <w:bookmarkStart w:id="829" w:name="_Toc88181685"/>
      <w:bookmarkStart w:id="830" w:name="_Toc91847989"/>
      <w:r w:rsidRPr="000877E9">
        <w:t>Servicios institucionales relacionados a los casos de uso y relación con el tipo de tecnología emergente</w:t>
      </w:r>
      <w:bookmarkEnd w:id="829"/>
      <w:bookmarkEnd w:id="830"/>
    </w:p>
    <w:p w14:paraId="2A156C36" w14:textId="77777777" w:rsidR="00C14916" w:rsidRPr="000877E9" w:rsidRDefault="00CE4B7B" w:rsidP="00A860B4">
      <w:pPr>
        <w:pStyle w:val="titulostablasgraficas"/>
      </w:pPr>
      <w:r w:rsidRPr="000877E9">
        <w:lastRenderedPageBreak/>
        <w:t>Fuente. Elaborado por M&amp;Q</w:t>
      </w:r>
    </w:p>
    <w:p w14:paraId="12E51DE0" w14:textId="77777777" w:rsidR="00C14916" w:rsidRPr="000877E9" w:rsidRDefault="00C14916" w:rsidP="001E1D9D">
      <w:pPr>
        <w:rPr>
          <w:rFonts w:asciiTheme="minorHAnsi" w:hAnsiTheme="minorHAnsi" w:cstheme="minorHAnsi"/>
          <w:lang w:val="es-CO"/>
        </w:rPr>
      </w:pPr>
    </w:p>
    <w:p w14:paraId="7AB7CE13" w14:textId="77777777" w:rsidR="00C14916" w:rsidRPr="000877E9" w:rsidRDefault="00CE4B7B" w:rsidP="001E1D9D">
      <w:pPr>
        <w:jc w:val="both"/>
        <w:rPr>
          <w:rFonts w:asciiTheme="minorHAnsi" w:hAnsiTheme="minorHAnsi" w:cstheme="minorHAnsi"/>
          <w:lang w:val="es-CO"/>
        </w:rPr>
      </w:pPr>
      <w:r w:rsidRPr="000877E9">
        <w:rPr>
          <w:rFonts w:asciiTheme="minorHAnsi" w:hAnsiTheme="minorHAnsi" w:cstheme="minorHAnsi"/>
          <w:lang w:val="es-CO"/>
        </w:rPr>
        <w:t>En la tabla anterior se identifica que 16 servicios en total pueden ser mejorados aplicando tecnologías emergentes.</w:t>
      </w:r>
    </w:p>
    <w:p w14:paraId="08A1AA3B" w14:textId="77777777" w:rsidR="00811A45" w:rsidRPr="000877E9" w:rsidRDefault="00811A45" w:rsidP="001E1D9D">
      <w:pPr>
        <w:rPr>
          <w:rFonts w:asciiTheme="minorHAnsi" w:hAnsiTheme="minorHAnsi" w:cstheme="minorHAnsi"/>
          <w:lang w:val="es-CO"/>
        </w:rPr>
      </w:pPr>
    </w:p>
    <w:p w14:paraId="05985CCA" w14:textId="77777777" w:rsidR="00C14916" w:rsidRPr="000877E9" w:rsidRDefault="00C14916" w:rsidP="001E1D9D">
      <w:pPr>
        <w:rPr>
          <w:rFonts w:asciiTheme="minorHAnsi" w:hAnsiTheme="minorHAnsi" w:cstheme="minorHAnsi"/>
          <w:lang w:val="es-CO"/>
        </w:rPr>
      </w:pPr>
    </w:p>
    <w:p w14:paraId="412C6169" w14:textId="77777777" w:rsidR="00C14916" w:rsidRPr="00855E57" w:rsidRDefault="00CE4B7B" w:rsidP="0056664A">
      <w:pPr>
        <w:pStyle w:val="Ttulo2"/>
        <w:numPr>
          <w:ilvl w:val="1"/>
          <w:numId w:val="46"/>
        </w:numPr>
        <w:rPr>
          <w:rFonts w:asciiTheme="minorHAnsi" w:hAnsiTheme="minorHAnsi" w:cstheme="minorHAnsi"/>
          <w:sz w:val="22"/>
          <w:szCs w:val="22"/>
          <w:lang w:val="es-CO"/>
        </w:rPr>
      </w:pPr>
      <w:bookmarkStart w:id="831" w:name="_Toc88181585"/>
      <w:bookmarkStart w:id="832" w:name="_Toc125380301"/>
      <w:bookmarkStart w:id="833" w:name="_Toc157117287"/>
      <w:r w:rsidRPr="00855E57">
        <w:rPr>
          <w:rFonts w:asciiTheme="minorHAnsi" w:hAnsiTheme="minorHAnsi" w:cstheme="minorHAnsi"/>
          <w:sz w:val="22"/>
          <w:szCs w:val="22"/>
          <w:lang w:val="es-CO"/>
        </w:rPr>
        <w:t>MEJORA DE LAS CAPACIDADES INSTITUCIONALES</w:t>
      </w:r>
      <w:bookmarkEnd w:id="831"/>
      <w:r w:rsidR="00E70AD7" w:rsidRPr="00855E57">
        <w:rPr>
          <w:rFonts w:asciiTheme="minorHAnsi" w:hAnsiTheme="minorHAnsi" w:cstheme="minorHAnsi"/>
          <w:sz w:val="22"/>
          <w:szCs w:val="22"/>
          <w:lang w:val="es-CO"/>
        </w:rPr>
        <w:t xml:space="preserve"> MEDIANTE TECNOLOGÍAS EMERGENTES</w:t>
      </w:r>
      <w:bookmarkEnd w:id="832"/>
      <w:bookmarkEnd w:id="833"/>
    </w:p>
    <w:p w14:paraId="5EA1E38B" w14:textId="77777777" w:rsidR="00C14916" w:rsidRPr="000877E9" w:rsidRDefault="00C14916" w:rsidP="001E1D9D">
      <w:pPr>
        <w:rPr>
          <w:rFonts w:asciiTheme="minorHAnsi" w:hAnsiTheme="minorHAnsi" w:cstheme="minorHAnsi"/>
          <w:lang w:val="es-CO"/>
        </w:rPr>
      </w:pPr>
    </w:p>
    <w:p w14:paraId="03A322A4" w14:textId="77777777" w:rsidR="00C14916" w:rsidRDefault="00CE4B7B" w:rsidP="001E1D9D">
      <w:pPr>
        <w:jc w:val="both"/>
        <w:rPr>
          <w:rFonts w:asciiTheme="minorHAnsi" w:hAnsiTheme="minorHAnsi" w:cstheme="minorHAnsi"/>
          <w:lang w:val="es-CO"/>
        </w:rPr>
      </w:pPr>
      <w:r w:rsidRPr="000877E9">
        <w:rPr>
          <w:rFonts w:asciiTheme="minorHAnsi" w:hAnsiTheme="minorHAnsi" w:cstheme="minorHAnsi"/>
          <w:lang w:val="es-CO"/>
        </w:rPr>
        <w:t>Al realizar el mapeo a las capacidades institucionales identificadas en el ejercicio de la sesión 4 de la guía para la construcción del PETI, a partir de los casos de uso identificados por las áreas funcionales del MHCP, se identifica que las tecnologías de Big Data y Analítica de datos, plataformas de colaboración e Inteligencia Artificial pueden impactar positivamente las 7 capacidades relacionadas a los casos de uso identificados por las áreas funcionales en el ejercicio desarrollado. La siguiente gráfica presenta la cantidad de capacidades relacionadas por tipo de tecnología.</w:t>
      </w:r>
    </w:p>
    <w:p w14:paraId="2474AA92" w14:textId="77777777" w:rsidR="00BD5086" w:rsidRPr="000877E9" w:rsidRDefault="00BD5086" w:rsidP="00BD5086">
      <w:pPr>
        <w:jc w:val="center"/>
        <w:rPr>
          <w:rFonts w:asciiTheme="minorHAnsi" w:hAnsiTheme="minorHAnsi" w:cstheme="minorHAnsi"/>
          <w:lang w:val="es-CO"/>
        </w:rPr>
      </w:pPr>
      <w:r w:rsidRPr="00BD5086">
        <w:rPr>
          <w:rFonts w:asciiTheme="minorHAnsi" w:hAnsiTheme="minorHAnsi" w:cstheme="minorHAnsi"/>
          <w:noProof/>
          <w:lang w:val="es-CO" w:eastAsia="es-CO"/>
        </w:rPr>
        <w:drawing>
          <wp:inline distT="0" distB="0" distL="0" distR="0" wp14:anchorId="7B546BCF" wp14:editId="70B8E5F9">
            <wp:extent cx="4559534" cy="1568531"/>
            <wp:effectExtent l="0" t="0" r="0" b="0"/>
            <wp:docPr id="572556360" name="Imagen 572556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559534" cy="1568531"/>
                    </a:xfrm>
                    <a:prstGeom prst="rect">
                      <a:avLst/>
                    </a:prstGeom>
                  </pic:spPr>
                </pic:pic>
              </a:graphicData>
            </a:graphic>
          </wp:inline>
        </w:drawing>
      </w:r>
    </w:p>
    <w:p w14:paraId="2AC07756" w14:textId="77777777" w:rsidR="00C14916" w:rsidRPr="000877E9" w:rsidRDefault="00C14916" w:rsidP="001E1D9D">
      <w:pPr>
        <w:rPr>
          <w:rFonts w:asciiTheme="minorHAnsi" w:hAnsiTheme="minorHAnsi" w:cstheme="minorHAnsi"/>
          <w:lang w:val="es-CO"/>
        </w:rPr>
      </w:pPr>
    </w:p>
    <w:p w14:paraId="34AEDEFB" w14:textId="77777777" w:rsidR="00E41A46" w:rsidRPr="000877E9" w:rsidRDefault="00E41A46" w:rsidP="00E41A46">
      <w:pPr>
        <w:jc w:val="center"/>
        <w:rPr>
          <w:rFonts w:asciiTheme="minorHAnsi" w:hAnsiTheme="minorHAnsi" w:cstheme="minorHAnsi"/>
          <w:lang w:val="es-CO"/>
        </w:rPr>
      </w:pPr>
    </w:p>
    <w:p w14:paraId="33AD1AA0" w14:textId="7F12F04E" w:rsidR="00C14916" w:rsidRPr="000877E9" w:rsidRDefault="00CE4B7B" w:rsidP="00A860B4">
      <w:pPr>
        <w:pStyle w:val="titulostablasgraficas"/>
      </w:pPr>
      <w:bookmarkStart w:id="834" w:name="_Toc88181691"/>
      <w:bookmarkStart w:id="835" w:name="_Toc91634976"/>
      <w:r w:rsidRPr="000877E9">
        <w:t>Número de capacidades institucionales que pueden ser mejorados por tipo de tecnología</w:t>
      </w:r>
      <w:bookmarkEnd w:id="834"/>
      <w:bookmarkEnd w:id="835"/>
    </w:p>
    <w:p w14:paraId="12E344FE" w14:textId="77777777" w:rsidR="00C14916" w:rsidRPr="000877E9" w:rsidRDefault="00CE4B7B" w:rsidP="00A860B4">
      <w:pPr>
        <w:pStyle w:val="titulostablasgraficas"/>
      </w:pPr>
      <w:r w:rsidRPr="000877E9">
        <w:t>F</w:t>
      </w:r>
      <w:r w:rsidR="00AC55DC" w:rsidRPr="000877E9">
        <w:t>uente.</w:t>
      </w:r>
      <w:r w:rsidRPr="000877E9">
        <w:t xml:space="preserve"> Elaborado por M&amp;Q</w:t>
      </w:r>
    </w:p>
    <w:p w14:paraId="33DA8816" w14:textId="77777777" w:rsidR="00C14916" w:rsidRPr="000877E9" w:rsidRDefault="00C14916" w:rsidP="001E1D9D">
      <w:pPr>
        <w:rPr>
          <w:rFonts w:asciiTheme="minorHAnsi" w:hAnsiTheme="minorHAnsi" w:cstheme="minorHAnsi"/>
          <w:lang w:val="es-CO"/>
        </w:rPr>
      </w:pPr>
    </w:p>
    <w:p w14:paraId="61A3763A" w14:textId="77777777" w:rsidR="00C14916" w:rsidRPr="000877E9" w:rsidRDefault="00CE4B7B" w:rsidP="001E1D9D">
      <w:pPr>
        <w:rPr>
          <w:rFonts w:asciiTheme="minorHAnsi" w:hAnsiTheme="minorHAnsi" w:cstheme="minorHAnsi"/>
          <w:lang w:val="es-CO"/>
        </w:rPr>
      </w:pPr>
      <w:r w:rsidRPr="000877E9">
        <w:rPr>
          <w:rFonts w:asciiTheme="minorHAnsi" w:hAnsiTheme="minorHAnsi" w:cstheme="minorHAnsi"/>
          <w:lang w:val="es-CO"/>
        </w:rPr>
        <w:t>A continuación, la siguiente gráfica detalla las 7 capacidades institucionales y las tecnologías emergentes relacionadas.</w:t>
      </w:r>
    </w:p>
    <w:p w14:paraId="56FB7ECA" w14:textId="77777777" w:rsidR="00C14916" w:rsidRPr="000877E9" w:rsidRDefault="00C14916" w:rsidP="001E1D9D">
      <w:pPr>
        <w:rPr>
          <w:rFonts w:asciiTheme="minorHAnsi" w:hAnsiTheme="minorHAnsi" w:cstheme="minorHAnsi"/>
          <w:lang w:val="es-CO"/>
        </w:rPr>
      </w:pPr>
    </w:p>
    <w:tbl>
      <w:tblPr>
        <w:tblStyle w:val="Tablaconcuadrcula"/>
        <w:tblW w:w="8830" w:type="dxa"/>
        <w:jc w:val="center"/>
        <w:tblLook w:val="04A0" w:firstRow="1" w:lastRow="0" w:firstColumn="1" w:lastColumn="0" w:noHBand="0" w:noVBand="1"/>
      </w:tblPr>
      <w:tblGrid>
        <w:gridCol w:w="5691"/>
        <w:gridCol w:w="447"/>
        <w:gridCol w:w="448"/>
        <w:gridCol w:w="674"/>
        <w:gridCol w:w="674"/>
        <w:gridCol w:w="448"/>
        <w:gridCol w:w="448"/>
      </w:tblGrid>
      <w:tr w:rsidR="005B203E" w14:paraId="406ACA3D" w14:textId="77777777" w:rsidTr="00C90370">
        <w:trPr>
          <w:trHeight w:val="2430"/>
          <w:tblHeader/>
          <w:jc w:val="center"/>
        </w:trPr>
        <w:tc>
          <w:tcPr>
            <w:tcW w:w="5696" w:type="dxa"/>
            <w:shd w:val="clear" w:color="auto" w:fill="BFBFBF" w:themeFill="background1" w:themeFillShade="BF"/>
            <w:noWrap/>
            <w:vAlign w:val="bottom"/>
            <w:hideMark/>
          </w:tcPr>
          <w:p w14:paraId="093BDE8F" w14:textId="77777777" w:rsidR="00C14916" w:rsidRPr="000877E9" w:rsidRDefault="00CE4B7B" w:rsidP="001E1D9D">
            <w:pPr>
              <w:jc w:val="center"/>
              <w:rPr>
                <w:rFonts w:asciiTheme="minorHAnsi" w:hAnsiTheme="minorHAnsi" w:cstheme="minorHAnsi"/>
                <w:b/>
                <w:bCs/>
                <w:sz w:val="18"/>
                <w:szCs w:val="18"/>
                <w:lang w:val="es-CO" w:eastAsia="en-US"/>
              </w:rPr>
            </w:pPr>
            <w:r w:rsidRPr="000877E9">
              <w:rPr>
                <w:rFonts w:asciiTheme="minorHAnsi" w:hAnsiTheme="minorHAnsi" w:cstheme="minorHAnsi"/>
                <w:b/>
                <w:bCs/>
                <w:sz w:val="24"/>
                <w:szCs w:val="24"/>
                <w:lang w:val="es-CO" w:eastAsia="en-US"/>
              </w:rPr>
              <w:t>CAPACIDAD INSTITUCIONAL</w:t>
            </w:r>
          </w:p>
        </w:tc>
        <w:tc>
          <w:tcPr>
            <w:tcW w:w="447" w:type="dxa"/>
            <w:shd w:val="clear" w:color="auto" w:fill="BFBFBF" w:themeFill="background1" w:themeFillShade="BF"/>
            <w:textDirection w:val="btLr"/>
            <w:hideMark/>
          </w:tcPr>
          <w:p w14:paraId="58D5B8E3" w14:textId="77777777" w:rsidR="00C14916" w:rsidRPr="000877E9" w:rsidRDefault="00CE4B7B" w:rsidP="001E1D9D">
            <w:pPr>
              <w:rPr>
                <w:rFonts w:asciiTheme="minorHAnsi" w:hAnsiTheme="minorHAnsi" w:cstheme="minorHAnsi"/>
                <w:b/>
                <w:bCs/>
                <w:sz w:val="18"/>
                <w:szCs w:val="18"/>
                <w:lang w:val="es-CO" w:eastAsia="en-US"/>
              </w:rPr>
            </w:pPr>
            <w:r w:rsidRPr="000877E9">
              <w:rPr>
                <w:rFonts w:asciiTheme="minorHAnsi" w:hAnsiTheme="minorHAnsi" w:cstheme="minorHAnsi"/>
                <w:b/>
                <w:bCs/>
                <w:sz w:val="18"/>
                <w:szCs w:val="18"/>
                <w:lang w:val="es-CO" w:eastAsia="en-US"/>
              </w:rPr>
              <w:t>Big Data - Analítica de datos</w:t>
            </w:r>
          </w:p>
        </w:tc>
        <w:tc>
          <w:tcPr>
            <w:tcW w:w="447" w:type="dxa"/>
            <w:shd w:val="clear" w:color="auto" w:fill="BFBFBF" w:themeFill="background1" w:themeFillShade="BF"/>
            <w:textDirection w:val="btLr"/>
            <w:hideMark/>
          </w:tcPr>
          <w:p w14:paraId="1A22CB5D" w14:textId="77777777" w:rsidR="00C14916" w:rsidRPr="000877E9" w:rsidRDefault="00CE4B7B" w:rsidP="001E1D9D">
            <w:pPr>
              <w:rPr>
                <w:rFonts w:asciiTheme="minorHAnsi" w:hAnsiTheme="minorHAnsi" w:cstheme="minorHAnsi"/>
                <w:b/>
                <w:bCs/>
                <w:sz w:val="18"/>
                <w:szCs w:val="18"/>
                <w:lang w:val="es-CO" w:eastAsia="en-US"/>
              </w:rPr>
            </w:pPr>
            <w:r w:rsidRPr="000877E9">
              <w:rPr>
                <w:rFonts w:asciiTheme="minorHAnsi" w:hAnsiTheme="minorHAnsi" w:cstheme="minorHAnsi"/>
                <w:b/>
                <w:bCs/>
                <w:sz w:val="18"/>
                <w:szCs w:val="18"/>
                <w:lang w:val="es-CO" w:eastAsia="en-US"/>
              </w:rPr>
              <w:t>Blockchain</w:t>
            </w:r>
          </w:p>
        </w:tc>
        <w:tc>
          <w:tcPr>
            <w:tcW w:w="673" w:type="dxa"/>
            <w:shd w:val="clear" w:color="auto" w:fill="BFBFBF" w:themeFill="background1" w:themeFillShade="BF"/>
            <w:textDirection w:val="btLr"/>
            <w:hideMark/>
          </w:tcPr>
          <w:p w14:paraId="43E05BAB" w14:textId="77777777" w:rsidR="00C14916" w:rsidRPr="000877E9" w:rsidRDefault="00CE4B7B" w:rsidP="001E1D9D">
            <w:pPr>
              <w:rPr>
                <w:rFonts w:asciiTheme="minorHAnsi" w:hAnsiTheme="minorHAnsi" w:cstheme="minorHAnsi"/>
                <w:b/>
                <w:bCs/>
                <w:sz w:val="18"/>
                <w:szCs w:val="18"/>
                <w:lang w:val="es-CO" w:eastAsia="en-US"/>
              </w:rPr>
            </w:pPr>
            <w:r w:rsidRPr="000877E9">
              <w:rPr>
                <w:rFonts w:asciiTheme="minorHAnsi" w:hAnsiTheme="minorHAnsi" w:cstheme="minorHAnsi"/>
                <w:b/>
                <w:bCs/>
                <w:sz w:val="18"/>
                <w:szCs w:val="18"/>
                <w:lang w:val="es-CO" w:eastAsia="en-US"/>
              </w:rPr>
              <w:t xml:space="preserve">Computación en la nube </w:t>
            </w:r>
          </w:p>
          <w:p w14:paraId="11298165" w14:textId="77777777" w:rsidR="00C14916" w:rsidRPr="000877E9" w:rsidRDefault="00CE4B7B" w:rsidP="001E1D9D">
            <w:pPr>
              <w:rPr>
                <w:rFonts w:asciiTheme="minorHAnsi" w:hAnsiTheme="minorHAnsi" w:cstheme="minorHAnsi"/>
                <w:b/>
                <w:bCs/>
                <w:sz w:val="18"/>
                <w:szCs w:val="18"/>
                <w:lang w:val="es-CO" w:eastAsia="en-US"/>
              </w:rPr>
            </w:pPr>
            <w:r w:rsidRPr="000877E9">
              <w:rPr>
                <w:rFonts w:asciiTheme="minorHAnsi" w:eastAsia="Times New Roman" w:hAnsiTheme="minorHAnsi" w:cstheme="minorHAnsi"/>
                <w:b/>
                <w:bCs/>
                <w:color w:val="000000"/>
                <w:sz w:val="18"/>
                <w:szCs w:val="18"/>
                <w:lang w:val="es-CO" w:eastAsia="en-US"/>
              </w:rPr>
              <w:t>Cloud computing</w:t>
            </w:r>
          </w:p>
        </w:tc>
        <w:tc>
          <w:tcPr>
            <w:tcW w:w="673" w:type="dxa"/>
            <w:shd w:val="clear" w:color="auto" w:fill="BFBFBF" w:themeFill="background1" w:themeFillShade="BF"/>
            <w:textDirection w:val="btLr"/>
            <w:hideMark/>
          </w:tcPr>
          <w:p w14:paraId="0055C41B" w14:textId="77777777" w:rsidR="00C14916" w:rsidRPr="000877E9" w:rsidRDefault="00CE4B7B" w:rsidP="001E1D9D">
            <w:pPr>
              <w:rPr>
                <w:rFonts w:asciiTheme="minorHAnsi" w:hAnsiTheme="minorHAnsi" w:cstheme="minorHAnsi"/>
                <w:b/>
                <w:bCs/>
                <w:sz w:val="18"/>
                <w:szCs w:val="18"/>
                <w:lang w:val="es-CO" w:eastAsia="en-US"/>
              </w:rPr>
            </w:pPr>
            <w:r w:rsidRPr="000877E9">
              <w:rPr>
                <w:rFonts w:asciiTheme="minorHAnsi" w:hAnsiTheme="minorHAnsi" w:cstheme="minorHAnsi"/>
                <w:b/>
                <w:bCs/>
                <w:sz w:val="18"/>
                <w:szCs w:val="18"/>
                <w:lang w:val="es-CO" w:eastAsia="en-US"/>
              </w:rPr>
              <w:t>Inteligencia Artificial /</w:t>
            </w:r>
          </w:p>
          <w:p w14:paraId="7550ED10" w14:textId="77777777" w:rsidR="00C14916" w:rsidRPr="000877E9" w:rsidRDefault="00CE4B7B" w:rsidP="001E1D9D">
            <w:pPr>
              <w:rPr>
                <w:rFonts w:asciiTheme="minorHAnsi" w:hAnsiTheme="minorHAnsi" w:cstheme="minorHAnsi"/>
                <w:b/>
                <w:bCs/>
                <w:sz w:val="18"/>
                <w:szCs w:val="18"/>
                <w:lang w:val="es-CO" w:eastAsia="en-US"/>
              </w:rPr>
            </w:pPr>
            <w:r w:rsidRPr="000877E9">
              <w:rPr>
                <w:rFonts w:asciiTheme="minorHAnsi" w:hAnsiTheme="minorHAnsi" w:cstheme="minorHAnsi"/>
                <w:b/>
                <w:bCs/>
                <w:sz w:val="18"/>
                <w:szCs w:val="18"/>
                <w:lang w:val="es-CO" w:eastAsia="en-US"/>
              </w:rPr>
              <w:t>Machine Learning</w:t>
            </w:r>
          </w:p>
        </w:tc>
        <w:tc>
          <w:tcPr>
            <w:tcW w:w="447" w:type="dxa"/>
            <w:shd w:val="clear" w:color="auto" w:fill="BFBFBF" w:themeFill="background1" w:themeFillShade="BF"/>
            <w:textDirection w:val="btLr"/>
            <w:hideMark/>
          </w:tcPr>
          <w:p w14:paraId="3CA373ED" w14:textId="77777777" w:rsidR="00C14916" w:rsidRPr="000877E9" w:rsidRDefault="00CE4B7B" w:rsidP="001E1D9D">
            <w:pPr>
              <w:rPr>
                <w:rFonts w:asciiTheme="minorHAnsi" w:hAnsiTheme="minorHAnsi" w:cstheme="minorHAnsi"/>
                <w:b/>
                <w:bCs/>
                <w:sz w:val="18"/>
                <w:szCs w:val="18"/>
                <w:lang w:val="es-CO" w:eastAsia="en-US"/>
              </w:rPr>
            </w:pPr>
            <w:r w:rsidRPr="000877E9">
              <w:rPr>
                <w:rFonts w:asciiTheme="minorHAnsi" w:hAnsiTheme="minorHAnsi" w:cstheme="minorHAnsi"/>
                <w:b/>
                <w:bCs/>
                <w:sz w:val="18"/>
                <w:szCs w:val="18"/>
                <w:lang w:val="es-CO" w:eastAsia="en-US"/>
              </w:rPr>
              <w:t>Internet de las cosas (IoT)</w:t>
            </w:r>
          </w:p>
        </w:tc>
        <w:tc>
          <w:tcPr>
            <w:tcW w:w="447" w:type="dxa"/>
            <w:shd w:val="clear" w:color="auto" w:fill="BFBFBF" w:themeFill="background1" w:themeFillShade="BF"/>
            <w:textDirection w:val="btLr"/>
            <w:hideMark/>
          </w:tcPr>
          <w:p w14:paraId="65A32FB9" w14:textId="77777777" w:rsidR="00C14916" w:rsidRPr="000877E9" w:rsidRDefault="00CE4B7B" w:rsidP="001E1D9D">
            <w:pPr>
              <w:rPr>
                <w:rFonts w:asciiTheme="minorHAnsi" w:hAnsiTheme="minorHAnsi" w:cstheme="minorHAnsi"/>
                <w:b/>
                <w:bCs/>
                <w:sz w:val="18"/>
                <w:szCs w:val="18"/>
                <w:lang w:val="es-CO" w:eastAsia="en-US"/>
              </w:rPr>
            </w:pPr>
            <w:r w:rsidRPr="000877E9">
              <w:rPr>
                <w:rFonts w:asciiTheme="minorHAnsi" w:hAnsiTheme="minorHAnsi" w:cstheme="minorHAnsi"/>
                <w:b/>
                <w:bCs/>
                <w:sz w:val="18"/>
                <w:szCs w:val="18"/>
                <w:lang w:val="es-CO" w:eastAsia="en-US"/>
              </w:rPr>
              <w:t>Plataforma de colaboración</w:t>
            </w:r>
          </w:p>
        </w:tc>
      </w:tr>
      <w:tr w:rsidR="005B203E" w14:paraId="12A8E253" w14:textId="77777777" w:rsidTr="00C90370">
        <w:trPr>
          <w:trHeight w:val="702"/>
          <w:jc w:val="center"/>
        </w:trPr>
        <w:tc>
          <w:tcPr>
            <w:tcW w:w="5696" w:type="dxa"/>
            <w:vAlign w:val="bottom"/>
          </w:tcPr>
          <w:p w14:paraId="5BDD4D91" w14:textId="77777777" w:rsidR="00C14916" w:rsidRPr="00912C5B" w:rsidRDefault="00CE4B7B" w:rsidP="001E1D9D">
            <w:pPr>
              <w:rPr>
                <w:rFonts w:asciiTheme="minorHAnsi" w:eastAsia="Times New Roman" w:hAnsiTheme="minorHAnsi" w:cstheme="minorHAnsi"/>
                <w:color w:val="000000"/>
                <w:sz w:val="18"/>
                <w:szCs w:val="18"/>
                <w:lang w:val="es-CO" w:eastAsia="en-US"/>
              </w:rPr>
            </w:pPr>
            <w:r w:rsidRPr="00912C5B">
              <w:rPr>
                <w:rFonts w:asciiTheme="minorHAnsi" w:hAnsiTheme="minorHAnsi" w:cstheme="minorHAnsi"/>
                <w:color w:val="000000"/>
                <w:sz w:val="18"/>
                <w:szCs w:val="18"/>
                <w:lang w:val="es-CO"/>
              </w:rPr>
              <w:t xml:space="preserve">CA03 - Programar, registrar y monitorear la ejecución de los recursos económicos del MHCP, para atender las necesidades financieras y de información de los usuarios internos y externos.  </w:t>
            </w:r>
          </w:p>
        </w:tc>
        <w:tc>
          <w:tcPr>
            <w:tcW w:w="447" w:type="dxa"/>
            <w:noWrap/>
            <w:vAlign w:val="center"/>
          </w:tcPr>
          <w:p w14:paraId="53F5917C" w14:textId="77777777" w:rsidR="00C14916" w:rsidRPr="00912C5B" w:rsidRDefault="00C14916" w:rsidP="001E1D9D">
            <w:pPr>
              <w:jc w:val="center"/>
              <w:rPr>
                <w:rFonts w:asciiTheme="minorHAnsi" w:eastAsia="Times New Roman" w:hAnsiTheme="minorHAnsi" w:cstheme="minorHAnsi"/>
                <w:color w:val="000000"/>
                <w:sz w:val="18"/>
                <w:szCs w:val="18"/>
                <w:lang w:val="es-CO" w:eastAsia="en-US"/>
              </w:rPr>
            </w:pPr>
          </w:p>
        </w:tc>
        <w:tc>
          <w:tcPr>
            <w:tcW w:w="447" w:type="dxa"/>
            <w:noWrap/>
            <w:vAlign w:val="center"/>
          </w:tcPr>
          <w:p w14:paraId="0EDB2BC6" w14:textId="77777777" w:rsidR="00C14916" w:rsidRPr="00912C5B" w:rsidRDefault="00C14916" w:rsidP="001E1D9D">
            <w:pPr>
              <w:jc w:val="center"/>
              <w:rPr>
                <w:rFonts w:asciiTheme="minorHAnsi" w:eastAsia="Times New Roman" w:hAnsiTheme="minorHAnsi" w:cstheme="minorHAnsi"/>
                <w:sz w:val="18"/>
                <w:szCs w:val="18"/>
                <w:lang w:val="es-CO" w:eastAsia="en-US"/>
              </w:rPr>
            </w:pPr>
          </w:p>
        </w:tc>
        <w:tc>
          <w:tcPr>
            <w:tcW w:w="673" w:type="dxa"/>
            <w:noWrap/>
            <w:vAlign w:val="center"/>
          </w:tcPr>
          <w:p w14:paraId="092B09B9" w14:textId="77777777" w:rsidR="00C14916" w:rsidRPr="00912C5B" w:rsidRDefault="00C14916" w:rsidP="001E1D9D">
            <w:pPr>
              <w:jc w:val="center"/>
              <w:rPr>
                <w:rFonts w:asciiTheme="minorHAnsi" w:eastAsia="Times New Roman" w:hAnsiTheme="minorHAnsi" w:cstheme="minorHAnsi"/>
                <w:sz w:val="18"/>
                <w:szCs w:val="18"/>
                <w:lang w:val="es-CO" w:eastAsia="en-US"/>
              </w:rPr>
            </w:pPr>
          </w:p>
        </w:tc>
        <w:tc>
          <w:tcPr>
            <w:tcW w:w="673" w:type="dxa"/>
            <w:noWrap/>
            <w:vAlign w:val="center"/>
          </w:tcPr>
          <w:p w14:paraId="5320B9ED" w14:textId="77777777" w:rsidR="00C14916" w:rsidRPr="00912C5B" w:rsidRDefault="00C14916" w:rsidP="001E1D9D">
            <w:pPr>
              <w:jc w:val="center"/>
              <w:rPr>
                <w:rFonts w:asciiTheme="minorHAnsi" w:eastAsia="Times New Roman" w:hAnsiTheme="minorHAnsi" w:cstheme="minorHAnsi"/>
                <w:sz w:val="18"/>
                <w:szCs w:val="18"/>
                <w:lang w:val="es-CO" w:eastAsia="en-US"/>
              </w:rPr>
            </w:pPr>
          </w:p>
        </w:tc>
        <w:tc>
          <w:tcPr>
            <w:tcW w:w="447" w:type="dxa"/>
            <w:noWrap/>
            <w:vAlign w:val="center"/>
          </w:tcPr>
          <w:p w14:paraId="29898A06" w14:textId="77777777" w:rsidR="00C14916" w:rsidRPr="00912C5B" w:rsidRDefault="00C14916" w:rsidP="001E1D9D">
            <w:pPr>
              <w:jc w:val="center"/>
              <w:rPr>
                <w:rFonts w:asciiTheme="minorHAnsi" w:eastAsia="Times New Roman" w:hAnsiTheme="minorHAnsi" w:cstheme="minorHAnsi"/>
                <w:sz w:val="18"/>
                <w:szCs w:val="18"/>
                <w:lang w:val="es-CO" w:eastAsia="en-US"/>
              </w:rPr>
            </w:pPr>
          </w:p>
        </w:tc>
        <w:tc>
          <w:tcPr>
            <w:tcW w:w="447" w:type="dxa"/>
            <w:noWrap/>
            <w:vAlign w:val="center"/>
          </w:tcPr>
          <w:p w14:paraId="1C80C240" w14:textId="77777777" w:rsidR="00C14916" w:rsidRPr="00912C5B" w:rsidRDefault="00CE4B7B" w:rsidP="001E1D9D">
            <w:pPr>
              <w:jc w:val="center"/>
              <w:rPr>
                <w:rFonts w:asciiTheme="minorHAnsi" w:eastAsia="Times New Roman" w:hAnsiTheme="minorHAnsi" w:cstheme="minorHAnsi"/>
                <w:color w:val="000000"/>
                <w:sz w:val="18"/>
                <w:szCs w:val="18"/>
                <w:lang w:val="es-CO" w:eastAsia="en-US"/>
              </w:rPr>
            </w:pPr>
            <w:r w:rsidRPr="00912C5B">
              <w:rPr>
                <w:rFonts w:asciiTheme="minorHAnsi" w:hAnsiTheme="minorHAnsi" w:cstheme="minorHAnsi"/>
                <w:color w:val="000000"/>
                <w:sz w:val="18"/>
                <w:szCs w:val="18"/>
                <w:lang w:val="es-CO"/>
              </w:rPr>
              <w:t>X</w:t>
            </w:r>
          </w:p>
        </w:tc>
      </w:tr>
      <w:tr w:rsidR="005B203E" w14:paraId="7A4148D0" w14:textId="77777777" w:rsidTr="00C90370">
        <w:trPr>
          <w:trHeight w:val="468"/>
          <w:jc w:val="center"/>
        </w:trPr>
        <w:tc>
          <w:tcPr>
            <w:tcW w:w="5696" w:type="dxa"/>
            <w:vAlign w:val="bottom"/>
          </w:tcPr>
          <w:p w14:paraId="73FF5228" w14:textId="77777777" w:rsidR="00C14916" w:rsidRPr="00912C5B" w:rsidRDefault="00CE4B7B" w:rsidP="001E1D9D">
            <w:pPr>
              <w:rPr>
                <w:rFonts w:asciiTheme="minorHAnsi" w:eastAsia="Times New Roman" w:hAnsiTheme="minorHAnsi" w:cstheme="minorHAnsi"/>
                <w:color w:val="000000"/>
                <w:sz w:val="18"/>
                <w:szCs w:val="18"/>
                <w:lang w:val="es-CO" w:eastAsia="en-US"/>
              </w:rPr>
            </w:pPr>
            <w:r w:rsidRPr="00912C5B">
              <w:rPr>
                <w:rFonts w:asciiTheme="minorHAnsi" w:hAnsiTheme="minorHAnsi" w:cstheme="minorHAnsi"/>
                <w:color w:val="000000"/>
                <w:sz w:val="18"/>
                <w:szCs w:val="18"/>
                <w:lang w:val="es-CO"/>
              </w:rPr>
              <w:lastRenderedPageBreak/>
              <w:t xml:space="preserve">CA04 - Gestionar y administrar eficientemente los bienes muebles e inmuebles del MHCP satisfaciendo las necesidades de la entidad </w:t>
            </w:r>
          </w:p>
        </w:tc>
        <w:tc>
          <w:tcPr>
            <w:tcW w:w="447" w:type="dxa"/>
            <w:noWrap/>
            <w:vAlign w:val="center"/>
          </w:tcPr>
          <w:p w14:paraId="24FFB7BA" w14:textId="77777777" w:rsidR="00C14916" w:rsidRPr="00912C5B" w:rsidRDefault="00C14916" w:rsidP="001E1D9D">
            <w:pPr>
              <w:jc w:val="center"/>
              <w:rPr>
                <w:rFonts w:asciiTheme="minorHAnsi" w:eastAsia="Times New Roman" w:hAnsiTheme="minorHAnsi" w:cstheme="minorHAnsi"/>
                <w:color w:val="000000"/>
                <w:sz w:val="18"/>
                <w:szCs w:val="18"/>
                <w:lang w:val="es-CO" w:eastAsia="en-US"/>
              </w:rPr>
            </w:pPr>
          </w:p>
        </w:tc>
        <w:tc>
          <w:tcPr>
            <w:tcW w:w="447" w:type="dxa"/>
            <w:noWrap/>
            <w:vAlign w:val="center"/>
          </w:tcPr>
          <w:p w14:paraId="01382354" w14:textId="77777777" w:rsidR="00C14916" w:rsidRPr="00912C5B" w:rsidRDefault="00C14916" w:rsidP="001E1D9D">
            <w:pPr>
              <w:jc w:val="center"/>
              <w:rPr>
                <w:rFonts w:asciiTheme="minorHAnsi" w:eastAsia="Times New Roman" w:hAnsiTheme="minorHAnsi" w:cstheme="minorHAnsi"/>
                <w:sz w:val="18"/>
                <w:szCs w:val="18"/>
                <w:lang w:val="es-CO" w:eastAsia="en-US"/>
              </w:rPr>
            </w:pPr>
          </w:p>
        </w:tc>
        <w:tc>
          <w:tcPr>
            <w:tcW w:w="673" w:type="dxa"/>
            <w:noWrap/>
            <w:vAlign w:val="center"/>
          </w:tcPr>
          <w:p w14:paraId="61B00F4D" w14:textId="77777777" w:rsidR="00C14916" w:rsidRPr="00912C5B" w:rsidRDefault="00C14916" w:rsidP="001E1D9D">
            <w:pPr>
              <w:jc w:val="center"/>
              <w:rPr>
                <w:rFonts w:asciiTheme="minorHAnsi" w:eastAsia="Times New Roman" w:hAnsiTheme="minorHAnsi" w:cstheme="minorHAnsi"/>
                <w:sz w:val="18"/>
                <w:szCs w:val="18"/>
                <w:lang w:val="es-CO" w:eastAsia="en-US"/>
              </w:rPr>
            </w:pPr>
          </w:p>
        </w:tc>
        <w:tc>
          <w:tcPr>
            <w:tcW w:w="673" w:type="dxa"/>
            <w:noWrap/>
            <w:vAlign w:val="center"/>
          </w:tcPr>
          <w:p w14:paraId="3A47E93F" w14:textId="77777777" w:rsidR="00C14916" w:rsidRPr="00912C5B" w:rsidRDefault="00CE4B7B" w:rsidP="001E1D9D">
            <w:pPr>
              <w:jc w:val="center"/>
              <w:rPr>
                <w:rFonts w:asciiTheme="minorHAnsi" w:eastAsia="Times New Roman" w:hAnsiTheme="minorHAnsi" w:cstheme="minorHAnsi"/>
                <w:color w:val="000000"/>
                <w:sz w:val="18"/>
                <w:szCs w:val="18"/>
                <w:lang w:val="es-CO" w:eastAsia="en-US"/>
              </w:rPr>
            </w:pPr>
            <w:r w:rsidRPr="00912C5B">
              <w:rPr>
                <w:rFonts w:asciiTheme="minorHAnsi" w:hAnsiTheme="minorHAnsi" w:cstheme="minorHAnsi"/>
                <w:color w:val="000000"/>
                <w:sz w:val="18"/>
                <w:szCs w:val="18"/>
                <w:lang w:val="es-CO"/>
              </w:rPr>
              <w:t>X</w:t>
            </w:r>
          </w:p>
        </w:tc>
        <w:tc>
          <w:tcPr>
            <w:tcW w:w="447" w:type="dxa"/>
            <w:noWrap/>
            <w:vAlign w:val="center"/>
          </w:tcPr>
          <w:p w14:paraId="73CBE6E2" w14:textId="77777777" w:rsidR="00C14916" w:rsidRPr="00912C5B" w:rsidRDefault="00CE4B7B" w:rsidP="001E1D9D">
            <w:pPr>
              <w:jc w:val="center"/>
              <w:rPr>
                <w:rFonts w:asciiTheme="minorHAnsi" w:eastAsia="Times New Roman" w:hAnsiTheme="minorHAnsi" w:cstheme="minorHAnsi"/>
                <w:color w:val="000000"/>
                <w:sz w:val="18"/>
                <w:szCs w:val="18"/>
                <w:lang w:val="es-CO" w:eastAsia="en-US"/>
              </w:rPr>
            </w:pPr>
            <w:r w:rsidRPr="00912C5B">
              <w:rPr>
                <w:rFonts w:asciiTheme="minorHAnsi" w:hAnsiTheme="minorHAnsi" w:cstheme="minorHAnsi"/>
                <w:color w:val="000000"/>
                <w:sz w:val="18"/>
                <w:szCs w:val="18"/>
                <w:lang w:val="es-CO"/>
              </w:rPr>
              <w:t>X</w:t>
            </w:r>
          </w:p>
        </w:tc>
        <w:tc>
          <w:tcPr>
            <w:tcW w:w="447" w:type="dxa"/>
            <w:noWrap/>
            <w:vAlign w:val="center"/>
          </w:tcPr>
          <w:p w14:paraId="70655380" w14:textId="77777777" w:rsidR="00C14916" w:rsidRPr="00912C5B" w:rsidRDefault="00C14916" w:rsidP="001E1D9D">
            <w:pPr>
              <w:jc w:val="center"/>
              <w:rPr>
                <w:rFonts w:asciiTheme="minorHAnsi" w:eastAsia="Times New Roman" w:hAnsiTheme="minorHAnsi" w:cstheme="minorHAnsi"/>
                <w:color w:val="000000"/>
                <w:sz w:val="18"/>
                <w:szCs w:val="18"/>
                <w:lang w:val="es-CO" w:eastAsia="en-US"/>
              </w:rPr>
            </w:pPr>
          </w:p>
        </w:tc>
      </w:tr>
      <w:tr w:rsidR="005B203E" w14:paraId="7E014137" w14:textId="77777777" w:rsidTr="00C90370">
        <w:trPr>
          <w:trHeight w:val="702"/>
          <w:jc w:val="center"/>
        </w:trPr>
        <w:tc>
          <w:tcPr>
            <w:tcW w:w="5696" w:type="dxa"/>
            <w:vAlign w:val="bottom"/>
          </w:tcPr>
          <w:p w14:paraId="35934262" w14:textId="77777777" w:rsidR="00C14916" w:rsidRPr="00912C5B" w:rsidRDefault="00CE4B7B" w:rsidP="001E1D9D">
            <w:pPr>
              <w:rPr>
                <w:rFonts w:asciiTheme="minorHAnsi" w:eastAsia="Times New Roman" w:hAnsiTheme="minorHAnsi" w:cstheme="minorHAnsi"/>
                <w:color w:val="000000"/>
                <w:sz w:val="18"/>
                <w:szCs w:val="18"/>
                <w:lang w:val="es-CO" w:eastAsia="en-US"/>
              </w:rPr>
            </w:pPr>
            <w:r w:rsidRPr="00912C5B">
              <w:rPr>
                <w:rFonts w:asciiTheme="minorHAnsi" w:hAnsiTheme="minorHAnsi" w:cstheme="minorHAnsi"/>
                <w:color w:val="000000"/>
                <w:sz w:val="18"/>
                <w:szCs w:val="18"/>
                <w:lang w:val="es-CO"/>
              </w:rPr>
              <w:t xml:space="preserve">CA05 - Atender de manera eficiente y eficaz los requerimientos legales, en términos de procesos judiciales, atención de Derechos de Petición y cobro de créditos a favor de la Nación- MHCP. </w:t>
            </w:r>
          </w:p>
        </w:tc>
        <w:tc>
          <w:tcPr>
            <w:tcW w:w="447" w:type="dxa"/>
            <w:noWrap/>
            <w:vAlign w:val="center"/>
          </w:tcPr>
          <w:p w14:paraId="6D6675F3" w14:textId="77777777" w:rsidR="00C14916" w:rsidRPr="00912C5B" w:rsidRDefault="00CE4B7B" w:rsidP="001E1D9D">
            <w:pPr>
              <w:jc w:val="center"/>
              <w:rPr>
                <w:rFonts w:asciiTheme="minorHAnsi" w:eastAsia="Times New Roman" w:hAnsiTheme="minorHAnsi" w:cstheme="minorHAnsi"/>
                <w:color w:val="000000"/>
                <w:sz w:val="18"/>
                <w:szCs w:val="18"/>
                <w:lang w:val="es-CO" w:eastAsia="en-US"/>
              </w:rPr>
            </w:pPr>
            <w:r w:rsidRPr="00912C5B">
              <w:rPr>
                <w:rFonts w:asciiTheme="minorHAnsi" w:hAnsiTheme="minorHAnsi" w:cstheme="minorHAnsi"/>
                <w:color w:val="000000"/>
                <w:sz w:val="18"/>
                <w:szCs w:val="18"/>
                <w:lang w:val="es-CO"/>
              </w:rPr>
              <w:t>X</w:t>
            </w:r>
          </w:p>
        </w:tc>
        <w:tc>
          <w:tcPr>
            <w:tcW w:w="447" w:type="dxa"/>
            <w:noWrap/>
            <w:vAlign w:val="center"/>
          </w:tcPr>
          <w:p w14:paraId="0EC7EF01" w14:textId="77777777" w:rsidR="00C14916" w:rsidRPr="00912C5B" w:rsidRDefault="00C14916" w:rsidP="001E1D9D">
            <w:pPr>
              <w:jc w:val="center"/>
              <w:rPr>
                <w:rFonts w:asciiTheme="minorHAnsi" w:eastAsia="Times New Roman" w:hAnsiTheme="minorHAnsi" w:cstheme="minorHAnsi"/>
                <w:color w:val="000000"/>
                <w:sz w:val="18"/>
                <w:szCs w:val="18"/>
                <w:lang w:val="es-CO" w:eastAsia="en-US"/>
              </w:rPr>
            </w:pPr>
          </w:p>
        </w:tc>
        <w:tc>
          <w:tcPr>
            <w:tcW w:w="673" w:type="dxa"/>
            <w:noWrap/>
            <w:vAlign w:val="center"/>
          </w:tcPr>
          <w:p w14:paraId="2728B96E" w14:textId="77777777" w:rsidR="00C14916" w:rsidRPr="00912C5B" w:rsidRDefault="00C14916" w:rsidP="001E1D9D">
            <w:pPr>
              <w:jc w:val="center"/>
              <w:rPr>
                <w:rFonts w:asciiTheme="minorHAnsi" w:eastAsia="Times New Roman" w:hAnsiTheme="minorHAnsi" w:cstheme="minorHAnsi"/>
                <w:sz w:val="18"/>
                <w:szCs w:val="18"/>
                <w:lang w:val="es-CO" w:eastAsia="en-US"/>
              </w:rPr>
            </w:pPr>
          </w:p>
        </w:tc>
        <w:tc>
          <w:tcPr>
            <w:tcW w:w="673" w:type="dxa"/>
            <w:noWrap/>
            <w:vAlign w:val="center"/>
          </w:tcPr>
          <w:p w14:paraId="605E700D" w14:textId="77777777" w:rsidR="00C14916" w:rsidRPr="00912C5B" w:rsidRDefault="00CE4B7B" w:rsidP="001E1D9D">
            <w:pPr>
              <w:jc w:val="center"/>
              <w:rPr>
                <w:rFonts w:asciiTheme="minorHAnsi" w:eastAsia="Times New Roman" w:hAnsiTheme="minorHAnsi" w:cstheme="minorHAnsi"/>
                <w:color w:val="000000"/>
                <w:sz w:val="18"/>
                <w:szCs w:val="18"/>
                <w:lang w:val="es-CO" w:eastAsia="en-US"/>
              </w:rPr>
            </w:pPr>
            <w:r w:rsidRPr="00912C5B">
              <w:rPr>
                <w:rFonts w:asciiTheme="minorHAnsi" w:hAnsiTheme="minorHAnsi" w:cstheme="minorHAnsi"/>
                <w:color w:val="000000"/>
                <w:sz w:val="18"/>
                <w:szCs w:val="18"/>
                <w:lang w:val="es-CO"/>
              </w:rPr>
              <w:t>X</w:t>
            </w:r>
          </w:p>
        </w:tc>
        <w:tc>
          <w:tcPr>
            <w:tcW w:w="447" w:type="dxa"/>
            <w:noWrap/>
            <w:vAlign w:val="center"/>
          </w:tcPr>
          <w:p w14:paraId="21FD7A51" w14:textId="77777777" w:rsidR="00C14916" w:rsidRPr="00912C5B" w:rsidRDefault="00C14916" w:rsidP="001E1D9D">
            <w:pPr>
              <w:jc w:val="center"/>
              <w:rPr>
                <w:rFonts w:asciiTheme="minorHAnsi" w:eastAsia="Times New Roman" w:hAnsiTheme="minorHAnsi" w:cstheme="minorHAnsi"/>
                <w:color w:val="000000"/>
                <w:sz w:val="18"/>
                <w:szCs w:val="18"/>
                <w:lang w:val="es-CO" w:eastAsia="en-US"/>
              </w:rPr>
            </w:pPr>
          </w:p>
        </w:tc>
        <w:tc>
          <w:tcPr>
            <w:tcW w:w="447" w:type="dxa"/>
            <w:noWrap/>
            <w:vAlign w:val="center"/>
          </w:tcPr>
          <w:p w14:paraId="144A35DE" w14:textId="77777777" w:rsidR="00C14916" w:rsidRPr="00912C5B" w:rsidRDefault="00CE4B7B" w:rsidP="001E1D9D">
            <w:pPr>
              <w:jc w:val="center"/>
              <w:rPr>
                <w:rFonts w:asciiTheme="minorHAnsi" w:eastAsia="Times New Roman" w:hAnsiTheme="minorHAnsi" w:cstheme="minorHAnsi"/>
                <w:color w:val="000000"/>
                <w:sz w:val="18"/>
                <w:szCs w:val="18"/>
                <w:lang w:val="es-CO" w:eastAsia="en-US"/>
              </w:rPr>
            </w:pPr>
            <w:r w:rsidRPr="00912C5B">
              <w:rPr>
                <w:rFonts w:asciiTheme="minorHAnsi" w:hAnsiTheme="minorHAnsi" w:cstheme="minorHAnsi"/>
                <w:color w:val="000000"/>
                <w:sz w:val="18"/>
                <w:szCs w:val="18"/>
                <w:lang w:val="es-CO"/>
              </w:rPr>
              <w:t>X</w:t>
            </w:r>
          </w:p>
        </w:tc>
      </w:tr>
      <w:tr w:rsidR="005B203E" w14:paraId="3BC1B2B5" w14:textId="77777777" w:rsidTr="00C90370">
        <w:trPr>
          <w:trHeight w:val="702"/>
          <w:jc w:val="center"/>
        </w:trPr>
        <w:tc>
          <w:tcPr>
            <w:tcW w:w="5696" w:type="dxa"/>
            <w:vAlign w:val="bottom"/>
          </w:tcPr>
          <w:p w14:paraId="112FC455" w14:textId="77777777" w:rsidR="00C14916" w:rsidRPr="00912C5B" w:rsidRDefault="00CE4B7B" w:rsidP="001E1D9D">
            <w:pPr>
              <w:rPr>
                <w:rFonts w:asciiTheme="minorHAnsi" w:eastAsia="Times New Roman" w:hAnsiTheme="minorHAnsi" w:cstheme="minorHAnsi"/>
                <w:color w:val="000000"/>
                <w:sz w:val="18"/>
                <w:szCs w:val="18"/>
                <w:lang w:val="es-CO" w:eastAsia="en-US"/>
              </w:rPr>
            </w:pPr>
            <w:r w:rsidRPr="00912C5B">
              <w:rPr>
                <w:rFonts w:asciiTheme="minorHAnsi" w:hAnsiTheme="minorHAnsi" w:cstheme="minorHAnsi"/>
                <w:color w:val="000000"/>
                <w:sz w:val="18"/>
                <w:szCs w:val="18"/>
                <w:lang w:val="es-CO"/>
              </w:rPr>
              <w:t>CA06 - Fortalecer los diferentes canales de atención y servicios de información general para poder brindar una adecuada atención a los grupos de valor del MHCP</w:t>
            </w:r>
          </w:p>
        </w:tc>
        <w:tc>
          <w:tcPr>
            <w:tcW w:w="447" w:type="dxa"/>
            <w:noWrap/>
            <w:vAlign w:val="center"/>
          </w:tcPr>
          <w:p w14:paraId="708BB356" w14:textId="77777777" w:rsidR="00C14916" w:rsidRPr="00912C5B" w:rsidRDefault="00CE4B7B" w:rsidP="001E1D9D">
            <w:pPr>
              <w:jc w:val="center"/>
              <w:rPr>
                <w:rFonts w:asciiTheme="minorHAnsi" w:eastAsia="Times New Roman" w:hAnsiTheme="minorHAnsi" w:cstheme="minorHAnsi"/>
                <w:color w:val="000000"/>
                <w:sz w:val="18"/>
                <w:szCs w:val="18"/>
                <w:lang w:val="es-CO" w:eastAsia="en-US"/>
              </w:rPr>
            </w:pPr>
            <w:r w:rsidRPr="00912C5B">
              <w:rPr>
                <w:rFonts w:asciiTheme="minorHAnsi" w:hAnsiTheme="minorHAnsi" w:cstheme="minorHAnsi"/>
                <w:color w:val="000000"/>
                <w:sz w:val="18"/>
                <w:szCs w:val="18"/>
                <w:lang w:val="es-CO"/>
              </w:rPr>
              <w:t>X</w:t>
            </w:r>
          </w:p>
        </w:tc>
        <w:tc>
          <w:tcPr>
            <w:tcW w:w="447" w:type="dxa"/>
            <w:noWrap/>
            <w:vAlign w:val="center"/>
          </w:tcPr>
          <w:p w14:paraId="3A6BEEDE" w14:textId="77777777" w:rsidR="00C14916" w:rsidRPr="00912C5B" w:rsidRDefault="00C14916" w:rsidP="001E1D9D">
            <w:pPr>
              <w:jc w:val="center"/>
              <w:rPr>
                <w:rFonts w:asciiTheme="minorHAnsi" w:eastAsia="Times New Roman" w:hAnsiTheme="minorHAnsi" w:cstheme="minorHAnsi"/>
                <w:sz w:val="18"/>
                <w:szCs w:val="18"/>
                <w:lang w:val="es-CO" w:eastAsia="en-US"/>
              </w:rPr>
            </w:pPr>
          </w:p>
        </w:tc>
        <w:tc>
          <w:tcPr>
            <w:tcW w:w="673" w:type="dxa"/>
            <w:noWrap/>
            <w:vAlign w:val="center"/>
          </w:tcPr>
          <w:p w14:paraId="59B7819B" w14:textId="77777777" w:rsidR="00C14916" w:rsidRPr="00912C5B" w:rsidRDefault="00C14916" w:rsidP="001E1D9D">
            <w:pPr>
              <w:jc w:val="center"/>
              <w:rPr>
                <w:rFonts w:asciiTheme="minorHAnsi" w:eastAsia="Times New Roman" w:hAnsiTheme="minorHAnsi" w:cstheme="minorHAnsi"/>
                <w:sz w:val="18"/>
                <w:szCs w:val="18"/>
                <w:lang w:val="es-CO" w:eastAsia="en-US"/>
              </w:rPr>
            </w:pPr>
          </w:p>
        </w:tc>
        <w:tc>
          <w:tcPr>
            <w:tcW w:w="673" w:type="dxa"/>
            <w:noWrap/>
            <w:vAlign w:val="center"/>
          </w:tcPr>
          <w:p w14:paraId="6FF3F1AB" w14:textId="77777777" w:rsidR="00C14916" w:rsidRPr="00912C5B" w:rsidRDefault="00C14916" w:rsidP="001E1D9D">
            <w:pPr>
              <w:jc w:val="center"/>
              <w:rPr>
                <w:rFonts w:asciiTheme="minorHAnsi" w:eastAsia="Times New Roman" w:hAnsiTheme="minorHAnsi" w:cstheme="minorHAnsi"/>
                <w:sz w:val="18"/>
                <w:szCs w:val="18"/>
                <w:lang w:val="es-CO" w:eastAsia="en-US"/>
              </w:rPr>
            </w:pPr>
          </w:p>
        </w:tc>
        <w:tc>
          <w:tcPr>
            <w:tcW w:w="447" w:type="dxa"/>
            <w:noWrap/>
            <w:vAlign w:val="center"/>
          </w:tcPr>
          <w:p w14:paraId="7C8B2F91" w14:textId="77777777" w:rsidR="00C14916" w:rsidRPr="00912C5B" w:rsidRDefault="00C14916" w:rsidP="001E1D9D">
            <w:pPr>
              <w:jc w:val="center"/>
              <w:rPr>
                <w:rFonts w:asciiTheme="minorHAnsi" w:eastAsia="Times New Roman" w:hAnsiTheme="minorHAnsi" w:cstheme="minorHAnsi"/>
                <w:sz w:val="18"/>
                <w:szCs w:val="18"/>
                <w:lang w:val="es-CO" w:eastAsia="en-US"/>
              </w:rPr>
            </w:pPr>
          </w:p>
        </w:tc>
        <w:tc>
          <w:tcPr>
            <w:tcW w:w="447" w:type="dxa"/>
            <w:noWrap/>
            <w:vAlign w:val="center"/>
          </w:tcPr>
          <w:p w14:paraId="02ACD706" w14:textId="77777777" w:rsidR="00C14916" w:rsidRPr="00912C5B" w:rsidRDefault="00CE4B7B" w:rsidP="001E1D9D">
            <w:pPr>
              <w:jc w:val="center"/>
              <w:rPr>
                <w:rFonts w:asciiTheme="minorHAnsi" w:eastAsia="Times New Roman" w:hAnsiTheme="minorHAnsi" w:cstheme="minorHAnsi"/>
                <w:color w:val="000000"/>
                <w:sz w:val="18"/>
                <w:szCs w:val="18"/>
                <w:lang w:val="es-CO" w:eastAsia="en-US"/>
              </w:rPr>
            </w:pPr>
            <w:r w:rsidRPr="00912C5B">
              <w:rPr>
                <w:rFonts w:asciiTheme="minorHAnsi" w:hAnsiTheme="minorHAnsi" w:cstheme="minorHAnsi"/>
                <w:color w:val="000000"/>
                <w:sz w:val="18"/>
                <w:szCs w:val="18"/>
                <w:lang w:val="es-CO"/>
              </w:rPr>
              <w:t>X</w:t>
            </w:r>
          </w:p>
        </w:tc>
      </w:tr>
      <w:tr w:rsidR="005B203E" w14:paraId="3A2BFA7F" w14:textId="77777777" w:rsidTr="00C90370">
        <w:trPr>
          <w:trHeight w:val="702"/>
          <w:jc w:val="center"/>
        </w:trPr>
        <w:tc>
          <w:tcPr>
            <w:tcW w:w="5696" w:type="dxa"/>
            <w:vAlign w:val="bottom"/>
          </w:tcPr>
          <w:p w14:paraId="10F1A612" w14:textId="77777777" w:rsidR="00C14916" w:rsidRPr="00912C5B" w:rsidRDefault="00CE4B7B" w:rsidP="001E1D9D">
            <w:pPr>
              <w:rPr>
                <w:rFonts w:asciiTheme="minorHAnsi" w:eastAsia="Times New Roman" w:hAnsiTheme="minorHAnsi" w:cstheme="minorHAnsi"/>
                <w:color w:val="000000"/>
                <w:sz w:val="18"/>
                <w:szCs w:val="18"/>
                <w:lang w:val="es-CO" w:eastAsia="en-US"/>
              </w:rPr>
            </w:pPr>
            <w:r w:rsidRPr="00912C5B">
              <w:rPr>
                <w:rFonts w:asciiTheme="minorHAnsi" w:hAnsiTheme="minorHAnsi" w:cstheme="minorHAnsi"/>
                <w:color w:val="000000"/>
                <w:sz w:val="18"/>
                <w:szCs w:val="18"/>
                <w:lang w:val="es-CO"/>
              </w:rPr>
              <w:t>CM02 - Gestionar, administrar y hacer seguimiento a la ejecución del Presupuesto General de la Nación</w:t>
            </w:r>
          </w:p>
        </w:tc>
        <w:tc>
          <w:tcPr>
            <w:tcW w:w="447" w:type="dxa"/>
            <w:noWrap/>
            <w:vAlign w:val="center"/>
          </w:tcPr>
          <w:p w14:paraId="217CC2A1" w14:textId="77777777" w:rsidR="00C14916" w:rsidRPr="00912C5B" w:rsidRDefault="00CE4B7B" w:rsidP="001E1D9D">
            <w:pPr>
              <w:jc w:val="center"/>
              <w:rPr>
                <w:rFonts w:asciiTheme="minorHAnsi" w:eastAsia="Times New Roman" w:hAnsiTheme="minorHAnsi" w:cstheme="minorHAnsi"/>
                <w:color w:val="000000"/>
                <w:sz w:val="18"/>
                <w:szCs w:val="18"/>
                <w:lang w:val="es-CO" w:eastAsia="en-US"/>
              </w:rPr>
            </w:pPr>
            <w:r w:rsidRPr="00912C5B">
              <w:rPr>
                <w:rFonts w:asciiTheme="minorHAnsi" w:hAnsiTheme="minorHAnsi" w:cstheme="minorHAnsi"/>
                <w:color w:val="000000"/>
                <w:sz w:val="18"/>
                <w:szCs w:val="18"/>
                <w:lang w:val="es-CO"/>
              </w:rPr>
              <w:t>X</w:t>
            </w:r>
          </w:p>
        </w:tc>
        <w:tc>
          <w:tcPr>
            <w:tcW w:w="447" w:type="dxa"/>
            <w:noWrap/>
            <w:vAlign w:val="center"/>
          </w:tcPr>
          <w:p w14:paraId="4A4355E8" w14:textId="77777777" w:rsidR="00C14916" w:rsidRPr="00912C5B" w:rsidRDefault="00C14916" w:rsidP="001E1D9D">
            <w:pPr>
              <w:jc w:val="center"/>
              <w:rPr>
                <w:rFonts w:asciiTheme="minorHAnsi" w:eastAsia="Times New Roman" w:hAnsiTheme="minorHAnsi" w:cstheme="minorHAnsi"/>
                <w:color w:val="000000"/>
                <w:sz w:val="18"/>
                <w:szCs w:val="18"/>
                <w:lang w:val="es-CO" w:eastAsia="en-US"/>
              </w:rPr>
            </w:pPr>
          </w:p>
        </w:tc>
        <w:tc>
          <w:tcPr>
            <w:tcW w:w="673" w:type="dxa"/>
            <w:noWrap/>
            <w:vAlign w:val="center"/>
          </w:tcPr>
          <w:p w14:paraId="144380B2" w14:textId="77777777" w:rsidR="00C14916" w:rsidRPr="00912C5B" w:rsidRDefault="00C14916" w:rsidP="001E1D9D">
            <w:pPr>
              <w:jc w:val="center"/>
              <w:rPr>
                <w:rFonts w:asciiTheme="minorHAnsi" w:eastAsia="Times New Roman" w:hAnsiTheme="minorHAnsi" w:cstheme="minorHAnsi"/>
                <w:sz w:val="18"/>
                <w:szCs w:val="18"/>
                <w:lang w:val="es-CO" w:eastAsia="en-US"/>
              </w:rPr>
            </w:pPr>
          </w:p>
        </w:tc>
        <w:tc>
          <w:tcPr>
            <w:tcW w:w="673" w:type="dxa"/>
            <w:noWrap/>
            <w:vAlign w:val="center"/>
          </w:tcPr>
          <w:p w14:paraId="7CACF737" w14:textId="77777777" w:rsidR="00C14916" w:rsidRPr="00912C5B" w:rsidRDefault="00C14916" w:rsidP="001E1D9D">
            <w:pPr>
              <w:jc w:val="center"/>
              <w:rPr>
                <w:rFonts w:asciiTheme="minorHAnsi" w:eastAsia="Times New Roman" w:hAnsiTheme="minorHAnsi" w:cstheme="minorHAnsi"/>
                <w:sz w:val="18"/>
                <w:szCs w:val="18"/>
                <w:lang w:val="es-CO" w:eastAsia="en-US"/>
              </w:rPr>
            </w:pPr>
          </w:p>
        </w:tc>
        <w:tc>
          <w:tcPr>
            <w:tcW w:w="447" w:type="dxa"/>
            <w:noWrap/>
            <w:vAlign w:val="center"/>
            <w:hideMark/>
          </w:tcPr>
          <w:p w14:paraId="1294EEEC" w14:textId="77777777" w:rsidR="00C14916" w:rsidRPr="00912C5B" w:rsidRDefault="00C14916" w:rsidP="001E1D9D">
            <w:pPr>
              <w:jc w:val="center"/>
              <w:rPr>
                <w:rFonts w:asciiTheme="minorHAnsi" w:eastAsia="Times New Roman" w:hAnsiTheme="minorHAnsi" w:cstheme="minorHAnsi"/>
                <w:sz w:val="18"/>
                <w:szCs w:val="18"/>
                <w:lang w:val="es-CO" w:eastAsia="en-US"/>
              </w:rPr>
            </w:pPr>
          </w:p>
        </w:tc>
        <w:tc>
          <w:tcPr>
            <w:tcW w:w="447" w:type="dxa"/>
            <w:noWrap/>
            <w:vAlign w:val="center"/>
            <w:hideMark/>
          </w:tcPr>
          <w:p w14:paraId="769E839C" w14:textId="77777777" w:rsidR="00C14916" w:rsidRPr="00912C5B" w:rsidRDefault="00C14916" w:rsidP="001E1D9D">
            <w:pPr>
              <w:jc w:val="center"/>
              <w:rPr>
                <w:rFonts w:asciiTheme="minorHAnsi" w:eastAsia="Times New Roman" w:hAnsiTheme="minorHAnsi" w:cstheme="minorHAnsi"/>
                <w:sz w:val="18"/>
                <w:szCs w:val="18"/>
                <w:lang w:val="es-CO" w:eastAsia="en-US"/>
              </w:rPr>
            </w:pPr>
          </w:p>
        </w:tc>
      </w:tr>
      <w:tr w:rsidR="005B203E" w14:paraId="54896D12" w14:textId="77777777" w:rsidTr="00C90370">
        <w:trPr>
          <w:trHeight w:val="468"/>
          <w:jc w:val="center"/>
        </w:trPr>
        <w:tc>
          <w:tcPr>
            <w:tcW w:w="5696" w:type="dxa"/>
            <w:vAlign w:val="bottom"/>
          </w:tcPr>
          <w:p w14:paraId="4435B9AC" w14:textId="77777777" w:rsidR="00C14916" w:rsidRPr="00912C5B" w:rsidRDefault="00CE4B7B" w:rsidP="001E1D9D">
            <w:pPr>
              <w:rPr>
                <w:rFonts w:asciiTheme="minorHAnsi" w:eastAsia="Times New Roman" w:hAnsiTheme="minorHAnsi" w:cstheme="minorHAnsi"/>
                <w:color w:val="000000"/>
                <w:sz w:val="18"/>
                <w:szCs w:val="18"/>
                <w:lang w:val="es-CO" w:eastAsia="en-US"/>
              </w:rPr>
            </w:pPr>
            <w:r w:rsidRPr="00912C5B">
              <w:rPr>
                <w:rFonts w:asciiTheme="minorHAnsi" w:hAnsiTheme="minorHAnsi" w:cstheme="minorHAnsi"/>
                <w:color w:val="000000"/>
                <w:sz w:val="18"/>
                <w:szCs w:val="18"/>
                <w:lang w:val="es-CO"/>
              </w:rPr>
              <w:t>CM03 - Programar y ejecutar la estrategia de financiamiento Interno y externo de la nación, gestionando las diferentes autorizaciones de endeudamiento de las entidades estatales.</w:t>
            </w:r>
          </w:p>
        </w:tc>
        <w:tc>
          <w:tcPr>
            <w:tcW w:w="447" w:type="dxa"/>
            <w:noWrap/>
            <w:vAlign w:val="center"/>
          </w:tcPr>
          <w:p w14:paraId="5C20C5A9" w14:textId="77777777" w:rsidR="00C14916" w:rsidRPr="00912C5B" w:rsidRDefault="00CE4B7B" w:rsidP="001E1D9D">
            <w:pPr>
              <w:jc w:val="center"/>
              <w:rPr>
                <w:rFonts w:asciiTheme="minorHAnsi" w:eastAsia="Times New Roman" w:hAnsiTheme="minorHAnsi" w:cstheme="minorHAnsi"/>
                <w:color w:val="000000"/>
                <w:sz w:val="18"/>
                <w:szCs w:val="18"/>
                <w:lang w:val="es-CO" w:eastAsia="en-US"/>
              </w:rPr>
            </w:pPr>
            <w:r w:rsidRPr="00912C5B">
              <w:rPr>
                <w:rFonts w:asciiTheme="minorHAnsi" w:hAnsiTheme="minorHAnsi" w:cstheme="minorHAnsi"/>
                <w:color w:val="000000"/>
                <w:sz w:val="18"/>
                <w:szCs w:val="18"/>
                <w:lang w:val="es-CO"/>
              </w:rPr>
              <w:t>X</w:t>
            </w:r>
          </w:p>
        </w:tc>
        <w:tc>
          <w:tcPr>
            <w:tcW w:w="447" w:type="dxa"/>
            <w:noWrap/>
            <w:vAlign w:val="center"/>
          </w:tcPr>
          <w:p w14:paraId="704BDDDA" w14:textId="77777777" w:rsidR="00C14916" w:rsidRPr="00912C5B" w:rsidRDefault="00C14916" w:rsidP="001E1D9D">
            <w:pPr>
              <w:jc w:val="center"/>
              <w:rPr>
                <w:rFonts w:asciiTheme="minorHAnsi" w:eastAsia="Times New Roman" w:hAnsiTheme="minorHAnsi" w:cstheme="minorHAnsi"/>
                <w:color w:val="000000"/>
                <w:sz w:val="18"/>
                <w:szCs w:val="18"/>
                <w:lang w:val="es-CO" w:eastAsia="en-US"/>
              </w:rPr>
            </w:pPr>
          </w:p>
        </w:tc>
        <w:tc>
          <w:tcPr>
            <w:tcW w:w="673" w:type="dxa"/>
            <w:noWrap/>
            <w:vAlign w:val="center"/>
          </w:tcPr>
          <w:p w14:paraId="298ADEE5" w14:textId="77777777" w:rsidR="00C14916" w:rsidRPr="00912C5B" w:rsidRDefault="00C14916" w:rsidP="001E1D9D">
            <w:pPr>
              <w:jc w:val="center"/>
              <w:rPr>
                <w:rFonts w:asciiTheme="minorHAnsi" w:eastAsia="Times New Roman" w:hAnsiTheme="minorHAnsi" w:cstheme="minorHAnsi"/>
                <w:sz w:val="18"/>
                <w:szCs w:val="18"/>
                <w:lang w:val="es-CO" w:eastAsia="en-US"/>
              </w:rPr>
            </w:pPr>
          </w:p>
        </w:tc>
        <w:tc>
          <w:tcPr>
            <w:tcW w:w="673" w:type="dxa"/>
            <w:noWrap/>
            <w:vAlign w:val="center"/>
          </w:tcPr>
          <w:p w14:paraId="4F95C3D8" w14:textId="77777777" w:rsidR="00C14916" w:rsidRPr="00912C5B" w:rsidRDefault="00CE4B7B" w:rsidP="001E1D9D">
            <w:pPr>
              <w:jc w:val="center"/>
              <w:rPr>
                <w:rFonts w:asciiTheme="minorHAnsi" w:eastAsia="Times New Roman" w:hAnsiTheme="minorHAnsi" w:cstheme="minorHAnsi"/>
                <w:sz w:val="18"/>
                <w:szCs w:val="18"/>
                <w:lang w:val="es-CO" w:eastAsia="en-US"/>
              </w:rPr>
            </w:pPr>
            <w:r w:rsidRPr="00912C5B">
              <w:rPr>
                <w:rFonts w:asciiTheme="minorHAnsi" w:hAnsiTheme="minorHAnsi" w:cstheme="minorHAnsi"/>
                <w:color w:val="000000"/>
                <w:sz w:val="18"/>
                <w:szCs w:val="18"/>
                <w:lang w:val="es-CO"/>
              </w:rPr>
              <w:t>X</w:t>
            </w:r>
          </w:p>
        </w:tc>
        <w:tc>
          <w:tcPr>
            <w:tcW w:w="447" w:type="dxa"/>
            <w:noWrap/>
            <w:vAlign w:val="center"/>
          </w:tcPr>
          <w:p w14:paraId="3F870857" w14:textId="77777777" w:rsidR="00C14916" w:rsidRPr="00912C5B" w:rsidRDefault="00C14916" w:rsidP="001E1D9D">
            <w:pPr>
              <w:jc w:val="center"/>
              <w:rPr>
                <w:rFonts w:asciiTheme="minorHAnsi" w:eastAsia="Times New Roman" w:hAnsiTheme="minorHAnsi" w:cstheme="minorHAnsi"/>
                <w:sz w:val="18"/>
                <w:szCs w:val="18"/>
                <w:lang w:val="es-CO" w:eastAsia="en-US"/>
              </w:rPr>
            </w:pPr>
          </w:p>
        </w:tc>
        <w:tc>
          <w:tcPr>
            <w:tcW w:w="447" w:type="dxa"/>
            <w:noWrap/>
            <w:vAlign w:val="center"/>
            <w:hideMark/>
          </w:tcPr>
          <w:p w14:paraId="3A57C766" w14:textId="77777777" w:rsidR="00C14916" w:rsidRPr="00912C5B" w:rsidRDefault="00C14916" w:rsidP="001E1D9D">
            <w:pPr>
              <w:jc w:val="center"/>
              <w:rPr>
                <w:rFonts w:asciiTheme="minorHAnsi" w:eastAsia="Times New Roman" w:hAnsiTheme="minorHAnsi" w:cstheme="minorHAnsi"/>
                <w:sz w:val="18"/>
                <w:szCs w:val="18"/>
                <w:lang w:val="es-CO" w:eastAsia="en-US"/>
              </w:rPr>
            </w:pPr>
          </w:p>
        </w:tc>
      </w:tr>
      <w:tr w:rsidR="005B203E" w14:paraId="70D139AA" w14:textId="77777777" w:rsidTr="00C90370">
        <w:trPr>
          <w:trHeight w:val="702"/>
          <w:jc w:val="center"/>
        </w:trPr>
        <w:tc>
          <w:tcPr>
            <w:tcW w:w="5696" w:type="dxa"/>
            <w:vAlign w:val="bottom"/>
          </w:tcPr>
          <w:p w14:paraId="372A1D49" w14:textId="77777777" w:rsidR="00C14916" w:rsidRPr="00912C5B" w:rsidRDefault="00CE4B7B" w:rsidP="001E1D9D">
            <w:pPr>
              <w:rPr>
                <w:rFonts w:asciiTheme="minorHAnsi" w:eastAsia="Times New Roman" w:hAnsiTheme="minorHAnsi" w:cstheme="minorHAnsi"/>
                <w:color w:val="000000"/>
                <w:sz w:val="18"/>
                <w:szCs w:val="18"/>
                <w:lang w:val="es-CO" w:eastAsia="en-US"/>
              </w:rPr>
            </w:pPr>
            <w:r w:rsidRPr="00912C5B">
              <w:rPr>
                <w:rFonts w:asciiTheme="minorHAnsi" w:hAnsiTheme="minorHAnsi" w:cstheme="minorHAnsi"/>
                <w:color w:val="000000"/>
                <w:sz w:val="18"/>
                <w:szCs w:val="18"/>
                <w:lang w:val="es-CO"/>
              </w:rPr>
              <w:t>CM04 - Prestar asistencia técnica a las entidades territoriales en materia jurídica, fiscal y financiera, para determinar los parámetros generales de viabilidad, monitoreo, seguimiento y evaluación de los programas de saneamiento fiscal y financiero.</w:t>
            </w:r>
          </w:p>
        </w:tc>
        <w:tc>
          <w:tcPr>
            <w:tcW w:w="447" w:type="dxa"/>
            <w:noWrap/>
            <w:vAlign w:val="center"/>
          </w:tcPr>
          <w:p w14:paraId="65B259E0" w14:textId="77777777" w:rsidR="00C14916" w:rsidRPr="00912C5B" w:rsidRDefault="00CE4B7B" w:rsidP="001E1D9D">
            <w:pPr>
              <w:jc w:val="center"/>
              <w:rPr>
                <w:rFonts w:asciiTheme="minorHAnsi" w:eastAsia="Times New Roman" w:hAnsiTheme="minorHAnsi" w:cstheme="minorHAnsi"/>
                <w:color w:val="000000"/>
                <w:sz w:val="18"/>
                <w:szCs w:val="18"/>
                <w:lang w:val="es-CO" w:eastAsia="en-US"/>
              </w:rPr>
            </w:pPr>
            <w:r w:rsidRPr="00912C5B">
              <w:rPr>
                <w:rFonts w:asciiTheme="minorHAnsi" w:hAnsiTheme="minorHAnsi" w:cstheme="minorHAnsi"/>
                <w:color w:val="000000"/>
                <w:sz w:val="18"/>
                <w:szCs w:val="18"/>
                <w:lang w:val="es-CO"/>
              </w:rPr>
              <w:t>X</w:t>
            </w:r>
          </w:p>
        </w:tc>
        <w:tc>
          <w:tcPr>
            <w:tcW w:w="447" w:type="dxa"/>
            <w:noWrap/>
            <w:vAlign w:val="center"/>
          </w:tcPr>
          <w:p w14:paraId="062ED6D9" w14:textId="77777777" w:rsidR="00C14916" w:rsidRPr="00912C5B" w:rsidRDefault="00C14916" w:rsidP="001E1D9D">
            <w:pPr>
              <w:jc w:val="center"/>
              <w:rPr>
                <w:rFonts w:asciiTheme="minorHAnsi" w:eastAsia="Times New Roman" w:hAnsiTheme="minorHAnsi" w:cstheme="minorHAnsi"/>
                <w:color w:val="000000"/>
                <w:sz w:val="18"/>
                <w:szCs w:val="18"/>
                <w:lang w:val="es-CO" w:eastAsia="en-US"/>
              </w:rPr>
            </w:pPr>
          </w:p>
        </w:tc>
        <w:tc>
          <w:tcPr>
            <w:tcW w:w="673" w:type="dxa"/>
            <w:noWrap/>
            <w:vAlign w:val="center"/>
          </w:tcPr>
          <w:p w14:paraId="4DF4E898" w14:textId="77777777" w:rsidR="00C14916" w:rsidRPr="00912C5B" w:rsidRDefault="00CE4B7B" w:rsidP="001E1D9D">
            <w:pPr>
              <w:jc w:val="center"/>
              <w:rPr>
                <w:rFonts w:asciiTheme="minorHAnsi" w:eastAsia="Times New Roman" w:hAnsiTheme="minorHAnsi" w:cstheme="minorHAnsi"/>
                <w:sz w:val="18"/>
                <w:szCs w:val="18"/>
                <w:lang w:val="es-CO" w:eastAsia="en-US"/>
              </w:rPr>
            </w:pPr>
            <w:r w:rsidRPr="00912C5B">
              <w:rPr>
                <w:rFonts w:asciiTheme="minorHAnsi" w:hAnsiTheme="minorHAnsi" w:cstheme="minorHAnsi"/>
                <w:color w:val="000000"/>
                <w:sz w:val="18"/>
                <w:szCs w:val="18"/>
                <w:lang w:val="es-CO"/>
              </w:rPr>
              <w:t>X</w:t>
            </w:r>
          </w:p>
        </w:tc>
        <w:tc>
          <w:tcPr>
            <w:tcW w:w="673" w:type="dxa"/>
            <w:noWrap/>
            <w:vAlign w:val="center"/>
          </w:tcPr>
          <w:p w14:paraId="478BFE0A" w14:textId="77777777" w:rsidR="00C14916" w:rsidRPr="00912C5B" w:rsidRDefault="00C14916" w:rsidP="001E1D9D">
            <w:pPr>
              <w:jc w:val="center"/>
              <w:rPr>
                <w:rFonts w:asciiTheme="minorHAnsi" w:eastAsia="Times New Roman" w:hAnsiTheme="minorHAnsi" w:cstheme="minorHAnsi"/>
                <w:color w:val="000000"/>
                <w:sz w:val="18"/>
                <w:szCs w:val="18"/>
                <w:lang w:val="es-CO" w:eastAsia="en-US"/>
              </w:rPr>
            </w:pPr>
          </w:p>
        </w:tc>
        <w:tc>
          <w:tcPr>
            <w:tcW w:w="447" w:type="dxa"/>
            <w:noWrap/>
            <w:vAlign w:val="center"/>
          </w:tcPr>
          <w:p w14:paraId="609D91E8" w14:textId="77777777" w:rsidR="00C14916" w:rsidRPr="00912C5B" w:rsidRDefault="00C14916" w:rsidP="001E1D9D">
            <w:pPr>
              <w:jc w:val="center"/>
              <w:rPr>
                <w:rFonts w:asciiTheme="minorHAnsi" w:eastAsia="Times New Roman" w:hAnsiTheme="minorHAnsi" w:cstheme="minorHAnsi"/>
                <w:color w:val="000000"/>
                <w:sz w:val="18"/>
                <w:szCs w:val="18"/>
                <w:lang w:val="es-CO" w:eastAsia="en-US"/>
              </w:rPr>
            </w:pPr>
          </w:p>
        </w:tc>
        <w:tc>
          <w:tcPr>
            <w:tcW w:w="447" w:type="dxa"/>
            <w:noWrap/>
            <w:vAlign w:val="center"/>
            <w:hideMark/>
          </w:tcPr>
          <w:p w14:paraId="17F36E0A" w14:textId="77777777" w:rsidR="00C14916" w:rsidRPr="00912C5B" w:rsidRDefault="00CE4B7B" w:rsidP="001E1D9D">
            <w:pPr>
              <w:jc w:val="center"/>
              <w:rPr>
                <w:rFonts w:asciiTheme="minorHAnsi" w:eastAsia="Times New Roman" w:hAnsiTheme="minorHAnsi" w:cstheme="minorHAnsi"/>
                <w:sz w:val="18"/>
                <w:szCs w:val="18"/>
                <w:lang w:val="es-CO" w:eastAsia="en-US"/>
              </w:rPr>
            </w:pPr>
            <w:r w:rsidRPr="00912C5B">
              <w:rPr>
                <w:rFonts w:asciiTheme="minorHAnsi" w:hAnsiTheme="minorHAnsi" w:cstheme="minorHAnsi"/>
                <w:color w:val="000000"/>
                <w:sz w:val="18"/>
                <w:szCs w:val="18"/>
                <w:lang w:val="es-CO"/>
              </w:rPr>
              <w:t>X</w:t>
            </w:r>
          </w:p>
        </w:tc>
      </w:tr>
    </w:tbl>
    <w:p w14:paraId="259E2C44" w14:textId="1EEB99C3" w:rsidR="00C14916" w:rsidRPr="000877E9" w:rsidRDefault="00CE4B7B" w:rsidP="00A860B4">
      <w:pPr>
        <w:pStyle w:val="titulostablasgraficas"/>
      </w:pPr>
      <w:bookmarkStart w:id="836" w:name="_Toc88181686"/>
      <w:bookmarkStart w:id="837" w:name="_Toc91847990"/>
      <w:r w:rsidRPr="000877E9">
        <w:t>Capacidades institucionales relacionados a los casos de uso y relación con el tipo de tecnología emergente</w:t>
      </w:r>
      <w:bookmarkEnd w:id="836"/>
      <w:bookmarkEnd w:id="837"/>
    </w:p>
    <w:p w14:paraId="4014E9C5" w14:textId="77777777" w:rsidR="00C14916" w:rsidRPr="000877E9" w:rsidRDefault="00CE4B7B" w:rsidP="00A860B4">
      <w:pPr>
        <w:pStyle w:val="titulostablasgraficas"/>
      </w:pPr>
      <w:r w:rsidRPr="000877E9">
        <w:t>Fuente. Elaborado por M&amp;Q</w:t>
      </w:r>
    </w:p>
    <w:p w14:paraId="7D5905D3" w14:textId="77777777" w:rsidR="00C14916" w:rsidRPr="000877E9" w:rsidRDefault="00C14916" w:rsidP="001E1D9D">
      <w:pPr>
        <w:rPr>
          <w:rFonts w:asciiTheme="minorHAnsi" w:hAnsiTheme="minorHAnsi" w:cstheme="minorHAnsi"/>
          <w:lang w:val="es-CO"/>
        </w:rPr>
      </w:pPr>
    </w:p>
    <w:p w14:paraId="5B4178FF" w14:textId="77777777" w:rsidR="00C14916" w:rsidRPr="000877E9" w:rsidRDefault="00CE4B7B" w:rsidP="001E1D9D">
      <w:pPr>
        <w:rPr>
          <w:rFonts w:asciiTheme="minorHAnsi" w:hAnsiTheme="minorHAnsi" w:cstheme="minorHAnsi"/>
          <w:lang w:val="es-CO"/>
        </w:rPr>
      </w:pPr>
      <w:r w:rsidRPr="000877E9">
        <w:rPr>
          <w:rFonts w:asciiTheme="minorHAnsi" w:hAnsiTheme="minorHAnsi" w:cstheme="minorHAnsi"/>
          <w:lang w:val="es-CO"/>
        </w:rPr>
        <w:t>El resultado de la identificación de las tecnologías emergentes en los servicios y capacidades institucionales se considerará para la formulación de las iniciativas para el fortalecimiento de las capacidades de TI en el marco de la hoja de ruta para el PETI para el periodo 2021-2025.</w:t>
      </w:r>
    </w:p>
    <w:bookmarkEnd w:id="811"/>
    <w:p w14:paraId="79CBA686" w14:textId="77777777" w:rsidR="00AD76AC" w:rsidRPr="000877E9" w:rsidRDefault="00AD76AC" w:rsidP="001E1D9D">
      <w:pPr>
        <w:rPr>
          <w:rFonts w:asciiTheme="minorHAnsi" w:hAnsiTheme="minorHAnsi" w:cstheme="minorHAnsi"/>
          <w:lang w:val="es-CO"/>
        </w:rPr>
      </w:pPr>
    </w:p>
    <w:p w14:paraId="14C0655C" w14:textId="77777777" w:rsidR="009B5E2F" w:rsidRPr="000877E9" w:rsidRDefault="00CE4B7B">
      <w:pPr>
        <w:rPr>
          <w:rFonts w:asciiTheme="minorHAnsi" w:hAnsiTheme="minorHAnsi" w:cstheme="minorHAnsi"/>
          <w:lang w:val="es-CO"/>
        </w:rPr>
      </w:pPr>
      <w:r w:rsidRPr="000877E9">
        <w:rPr>
          <w:rFonts w:asciiTheme="minorHAnsi" w:hAnsiTheme="minorHAnsi" w:cstheme="minorHAnsi"/>
          <w:lang w:val="es-CO"/>
        </w:rPr>
        <w:br w:type="page"/>
      </w:r>
    </w:p>
    <w:p w14:paraId="33FD2582" w14:textId="4CAEB667" w:rsidR="00AD76AC" w:rsidRPr="000877E9" w:rsidRDefault="00CE4B7B" w:rsidP="0056664A">
      <w:pPr>
        <w:pStyle w:val="Ttulo1"/>
        <w:numPr>
          <w:ilvl w:val="0"/>
          <w:numId w:val="46"/>
        </w:numPr>
        <w:rPr>
          <w:rFonts w:asciiTheme="minorHAnsi" w:hAnsiTheme="minorHAnsi" w:cstheme="minorHAnsi"/>
          <w:sz w:val="24"/>
          <w:szCs w:val="24"/>
          <w:lang w:val="es-CO"/>
        </w:rPr>
      </w:pPr>
      <w:bookmarkStart w:id="838" w:name="_Toc83922224"/>
      <w:bookmarkStart w:id="839" w:name="_Toc125380302"/>
      <w:bookmarkStart w:id="840" w:name="_Toc157117288"/>
      <w:r w:rsidRPr="000877E9">
        <w:rPr>
          <w:rFonts w:asciiTheme="minorHAnsi" w:hAnsiTheme="minorHAnsi" w:cstheme="minorHAnsi"/>
          <w:sz w:val="24"/>
          <w:szCs w:val="24"/>
          <w:lang w:val="es-CO"/>
        </w:rPr>
        <w:lastRenderedPageBreak/>
        <w:t>CATÁLOGO DE OPORTUNIDADES DE MEJORA</w:t>
      </w:r>
      <w:bookmarkEnd w:id="838"/>
      <w:bookmarkEnd w:id="839"/>
      <w:bookmarkEnd w:id="840"/>
    </w:p>
    <w:p w14:paraId="1194B0B7" w14:textId="77777777" w:rsidR="00AD76AC" w:rsidRPr="000877E9" w:rsidRDefault="00AD76AC" w:rsidP="001E1D9D">
      <w:pPr>
        <w:rPr>
          <w:rFonts w:asciiTheme="minorHAnsi" w:hAnsiTheme="minorHAnsi" w:cstheme="minorHAnsi"/>
          <w:lang w:val="es-CO"/>
        </w:rPr>
      </w:pPr>
    </w:p>
    <w:p w14:paraId="104C10B5" w14:textId="77777777" w:rsidR="00AD76AC" w:rsidRPr="000877E9" w:rsidRDefault="00AD76AC" w:rsidP="001E1D9D">
      <w:pPr>
        <w:rPr>
          <w:rFonts w:asciiTheme="minorHAnsi" w:hAnsiTheme="minorHAnsi" w:cstheme="minorHAnsi"/>
          <w:lang w:val="es-CO"/>
        </w:rPr>
      </w:pPr>
    </w:p>
    <w:p w14:paraId="5129BA62" w14:textId="4DDB5F6B" w:rsidR="00DE0091" w:rsidRPr="000877E9" w:rsidRDefault="00CE4B7B" w:rsidP="0056664A">
      <w:pPr>
        <w:pStyle w:val="Ttulo2"/>
        <w:numPr>
          <w:ilvl w:val="1"/>
          <w:numId w:val="46"/>
        </w:numPr>
        <w:rPr>
          <w:rFonts w:asciiTheme="minorHAnsi" w:hAnsiTheme="minorHAnsi" w:cstheme="minorHAnsi"/>
          <w:sz w:val="24"/>
          <w:szCs w:val="24"/>
          <w:lang w:val="es-CO"/>
        </w:rPr>
      </w:pPr>
      <w:bookmarkStart w:id="841" w:name="_Toc125380303"/>
      <w:bookmarkStart w:id="842" w:name="_Toc157117289"/>
      <w:r w:rsidRPr="00855E57">
        <w:rPr>
          <w:rFonts w:asciiTheme="minorHAnsi" w:hAnsiTheme="minorHAnsi" w:cstheme="minorHAnsi"/>
          <w:sz w:val="22"/>
          <w:szCs w:val="22"/>
          <w:lang w:val="es-CO"/>
        </w:rPr>
        <w:t xml:space="preserve">HALLAZGOS </w:t>
      </w:r>
      <w:r w:rsidR="002D4A04" w:rsidRPr="00855E57">
        <w:rPr>
          <w:rFonts w:asciiTheme="minorHAnsi" w:hAnsiTheme="minorHAnsi" w:cstheme="minorHAnsi"/>
          <w:sz w:val="22"/>
          <w:szCs w:val="22"/>
          <w:lang w:val="es-CO"/>
        </w:rPr>
        <w:t xml:space="preserve">Y </w:t>
      </w:r>
      <w:r w:rsidRPr="00855E57">
        <w:rPr>
          <w:rFonts w:asciiTheme="minorHAnsi" w:hAnsiTheme="minorHAnsi" w:cstheme="minorHAnsi"/>
          <w:sz w:val="22"/>
          <w:szCs w:val="22"/>
          <w:lang w:val="es-CO"/>
        </w:rPr>
        <w:t xml:space="preserve">OPORTUNIDADES DE MEJORA </w:t>
      </w:r>
      <w:r w:rsidR="009F4699" w:rsidRPr="00855E57">
        <w:rPr>
          <w:rFonts w:asciiTheme="minorHAnsi" w:hAnsiTheme="minorHAnsi" w:cstheme="minorHAnsi"/>
          <w:sz w:val="22"/>
          <w:szCs w:val="22"/>
          <w:lang w:val="es-CO"/>
        </w:rPr>
        <w:t>DE</w:t>
      </w:r>
      <w:r w:rsidR="00F8470D" w:rsidRPr="00855E57">
        <w:rPr>
          <w:rFonts w:asciiTheme="minorHAnsi" w:hAnsiTheme="minorHAnsi" w:cstheme="minorHAnsi"/>
          <w:sz w:val="22"/>
          <w:szCs w:val="22"/>
          <w:lang w:val="es-CO"/>
        </w:rPr>
        <w:t xml:space="preserve"> LAS CAPACIDADES DE TI</w:t>
      </w:r>
      <w:bookmarkEnd w:id="841"/>
      <w:bookmarkEnd w:id="842"/>
    </w:p>
    <w:p w14:paraId="48E01825" w14:textId="77777777" w:rsidR="00DE0091" w:rsidRPr="000877E9" w:rsidRDefault="00DE0091" w:rsidP="001E1D9D">
      <w:pPr>
        <w:rPr>
          <w:rFonts w:asciiTheme="minorHAnsi" w:hAnsiTheme="minorHAnsi" w:cstheme="minorHAnsi"/>
          <w:lang w:val="es-CO"/>
        </w:rPr>
      </w:pPr>
    </w:p>
    <w:p w14:paraId="580B1569" w14:textId="77777777" w:rsidR="00DE0091" w:rsidRDefault="00CE4B7B" w:rsidP="00B46351">
      <w:pPr>
        <w:jc w:val="both"/>
        <w:rPr>
          <w:rFonts w:asciiTheme="minorHAnsi" w:hAnsiTheme="minorHAnsi" w:cstheme="minorHAnsi"/>
          <w:lang w:val="es-CO"/>
        </w:rPr>
      </w:pPr>
      <w:r w:rsidRPr="000877E9">
        <w:rPr>
          <w:rFonts w:asciiTheme="minorHAnsi" w:hAnsiTheme="minorHAnsi" w:cstheme="minorHAnsi"/>
          <w:lang w:val="es-CO"/>
        </w:rPr>
        <w:t>Como resultados de la evaluación de madurez para los lineamientos</w:t>
      </w:r>
      <w:r w:rsidR="006C2449" w:rsidRPr="000877E9">
        <w:rPr>
          <w:rFonts w:asciiTheme="minorHAnsi" w:hAnsiTheme="minorHAnsi" w:cstheme="minorHAnsi"/>
          <w:lang w:val="es-CO"/>
        </w:rPr>
        <w:t xml:space="preserve"> de los dominios del MAE, MGGTI y MSPI, y de</w:t>
      </w:r>
      <w:r w:rsidR="00B42082" w:rsidRPr="000877E9">
        <w:rPr>
          <w:rFonts w:asciiTheme="minorHAnsi" w:hAnsiTheme="minorHAnsi" w:cstheme="minorHAnsi"/>
          <w:lang w:val="es-CO"/>
        </w:rPr>
        <w:t xml:space="preserve">l análisis de las necesidades de TI a partir de la línea base de la arquitectura de TI y la alineación con los dominios de la Arquitectura se identificaron un total de </w:t>
      </w:r>
      <w:r w:rsidR="00DE2187" w:rsidRPr="000877E9">
        <w:rPr>
          <w:rFonts w:asciiTheme="minorHAnsi" w:hAnsiTheme="minorHAnsi" w:cstheme="minorHAnsi"/>
          <w:lang w:val="es-CO"/>
        </w:rPr>
        <w:t>80</w:t>
      </w:r>
      <w:r w:rsidR="00B42082" w:rsidRPr="000877E9">
        <w:rPr>
          <w:rFonts w:asciiTheme="minorHAnsi" w:hAnsiTheme="minorHAnsi" w:cstheme="minorHAnsi"/>
          <w:lang w:val="es-CO"/>
        </w:rPr>
        <w:t xml:space="preserve"> hallazgos</w:t>
      </w:r>
      <w:r w:rsidR="00B46351" w:rsidRPr="000877E9">
        <w:rPr>
          <w:rFonts w:asciiTheme="minorHAnsi" w:hAnsiTheme="minorHAnsi" w:cstheme="minorHAnsi"/>
          <w:lang w:val="es-CO"/>
        </w:rPr>
        <w:t xml:space="preserve"> con la siguiente distribución</w:t>
      </w:r>
      <w:r w:rsidR="005B1316" w:rsidRPr="000877E9">
        <w:rPr>
          <w:rFonts w:asciiTheme="minorHAnsi" w:hAnsiTheme="minorHAnsi" w:cstheme="minorHAnsi"/>
          <w:lang w:val="es-CO"/>
        </w:rPr>
        <w:t xml:space="preserve"> según las capacidades de TI asociadas.</w:t>
      </w:r>
    </w:p>
    <w:p w14:paraId="3C415268" w14:textId="77777777" w:rsidR="00BD5086" w:rsidRPr="000877E9" w:rsidRDefault="00BD5086" w:rsidP="00BD5086">
      <w:pPr>
        <w:jc w:val="center"/>
        <w:rPr>
          <w:rFonts w:asciiTheme="minorHAnsi" w:hAnsiTheme="minorHAnsi" w:cstheme="minorHAnsi"/>
          <w:lang w:val="es-CO"/>
        </w:rPr>
      </w:pPr>
      <w:r w:rsidRPr="00BD5086">
        <w:rPr>
          <w:rFonts w:asciiTheme="minorHAnsi" w:hAnsiTheme="minorHAnsi" w:cstheme="minorHAnsi"/>
          <w:noProof/>
          <w:lang w:val="es-CO" w:eastAsia="es-CO"/>
        </w:rPr>
        <w:drawing>
          <wp:inline distT="0" distB="0" distL="0" distR="0" wp14:anchorId="005B7261" wp14:editId="4F3F9C86">
            <wp:extent cx="4635738" cy="2457576"/>
            <wp:effectExtent l="0" t="0" r="0" b="0"/>
            <wp:docPr id="572556361" name="Imagen 572556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635738" cy="2457576"/>
                    </a:xfrm>
                    <a:prstGeom prst="rect">
                      <a:avLst/>
                    </a:prstGeom>
                  </pic:spPr>
                </pic:pic>
              </a:graphicData>
            </a:graphic>
          </wp:inline>
        </w:drawing>
      </w:r>
    </w:p>
    <w:p w14:paraId="310343E3" w14:textId="77777777" w:rsidR="005B1316" w:rsidRPr="000877E9" w:rsidRDefault="005B1316" w:rsidP="00B46351">
      <w:pPr>
        <w:jc w:val="both"/>
        <w:rPr>
          <w:rFonts w:asciiTheme="minorHAnsi" w:hAnsiTheme="minorHAnsi" w:cstheme="minorHAnsi"/>
          <w:lang w:val="es-CO"/>
        </w:rPr>
      </w:pPr>
    </w:p>
    <w:p w14:paraId="655028B7" w14:textId="72C7F1AE" w:rsidR="0055150C" w:rsidRPr="000877E9" w:rsidRDefault="00CE4B7B" w:rsidP="00A860B4">
      <w:pPr>
        <w:pStyle w:val="titulostablasgraficas"/>
      </w:pPr>
      <w:bookmarkStart w:id="843" w:name="_Toc91634977"/>
      <w:r w:rsidRPr="000877E9">
        <w:t>Número de hallazgos identificados por capacidad de TI</w:t>
      </w:r>
      <w:bookmarkEnd w:id="843"/>
    </w:p>
    <w:p w14:paraId="4F36D8BC" w14:textId="77777777" w:rsidR="0055150C" w:rsidRPr="000877E9" w:rsidRDefault="00CE4B7B" w:rsidP="00A860B4">
      <w:pPr>
        <w:pStyle w:val="titulostablasgraficas"/>
      </w:pPr>
      <w:r w:rsidRPr="000877E9">
        <w:t>Fuente. Elaborado por M&amp;Q</w:t>
      </w:r>
    </w:p>
    <w:p w14:paraId="06257F7D" w14:textId="77777777" w:rsidR="0055150C" w:rsidRPr="000877E9" w:rsidRDefault="0055150C" w:rsidP="00B46351">
      <w:pPr>
        <w:jc w:val="both"/>
        <w:rPr>
          <w:rFonts w:asciiTheme="minorHAnsi" w:hAnsiTheme="minorHAnsi" w:cstheme="minorHAnsi"/>
          <w:lang w:val="es-CO"/>
        </w:rPr>
      </w:pPr>
    </w:p>
    <w:p w14:paraId="6798940F" w14:textId="77777777" w:rsidR="005B1316" w:rsidRPr="000877E9" w:rsidRDefault="00CE4B7B" w:rsidP="00B46351">
      <w:pPr>
        <w:jc w:val="both"/>
        <w:rPr>
          <w:rFonts w:asciiTheme="minorHAnsi" w:hAnsiTheme="minorHAnsi" w:cstheme="minorHAnsi"/>
          <w:lang w:val="es-CO"/>
        </w:rPr>
      </w:pPr>
      <w:r w:rsidRPr="000877E9">
        <w:rPr>
          <w:rFonts w:asciiTheme="minorHAnsi" w:hAnsiTheme="minorHAnsi" w:cstheme="minorHAnsi"/>
          <w:lang w:val="es-CO"/>
        </w:rPr>
        <w:t xml:space="preserve">En la ilustración anterior se identifica que </w:t>
      </w:r>
      <w:r w:rsidR="0006256A" w:rsidRPr="000877E9">
        <w:rPr>
          <w:rFonts w:asciiTheme="minorHAnsi" w:hAnsiTheme="minorHAnsi" w:cstheme="minorHAnsi"/>
          <w:lang w:val="es-CO"/>
        </w:rPr>
        <w:t xml:space="preserve">cerca del 35% de los hallazgos están relacionados con lineamientos del MAE, 35% </w:t>
      </w:r>
      <w:r w:rsidR="00D80AB3" w:rsidRPr="000877E9">
        <w:rPr>
          <w:rFonts w:asciiTheme="minorHAnsi" w:hAnsiTheme="minorHAnsi" w:cstheme="minorHAnsi"/>
          <w:lang w:val="es-CO"/>
        </w:rPr>
        <w:t xml:space="preserve">con los lineamientos del MGGTI, 9% relacionados con </w:t>
      </w:r>
      <w:r w:rsidR="00E56C52" w:rsidRPr="000877E9">
        <w:rPr>
          <w:rFonts w:asciiTheme="minorHAnsi" w:hAnsiTheme="minorHAnsi" w:cstheme="minorHAnsi"/>
          <w:lang w:val="es-CO"/>
        </w:rPr>
        <w:t>los lineamientos</w:t>
      </w:r>
      <w:r w:rsidR="00D80AB3" w:rsidRPr="000877E9">
        <w:rPr>
          <w:rFonts w:asciiTheme="minorHAnsi" w:hAnsiTheme="minorHAnsi" w:cstheme="minorHAnsi"/>
          <w:lang w:val="es-CO"/>
        </w:rPr>
        <w:t xml:space="preserve"> del MSPI</w:t>
      </w:r>
      <w:r w:rsidR="00FC79F9" w:rsidRPr="000877E9">
        <w:rPr>
          <w:rFonts w:asciiTheme="minorHAnsi" w:hAnsiTheme="minorHAnsi" w:cstheme="minorHAnsi"/>
          <w:lang w:val="es-CO"/>
        </w:rPr>
        <w:t xml:space="preserve">, y otros relacionados con capacidades institucionales de análisis de información, integración de datos, soporte y mantenimientos de los sistemas de información </w:t>
      </w:r>
      <w:r w:rsidR="00023C68" w:rsidRPr="000877E9">
        <w:rPr>
          <w:rFonts w:asciiTheme="minorHAnsi" w:hAnsiTheme="minorHAnsi" w:cstheme="minorHAnsi"/>
          <w:lang w:val="es-CO"/>
        </w:rPr>
        <w:t xml:space="preserve">(Cada uno con 3%). </w:t>
      </w:r>
      <w:r w:rsidR="00D80AB3" w:rsidRPr="000877E9">
        <w:rPr>
          <w:rFonts w:asciiTheme="minorHAnsi" w:hAnsiTheme="minorHAnsi" w:cstheme="minorHAnsi"/>
          <w:lang w:val="es-CO"/>
        </w:rPr>
        <w:t xml:space="preserve"> </w:t>
      </w:r>
      <w:r w:rsidR="00E56C52" w:rsidRPr="000877E9">
        <w:rPr>
          <w:rFonts w:asciiTheme="minorHAnsi" w:hAnsiTheme="minorHAnsi" w:cstheme="minorHAnsi"/>
          <w:lang w:val="es-CO"/>
        </w:rPr>
        <w:t>El restante 1</w:t>
      </w:r>
      <w:r w:rsidR="00AA22DB" w:rsidRPr="000877E9">
        <w:rPr>
          <w:rFonts w:asciiTheme="minorHAnsi" w:hAnsiTheme="minorHAnsi" w:cstheme="minorHAnsi"/>
          <w:lang w:val="es-CO"/>
        </w:rPr>
        <w:t>2</w:t>
      </w:r>
      <w:r w:rsidR="00E56C52" w:rsidRPr="000877E9">
        <w:rPr>
          <w:rFonts w:asciiTheme="minorHAnsi" w:hAnsiTheme="minorHAnsi" w:cstheme="minorHAnsi"/>
          <w:lang w:val="es-CO"/>
        </w:rPr>
        <w:t xml:space="preserve"> %</w:t>
      </w:r>
      <w:r w:rsidR="00AA22DB" w:rsidRPr="000877E9">
        <w:rPr>
          <w:rFonts w:asciiTheme="minorHAnsi" w:hAnsiTheme="minorHAnsi" w:cstheme="minorHAnsi"/>
          <w:lang w:val="es-CO"/>
        </w:rPr>
        <w:t xml:space="preserve"> está relacionado con capacidades de gestión de TI más específicas que se relacionan de manera detallada en el catálogo de hallazgos en el documento </w:t>
      </w:r>
      <w:r w:rsidR="00686C25" w:rsidRPr="000877E9">
        <w:rPr>
          <w:rFonts w:asciiTheme="minorHAnsi" w:hAnsiTheme="minorHAnsi" w:cstheme="minorHAnsi"/>
          <w:lang w:val="es-CO"/>
        </w:rPr>
        <w:t>“</w:t>
      </w:r>
      <w:r w:rsidR="00686C25" w:rsidRPr="000877E9">
        <w:rPr>
          <w:rFonts w:asciiTheme="minorHAnsi" w:hAnsiTheme="minorHAnsi" w:cstheme="minorHAnsi"/>
          <w:b/>
          <w:bCs/>
          <w:lang w:val="es-CO"/>
        </w:rPr>
        <w:t>Anexo Artefacto-Herramientas para la construcción PETI Institucional MHCP.xlsx</w:t>
      </w:r>
      <w:r w:rsidR="00686C25" w:rsidRPr="000877E9">
        <w:rPr>
          <w:rFonts w:asciiTheme="minorHAnsi" w:hAnsiTheme="minorHAnsi" w:cstheme="minorHAnsi"/>
          <w:lang w:val="es-CO"/>
        </w:rPr>
        <w:t>”.</w:t>
      </w:r>
    </w:p>
    <w:p w14:paraId="6374DF62" w14:textId="77777777" w:rsidR="00686C25" w:rsidRPr="000877E9" w:rsidRDefault="00686C25" w:rsidP="00B46351">
      <w:pPr>
        <w:jc w:val="both"/>
        <w:rPr>
          <w:rFonts w:asciiTheme="minorHAnsi" w:hAnsiTheme="minorHAnsi" w:cstheme="minorHAnsi"/>
          <w:lang w:val="es-CO"/>
        </w:rPr>
      </w:pPr>
    </w:p>
    <w:p w14:paraId="15AAADF0" w14:textId="77777777" w:rsidR="00686C25" w:rsidRDefault="00CE4B7B" w:rsidP="00B46351">
      <w:pPr>
        <w:jc w:val="both"/>
        <w:rPr>
          <w:rFonts w:asciiTheme="minorHAnsi" w:hAnsiTheme="minorHAnsi" w:cstheme="minorHAnsi"/>
          <w:lang w:val="es-CO"/>
        </w:rPr>
      </w:pPr>
      <w:r w:rsidRPr="000877E9">
        <w:rPr>
          <w:rFonts w:asciiTheme="minorHAnsi" w:hAnsiTheme="minorHAnsi" w:cstheme="minorHAnsi"/>
          <w:lang w:val="es-CO"/>
        </w:rPr>
        <w:t>La siguiente gráfica presenta la distribución de los hallazgos según los dominios de la arquitectura (MAE y MGGTI).</w:t>
      </w:r>
    </w:p>
    <w:p w14:paraId="4FDF82EA" w14:textId="77777777" w:rsidR="001D2D81" w:rsidRPr="000877E9" w:rsidRDefault="001D2D81" w:rsidP="001D2D81">
      <w:pPr>
        <w:jc w:val="center"/>
        <w:rPr>
          <w:rFonts w:asciiTheme="minorHAnsi" w:hAnsiTheme="minorHAnsi" w:cstheme="minorHAnsi"/>
          <w:lang w:val="es-CO"/>
        </w:rPr>
      </w:pPr>
      <w:r w:rsidRPr="001D2D81">
        <w:rPr>
          <w:rFonts w:asciiTheme="minorHAnsi" w:hAnsiTheme="minorHAnsi" w:cstheme="minorHAnsi"/>
          <w:noProof/>
          <w:lang w:val="es-CO" w:eastAsia="es-CO"/>
        </w:rPr>
        <w:lastRenderedPageBreak/>
        <w:drawing>
          <wp:inline distT="0" distB="0" distL="0" distR="0" wp14:anchorId="56649DBE" wp14:editId="6D045AD0">
            <wp:extent cx="4343623" cy="2362321"/>
            <wp:effectExtent l="0" t="0" r="0" b="0"/>
            <wp:docPr id="572556362" name="Imagen 572556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343623" cy="2362321"/>
                    </a:xfrm>
                    <a:prstGeom prst="rect">
                      <a:avLst/>
                    </a:prstGeom>
                  </pic:spPr>
                </pic:pic>
              </a:graphicData>
            </a:graphic>
          </wp:inline>
        </w:drawing>
      </w:r>
    </w:p>
    <w:p w14:paraId="4CAE23B9" w14:textId="77777777" w:rsidR="00002602" w:rsidRPr="000877E9" w:rsidRDefault="00002602" w:rsidP="00B46351">
      <w:pPr>
        <w:jc w:val="both"/>
        <w:rPr>
          <w:rFonts w:asciiTheme="minorHAnsi" w:hAnsiTheme="minorHAnsi" w:cstheme="minorHAnsi"/>
          <w:lang w:val="es-CO"/>
        </w:rPr>
      </w:pPr>
    </w:p>
    <w:p w14:paraId="4F9D4C71" w14:textId="77777777" w:rsidR="00002602" w:rsidRPr="000877E9" w:rsidRDefault="00002602" w:rsidP="00B46351">
      <w:pPr>
        <w:jc w:val="both"/>
        <w:rPr>
          <w:rFonts w:asciiTheme="minorHAnsi" w:hAnsiTheme="minorHAnsi" w:cstheme="minorHAnsi"/>
          <w:lang w:val="es-CO"/>
        </w:rPr>
      </w:pPr>
    </w:p>
    <w:p w14:paraId="608A7BE4" w14:textId="74C792E6" w:rsidR="00A51EA6" w:rsidRPr="000877E9" w:rsidRDefault="00CE4B7B" w:rsidP="00A860B4">
      <w:pPr>
        <w:pStyle w:val="titulostablasgraficas"/>
      </w:pPr>
      <w:bookmarkStart w:id="844" w:name="_Toc91634978"/>
      <w:r w:rsidRPr="000877E9">
        <w:t>Número de hallazgos identificados por dominio de la Arquitectura de TI</w:t>
      </w:r>
      <w:bookmarkEnd w:id="844"/>
    </w:p>
    <w:p w14:paraId="3BBFC8CC" w14:textId="77777777" w:rsidR="00A51EA6" w:rsidRPr="000877E9" w:rsidRDefault="00CE4B7B" w:rsidP="00A860B4">
      <w:pPr>
        <w:pStyle w:val="titulostablasgraficas"/>
      </w:pPr>
      <w:r w:rsidRPr="000877E9">
        <w:t>Fuente. Elaborado por M&amp;Q</w:t>
      </w:r>
    </w:p>
    <w:p w14:paraId="47871453" w14:textId="77777777" w:rsidR="00002602" w:rsidRPr="000877E9" w:rsidRDefault="00002602" w:rsidP="00B46351">
      <w:pPr>
        <w:jc w:val="both"/>
        <w:rPr>
          <w:rFonts w:asciiTheme="minorHAnsi" w:hAnsiTheme="minorHAnsi" w:cstheme="minorHAnsi"/>
          <w:lang w:val="es-CO"/>
        </w:rPr>
      </w:pPr>
    </w:p>
    <w:p w14:paraId="2423824E" w14:textId="77777777" w:rsidR="00002602" w:rsidRPr="000877E9" w:rsidRDefault="00CE4B7B" w:rsidP="00B46351">
      <w:pPr>
        <w:jc w:val="both"/>
        <w:rPr>
          <w:rFonts w:asciiTheme="minorHAnsi" w:hAnsiTheme="minorHAnsi" w:cstheme="minorHAnsi"/>
          <w:lang w:val="es-CO"/>
        </w:rPr>
      </w:pPr>
      <w:r w:rsidRPr="000877E9">
        <w:rPr>
          <w:rFonts w:asciiTheme="minorHAnsi" w:hAnsiTheme="minorHAnsi" w:cstheme="minorHAnsi"/>
          <w:lang w:val="es-CO"/>
        </w:rPr>
        <w:t xml:space="preserve">En la ilustración se puede identificar que el mayor número de hallazgos corresponde al dominio de Información </w:t>
      </w:r>
      <w:r w:rsidR="00670BE9" w:rsidRPr="000877E9">
        <w:rPr>
          <w:rFonts w:asciiTheme="minorHAnsi" w:hAnsiTheme="minorHAnsi" w:cstheme="minorHAnsi"/>
          <w:lang w:val="es-CO"/>
        </w:rPr>
        <w:t>con el 25% de los hallazgos, seguido por el dominio de Sistemas de Información y Seguridad y Continuidad con 15% cada uno</w:t>
      </w:r>
      <w:r w:rsidR="00537301" w:rsidRPr="000877E9">
        <w:rPr>
          <w:rFonts w:asciiTheme="minorHAnsi" w:hAnsiTheme="minorHAnsi" w:cstheme="minorHAnsi"/>
          <w:lang w:val="es-CO"/>
        </w:rPr>
        <w:t xml:space="preserve"> y el dominio de Infraestructura de TI representa un 14% y los dominios restantes representan </w:t>
      </w:r>
      <w:r w:rsidR="004376DC" w:rsidRPr="000877E9">
        <w:rPr>
          <w:rFonts w:asciiTheme="minorHAnsi" w:hAnsiTheme="minorHAnsi" w:cstheme="minorHAnsi"/>
          <w:lang w:val="es-CO"/>
        </w:rPr>
        <w:t>el 31% de los hallazgos.</w:t>
      </w:r>
    </w:p>
    <w:p w14:paraId="014AAF20" w14:textId="77777777" w:rsidR="004376DC" w:rsidRPr="000877E9" w:rsidRDefault="004376DC" w:rsidP="00B46351">
      <w:pPr>
        <w:jc w:val="both"/>
        <w:rPr>
          <w:rFonts w:asciiTheme="minorHAnsi" w:hAnsiTheme="minorHAnsi" w:cstheme="minorHAnsi"/>
          <w:lang w:val="es-CO"/>
        </w:rPr>
      </w:pPr>
    </w:p>
    <w:p w14:paraId="292D085D" w14:textId="77777777" w:rsidR="004376DC" w:rsidRDefault="00CE4B7B" w:rsidP="00B46351">
      <w:pPr>
        <w:jc w:val="both"/>
        <w:rPr>
          <w:rFonts w:asciiTheme="minorHAnsi" w:hAnsiTheme="minorHAnsi" w:cstheme="minorHAnsi"/>
          <w:lang w:val="es-CO"/>
        </w:rPr>
      </w:pPr>
      <w:r w:rsidRPr="000877E9">
        <w:rPr>
          <w:rFonts w:asciiTheme="minorHAnsi" w:hAnsiTheme="minorHAnsi" w:cstheme="minorHAnsi"/>
          <w:lang w:val="es-CO"/>
        </w:rPr>
        <w:t>Según el nivel de impacto asignado a los hallazgos se obtiene los siguiente.</w:t>
      </w:r>
    </w:p>
    <w:p w14:paraId="3FA691EE" w14:textId="77777777" w:rsidR="00531188" w:rsidRDefault="00531188" w:rsidP="00B46351">
      <w:pPr>
        <w:jc w:val="both"/>
        <w:rPr>
          <w:rFonts w:asciiTheme="minorHAnsi" w:hAnsiTheme="minorHAnsi" w:cstheme="minorHAnsi"/>
          <w:lang w:val="es-CO"/>
        </w:rPr>
      </w:pPr>
    </w:p>
    <w:p w14:paraId="74393B00" w14:textId="77777777" w:rsidR="00531188" w:rsidRPr="000877E9" w:rsidRDefault="00531188" w:rsidP="000130F4">
      <w:pPr>
        <w:jc w:val="center"/>
        <w:rPr>
          <w:rFonts w:asciiTheme="minorHAnsi" w:hAnsiTheme="minorHAnsi" w:cstheme="minorHAnsi"/>
          <w:lang w:val="es-CO"/>
        </w:rPr>
      </w:pPr>
      <w:r w:rsidRPr="00531188">
        <w:rPr>
          <w:rFonts w:asciiTheme="minorHAnsi" w:hAnsiTheme="minorHAnsi" w:cstheme="minorHAnsi"/>
          <w:noProof/>
          <w:lang w:val="es-CO" w:eastAsia="es-CO"/>
        </w:rPr>
        <w:drawing>
          <wp:inline distT="0" distB="0" distL="0" distR="0" wp14:anchorId="5B1CC0C4" wp14:editId="791C0BEC">
            <wp:extent cx="4083260" cy="1428823"/>
            <wp:effectExtent l="0" t="0" r="0" b="0"/>
            <wp:docPr id="572556363" name="Imagen 572556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83260" cy="1428823"/>
                    </a:xfrm>
                    <a:prstGeom prst="rect">
                      <a:avLst/>
                    </a:prstGeom>
                  </pic:spPr>
                </pic:pic>
              </a:graphicData>
            </a:graphic>
          </wp:inline>
        </w:drawing>
      </w:r>
    </w:p>
    <w:p w14:paraId="529967EF" w14:textId="77777777" w:rsidR="004376DC" w:rsidRPr="000877E9" w:rsidRDefault="004376DC" w:rsidP="00B46351">
      <w:pPr>
        <w:jc w:val="both"/>
        <w:rPr>
          <w:rFonts w:asciiTheme="minorHAnsi" w:hAnsiTheme="minorHAnsi" w:cstheme="minorHAnsi"/>
          <w:lang w:val="es-CO"/>
        </w:rPr>
      </w:pPr>
    </w:p>
    <w:p w14:paraId="62351C41" w14:textId="77777777" w:rsidR="004376DC" w:rsidRPr="000877E9" w:rsidRDefault="004376DC" w:rsidP="00B46351">
      <w:pPr>
        <w:jc w:val="both"/>
        <w:rPr>
          <w:rFonts w:asciiTheme="minorHAnsi" w:hAnsiTheme="minorHAnsi" w:cstheme="minorHAnsi"/>
          <w:lang w:val="es-CO"/>
        </w:rPr>
      </w:pPr>
    </w:p>
    <w:p w14:paraId="2A89E10D" w14:textId="37D8FF85" w:rsidR="00B6178D" w:rsidRPr="000877E9" w:rsidRDefault="00CE4B7B" w:rsidP="00A860B4">
      <w:pPr>
        <w:pStyle w:val="titulostablasgraficas"/>
      </w:pPr>
      <w:bookmarkStart w:id="845" w:name="_Toc91634979"/>
      <w:r w:rsidRPr="000877E9">
        <w:t>Participación por impacto de los hallazgos identificados</w:t>
      </w:r>
      <w:bookmarkEnd w:id="845"/>
    </w:p>
    <w:p w14:paraId="068B77BC" w14:textId="77777777" w:rsidR="00B6178D" w:rsidRPr="000877E9" w:rsidRDefault="00CE4B7B" w:rsidP="00A860B4">
      <w:pPr>
        <w:pStyle w:val="titulostablasgraficas"/>
      </w:pPr>
      <w:r w:rsidRPr="000877E9">
        <w:t>Fuente. Elaborado por M&amp;Q</w:t>
      </w:r>
    </w:p>
    <w:p w14:paraId="2F7D09C4" w14:textId="77777777" w:rsidR="00B6178D" w:rsidRPr="000877E9" w:rsidRDefault="00B6178D" w:rsidP="00B46351">
      <w:pPr>
        <w:jc w:val="both"/>
        <w:rPr>
          <w:rFonts w:asciiTheme="minorHAnsi" w:hAnsiTheme="minorHAnsi" w:cstheme="minorHAnsi"/>
          <w:lang w:val="es-CO"/>
        </w:rPr>
      </w:pPr>
    </w:p>
    <w:p w14:paraId="6AEC6CF5" w14:textId="77777777" w:rsidR="00686C25" w:rsidRPr="000877E9" w:rsidRDefault="00CE4B7B" w:rsidP="00B46351">
      <w:pPr>
        <w:jc w:val="both"/>
        <w:rPr>
          <w:rFonts w:asciiTheme="minorHAnsi" w:hAnsiTheme="minorHAnsi" w:cstheme="minorHAnsi"/>
          <w:lang w:val="es-CO"/>
        </w:rPr>
      </w:pPr>
      <w:r w:rsidRPr="000877E9">
        <w:rPr>
          <w:rFonts w:asciiTheme="minorHAnsi" w:hAnsiTheme="minorHAnsi" w:cstheme="minorHAnsi"/>
          <w:lang w:val="es-CO"/>
        </w:rPr>
        <w:t xml:space="preserve">En la ilustración se puede observar que el 55% de los hallazgos tienen un impacto </w:t>
      </w:r>
      <w:r w:rsidR="00105842" w:rsidRPr="000877E9">
        <w:rPr>
          <w:rFonts w:asciiTheme="minorHAnsi" w:hAnsiTheme="minorHAnsi" w:cstheme="minorHAnsi"/>
          <w:lang w:val="es-CO"/>
        </w:rPr>
        <w:t xml:space="preserve">medio, el 20% de impacto bajo y el restante 25% con impacto alto. </w:t>
      </w:r>
      <w:r w:rsidR="00064376" w:rsidRPr="000877E9">
        <w:rPr>
          <w:rFonts w:asciiTheme="minorHAnsi" w:hAnsiTheme="minorHAnsi" w:cstheme="minorHAnsi"/>
          <w:lang w:val="es-CO"/>
        </w:rPr>
        <w:t xml:space="preserve"> </w:t>
      </w:r>
      <w:r w:rsidR="00105842" w:rsidRPr="000877E9">
        <w:rPr>
          <w:rFonts w:asciiTheme="minorHAnsi" w:hAnsiTheme="minorHAnsi" w:cstheme="minorHAnsi"/>
          <w:lang w:val="es-CO"/>
        </w:rPr>
        <w:t xml:space="preserve">A partir de los hallazgos identificados, se consolidan las brechas a partir de las cuales se formulan las iniciativas de transformación que se detallan en la sección </w:t>
      </w:r>
      <w:r w:rsidR="00333DDE" w:rsidRPr="000877E9">
        <w:rPr>
          <w:rFonts w:asciiTheme="minorHAnsi" w:hAnsiTheme="minorHAnsi" w:cstheme="minorHAnsi"/>
          <w:lang w:val="es-CO"/>
        </w:rPr>
        <w:t>del catálogo de brechas del presente documento.</w:t>
      </w:r>
    </w:p>
    <w:p w14:paraId="0B1CDB28" w14:textId="77777777" w:rsidR="00333DDE" w:rsidRPr="000877E9" w:rsidRDefault="00333DDE" w:rsidP="00B46351">
      <w:pPr>
        <w:jc w:val="both"/>
        <w:rPr>
          <w:rFonts w:asciiTheme="minorHAnsi" w:hAnsiTheme="minorHAnsi" w:cstheme="minorHAnsi"/>
          <w:lang w:val="es-CO"/>
        </w:rPr>
      </w:pPr>
    </w:p>
    <w:p w14:paraId="6D105396" w14:textId="77777777" w:rsidR="00DE0091" w:rsidRPr="000877E9" w:rsidRDefault="00DE0091" w:rsidP="00C21B4B">
      <w:pPr>
        <w:rPr>
          <w:rFonts w:asciiTheme="minorHAnsi" w:hAnsiTheme="minorHAnsi" w:cstheme="minorHAnsi"/>
          <w:lang w:val="es-CO"/>
        </w:rPr>
      </w:pPr>
    </w:p>
    <w:p w14:paraId="26639B54" w14:textId="412FB400" w:rsidR="00AD76AC" w:rsidRPr="00855E57" w:rsidRDefault="00CE4B7B" w:rsidP="0056664A">
      <w:pPr>
        <w:pStyle w:val="Ttulo2"/>
        <w:numPr>
          <w:ilvl w:val="1"/>
          <w:numId w:val="46"/>
        </w:numPr>
        <w:rPr>
          <w:rFonts w:asciiTheme="minorHAnsi" w:hAnsiTheme="minorHAnsi" w:cstheme="minorHAnsi"/>
          <w:sz w:val="22"/>
          <w:szCs w:val="22"/>
          <w:lang w:val="es-CO"/>
        </w:rPr>
      </w:pPr>
      <w:bookmarkStart w:id="846" w:name="_Toc83922225"/>
      <w:bookmarkStart w:id="847" w:name="_Toc125380304"/>
      <w:bookmarkStart w:id="848" w:name="_Toc157117290"/>
      <w:r w:rsidRPr="00855E57">
        <w:rPr>
          <w:rFonts w:asciiTheme="minorHAnsi" w:hAnsiTheme="minorHAnsi" w:cstheme="minorHAnsi"/>
          <w:sz w:val="22"/>
          <w:szCs w:val="22"/>
          <w:lang w:val="es-CO"/>
        </w:rPr>
        <w:t>OPORTUNIDADES DE MEJORA EN LOS SERVICIOS Y EN LA OPERACIÓN</w:t>
      </w:r>
      <w:bookmarkEnd w:id="846"/>
      <w:bookmarkEnd w:id="847"/>
      <w:bookmarkEnd w:id="848"/>
    </w:p>
    <w:p w14:paraId="564AA67A" w14:textId="77777777" w:rsidR="00AD76AC" w:rsidRPr="000877E9" w:rsidRDefault="00AD76AC" w:rsidP="00DE0091">
      <w:pPr>
        <w:rPr>
          <w:rFonts w:asciiTheme="minorHAnsi" w:hAnsiTheme="minorHAnsi" w:cstheme="minorHAnsi"/>
          <w:lang w:val="es-CO"/>
        </w:rPr>
      </w:pPr>
    </w:p>
    <w:p w14:paraId="08E182AC" w14:textId="77777777" w:rsidR="00724FB3" w:rsidRPr="000877E9" w:rsidRDefault="00CE4B7B" w:rsidP="00DE0091">
      <w:pPr>
        <w:jc w:val="both"/>
        <w:rPr>
          <w:rFonts w:asciiTheme="minorHAnsi" w:hAnsiTheme="minorHAnsi" w:cstheme="minorHAnsi"/>
          <w:lang w:val="es-CO"/>
        </w:rPr>
      </w:pPr>
      <w:r w:rsidRPr="000877E9">
        <w:rPr>
          <w:rFonts w:asciiTheme="minorHAnsi" w:hAnsiTheme="minorHAnsi" w:cstheme="minorHAnsi"/>
          <w:lang w:val="es-CO"/>
        </w:rPr>
        <w:t>Con el fin de identificar la Oportunidades de Mejora sobre los servicios institucionales del MHCP, se realizó un levantamiento de información indagando sobre los elementos (capacidades, procesos o procedimientos, recursos, roles, sistemas de información, caracterizaciones, canales de atención, interoperabilidad, entre otros) que componen el trámite o servicio, encontrando lo siguiente:</w:t>
      </w:r>
    </w:p>
    <w:p w14:paraId="4E5EA69F" w14:textId="77777777" w:rsidR="00724FB3" w:rsidRPr="000877E9" w:rsidRDefault="00724FB3" w:rsidP="00DE0091">
      <w:pPr>
        <w:jc w:val="both"/>
        <w:rPr>
          <w:rFonts w:asciiTheme="minorHAnsi" w:hAnsiTheme="minorHAnsi" w:cstheme="minorHAnsi"/>
          <w:lang w:val="es-CO"/>
        </w:rPr>
      </w:pPr>
    </w:p>
    <w:p w14:paraId="202B0D10" w14:textId="77777777" w:rsidR="00724FB3" w:rsidRPr="000877E9" w:rsidRDefault="00CE4B7B" w:rsidP="00DE0091">
      <w:pPr>
        <w:jc w:val="both"/>
        <w:rPr>
          <w:rFonts w:asciiTheme="minorHAnsi" w:hAnsiTheme="minorHAnsi" w:cstheme="minorHAnsi"/>
          <w:lang w:val="es-CO"/>
        </w:rPr>
      </w:pPr>
      <w:r w:rsidRPr="000877E9">
        <w:rPr>
          <w:rFonts w:asciiTheme="minorHAnsi" w:hAnsiTheme="minorHAnsi" w:cstheme="minorHAnsi"/>
          <w:lang w:val="es-CO"/>
        </w:rPr>
        <w:t xml:space="preserve">Para la identificación de las Oportunidades de Mejora, según </w:t>
      </w:r>
      <w:r w:rsidR="00DE6072" w:rsidRPr="000877E9">
        <w:rPr>
          <w:rFonts w:asciiTheme="minorHAnsi" w:hAnsiTheme="minorHAnsi" w:cstheme="minorHAnsi"/>
          <w:lang w:val="es-CO"/>
        </w:rPr>
        <w:t xml:space="preserve">la </w:t>
      </w:r>
      <w:r w:rsidRPr="000877E9">
        <w:rPr>
          <w:rFonts w:asciiTheme="minorHAnsi" w:hAnsiTheme="minorHAnsi" w:cstheme="minorHAnsi"/>
          <w:lang w:val="es-CO"/>
        </w:rPr>
        <w:t>guía para el desarrollo del PETI del MinTIC, se agrupan en acciones para la mejora sobre los elementos que componen cada trámite o servicio, las cuales se clasifican en:</w:t>
      </w:r>
    </w:p>
    <w:p w14:paraId="2EA0D67C" w14:textId="77777777" w:rsidR="00724FB3" w:rsidRPr="000877E9" w:rsidRDefault="00724FB3" w:rsidP="00DE0091">
      <w:pPr>
        <w:jc w:val="both"/>
        <w:rPr>
          <w:rFonts w:asciiTheme="minorHAnsi" w:hAnsiTheme="minorHAnsi" w:cstheme="minorHAnsi"/>
          <w:lang w:val="es-CO"/>
        </w:rPr>
      </w:pPr>
    </w:p>
    <w:p w14:paraId="6B512B4F" w14:textId="77777777" w:rsidR="00724FB3" w:rsidRPr="000877E9" w:rsidRDefault="00CE4B7B" w:rsidP="0056664A">
      <w:pPr>
        <w:pStyle w:val="Prrafodelista"/>
        <w:numPr>
          <w:ilvl w:val="0"/>
          <w:numId w:val="39"/>
        </w:numPr>
        <w:jc w:val="both"/>
        <w:rPr>
          <w:rFonts w:asciiTheme="minorHAnsi" w:hAnsiTheme="minorHAnsi" w:cstheme="minorHAnsi"/>
          <w:lang w:val="es-CO"/>
        </w:rPr>
      </w:pPr>
      <w:r w:rsidRPr="000877E9">
        <w:rPr>
          <w:rFonts w:asciiTheme="minorHAnsi" w:hAnsiTheme="minorHAnsi" w:cstheme="minorHAnsi"/>
          <w:b/>
          <w:bCs/>
          <w:color w:val="00B050"/>
          <w:lang w:val="es-CO"/>
        </w:rPr>
        <w:t>Crear</w:t>
      </w:r>
      <w:r w:rsidRPr="000877E9">
        <w:rPr>
          <w:rFonts w:asciiTheme="minorHAnsi" w:hAnsiTheme="minorHAnsi" w:cstheme="minorHAnsi"/>
          <w:lang w:val="es-CO"/>
        </w:rPr>
        <w:t>:   Incluir nuevos elementos al trámite o servicio, por ejemplo, el desarrollo de un aplicativo nuevo o la habilitación de un nuevo canal de atención.</w:t>
      </w:r>
    </w:p>
    <w:p w14:paraId="23F774DB" w14:textId="77777777" w:rsidR="00724FB3" w:rsidRPr="000877E9" w:rsidRDefault="00CE4B7B" w:rsidP="0056664A">
      <w:pPr>
        <w:pStyle w:val="Prrafodelista"/>
        <w:numPr>
          <w:ilvl w:val="0"/>
          <w:numId w:val="39"/>
        </w:numPr>
        <w:jc w:val="both"/>
        <w:rPr>
          <w:rFonts w:asciiTheme="minorHAnsi" w:hAnsiTheme="minorHAnsi" w:cstheme="minorHAnsi"/>
          <w:lang w:val="es-CO"/>
        </w:rPr>
      </w:pPr>
      <w:r w:rsidRPr="000877E9">
        <w:rPr>
          <w:rFonts w:asciiTheme="minorHAnsi" w:hAnsiTheme="minorHAnsi" w:cstheme="minorHAnsi"/>
          <w:b/>
          <w:bCs/>
          <w:color w:val="2F5496" w:themeColor="accent1" w:themeShade="BF"/>
          <w:lang w:val="es-CO"/>
        </w:rPr>
        <w:t>Modificar</w:t>
      </w:r>
      <w:r w:rsidRPr="000877E9">
        <w:rPr>
          <w:rFonts w:asciiTheme="minorHAnsi" w:hAnsiTheme="minorHAnsi" w:cstheme="minorHAnsi"/>
          <w:lang w:val="es-CO"/>
        </w:rPr>
        <w:t xml:space="preserve">: Realizar cambios sobre elementos con los que ya cuentan los trámites o servicios, por ejemplo, actualización de los procedimientos o revisar y actualizar los requisitos del trámite. </w:t>
      </w:r>
    </w:p>
    <w:p w14:paraId="674AB279" w14:textId="77777777" w:rsidR="00724FB3" w:rsidRPr="000877E9" w:rsidRDefault="00CE4B7B" w:rsidP="0056664A">
      <w:pPr>
        <w:pStyle w:val="Prrafodelista"/>
        <w:numPr>
          <w:ilvl w:val="0"/>
          <w:numId w:val="39"/>
        </w:numPr>
        <w:jc w:val="both"/>
        <w:rPr>
          <w:rFonts w:asciiTheme="minorHAnsi" w:hAnsiTheme="minorHAnsi" w:cstheme="minorHAnsi"/>
          <w:lang w:val="es-CO"/>
        </w:rPr>
      </w:pPr>
      <w:r w:rsidRPr="000877E9">
        <w:rPr>
          <w:rFonts w:asciiTheme="minorHAnsi" w:hAnsiTheme="minorHAnsi" w:cstheme="minorHAnsi"/>
          <w:b/>
          <w:bCs/>
          <w:color w:val="FF0000"/>
          <w:lang w:val="es-CO"/>
        </w:rPr>
        <w:t>Eliminar</w:t>
      </w:r>
      <w:r w:rsidRPr="000877E9">
        <w:rPr>
          <w:rFonts w:asciiTheme="minorHAnsi" w:hAnsiTheme="minorHAnsi" w:cstheme="minorHAnsi"/>
          <w:lang w:val="es-CO"/>
        </w:rPr>
        <w:t xml:space="preserve">: Identificar los elementos que se deben suprimir del trámite o servicio, por ejemplo, sistemas de información en desuso o documentación en físico. </w:t>
      </w:r>
    </w:p>
    <w:p w14:paraId="37ADBFA6" w14:textId="77777777" w:rsidR="00724FB3" w:rsidRPr="000877E9" w:rsidRDefault="00724FB3" w:rsidP="00DE0091">
      <w:pPr>
        <w:jc w:val="both"/>
        <w:rPr>
          <w:rFonts w:asciiTheme="minorHAnsi" w:hAnsiTheme="minorHAnsi" w:cstheme="minorHAnsi"/>
          <w:lang w:val="es-CO"/>
        </w:rPr>
      </w:pPr>
    </w:p>
    <w:p w14:paraId="1F9E082B" w14:textId="77777777" w:rsidR="00724FB3" w:rsidRPr="000877E9" w:rsidRDefault="00CE4B7B" w:rsidP="00DE0091">
      <w:pPr>
        <w:jc w:val="both"/>
        <w:rPr>
          <w:rFonts w:asciiTheme="minorHAnsi" w:hAnsiTheme="minorHAnsi" w:cstheme="minorHAnsi"/>
          <w:lang w:val="es-CO"/>
        </w:rPr>
      </w:pPr>
      <w:r w:rsidRPr="000877E9">
        <w:rPr>
          <w:rFonts w:asciiTheme="minorHAnsi" w:hAnsiTheme="minorHAnsi" w:cstheme="minorHAnsi"/>
          <w:lang w:val="es-CO"/>
        </w:rPr>
        <w:t xml:space="preserve">En el desarrollo de la sesión con las </w:t>
      </w:r>
      <w:r w:rsidR="00064376" w:rsidRPr="000877E9">
        <w:rPr>
          <w:rFonts w:asciiTheme="minorHAnsi" w:hAnsiTheme="minorHAnsi" w:cstheme="minorHAnsi"/>
          <w:lang w:val="es-CO"/>
        </w:rPr>
        <w:t xml:space="preserve">Dependencias del MHCP </w:t>
      </w:r>
      <w:r w:rsidRPr="000877E9">
        <w:rPr>
          <w:rFonts w:asciiTheme="minorHAnsi" w:hAnsiTheme="minorHAnsi" w:cstheme="minorHAnsi"/>
          <w:lang w:val="es-CO"/>
        </w:rPr>
        <w:t>se identificaron y clasificaro</w:t>
      </w:r>
      <w:r w:rsidR="00064376" w:rsidRPr="000877E9">
        <w:rPr>
          <w:rFonts w:asciiTheme="minorHAnsi" w:hAnsiTheme="minorHAnsi" w:cstheme="minorHAnsi"/>
          <w:lang w:val="es-CO"/>
        </w:rPr>
        <w:t>n</w:t>
      </w:r>
      <w:r w:rsidRPr="000877E9">
        <w:rPr>
          <w:rFonts w:asciiTheme="minorHAnsi" w:hAnsiTheme="minorHAnsi" w:cstheme="minorHAnsi"/>
          <w:lang w:val="es-CO"/>
        </w:rPr>
        <w:t xml:space="preserve"> 1</w:t>
      </w:r>
      <w:r w:rsidR="002E3F5F">
        <w:rPr>
          <w:rFonts w:asciiTheme="minorHAnsi" w:hAnsiTheme="minorHAnsi" w:cstheme="minorHAnsi"/>
          <w:lang w:val="es-CO"/>
        </w:rPr>
        <w:t>06</w:t>
      </w:r>
      <w:r w:rsidRPr="000877E9">
        <w:rPr>
          <w:rFonts w:asciiTheme="minorHAnsi" w:hAnsiTheme="minorHAnsi" w:cstheme="minorHAnsi"/>
          <w:lang w:val="es-CO"/>
        </w:rPr>
        <w:t xml:space="preserve"> Oportunidades de Mejoras</w:t>
      </w:r>
      <w:r w:rsidR="00064376" w:rsidRPr="000877E9">
        <w:rPr>
          <w:rFonts w:asciiTheme="minorHAnsi" w:hAnsiTheme="minorHAnsi" w:cstheme="minorHAnsi"/>
          <w:lang w:val="es-CO"/>
        </w:rPr>
        <w:t xml:space="preserve"> de los servicios y trámites institucionales</w:t>
      </w:r>
      <w:r w:rsidRPr="000877E9">
        <w:rPr>
          <w:rFonts w:asciiTheme="minorHAnsi" w:hAnsiTheme="minorHAnsi" w:cstheme="minorHAnsi"/>
          <w:lang w:val="es-CO"/>
        </w:rPr>
        <w:t xml:space="preserve">, </w:t>
      </w:r>
      <w:r w:rsidR="00064376" w:rsidRPr="000877E9">
        <w:rPr>
          <w:rFonts w:asciiTheme="minorHAnsi" w:hAnsiTheme="minorHAnsi" w:cstheme="minorHAnsi"/>
          <w:lang w:val="es-CO"/>
        </w:rPr>
        <w:t>dando</w:t>
      </w:r>
      <w:r w:rsidRPr="000877E9">
        <w:rPr>
          <w:rFonts w:asciiTheme="minorHAnsi" w:hAnsiTheme="minorHAnsi" w:cstheme="minorHAnsi"/>
          <w:lang w:val="es-CO"/>
        </w:rPr>
        <w:t xml:space="preserve"> como resultado los siguientes datos:</w:t>
      </w:r>
    </w:p>
    <w:p w14:paraId="0CAC0A54" w14:textId="77777777" w:rsidR="00724FB3" w:rsidRPr="000877E9" w:rsidRDefault="00724FB3" w:rsidP="00DE0091">
      <w:pPr>
        <w:jc w:val="both"/>
        <w:rPr>
          <w:rFonts w:asciiTheme="minorHAnsi" w:hAnsiTheme="minorHAnsi" w:cstheme="minorHAnsi"/>
          <w:lang w:val="es-CO"/>
        </w:rPr>
      </w:pPr>
    </w:p>
    <w:p w14:paraId="3F14EE8A" w14:textId="77777777" w:rsidR="00724FB3" w:rsidRDefault="00CE4B7B" w:rsidP="0056664A">
      <w:pPr>
        <w:pStyle w:val="Prrafodelista"/>
        <w:numPr>
          <w:ilvl w:val="0"/>
          <w:numId w:val="40"/>
        </w:numPr>
        <w:jc w:val="both"/>
        <w:rPr>
          <w:rFonts w:asciiTheme="minorHAnsi" w:hAnsiTheme="minorHAnsi" w:cstheme="minorHAnsi"/>
          <w:lang w:val="es-CO"/>
        </w:rPr>
      </w:pPr>
      <w:r w:rsidRPr="000877E9">
        <w:rPr>
          <w:rFonts w:asciiTheme="minorHAnsi" w:hAnsiTheme="minorHAnsi" w:cstheme="minorHAnsi"/>
          <w:lang w:val="es-CO"/>
        </w:rPr>
        <w:t xml:space="preserve">De las oportunidades de mejora reportadas y clasificadas por tipo de acción a realizar sobre los elementos del trámite o servicio, para la acción </w:t>
      </w:r>
      <w:r w:rsidRPr="000877E9">
        <w:rPr>
          <w:rFonts w:asciiTheme="minorHAnsi" w:hAnsiTheme="minorHAnsi" w:cstheme="minorHAnsi"/>
          <w:b/>
          <w:bCs/>
          <w:color w:val="00B050"/>
          <w:lang w:val="es-CO"/>
        </w:rPr>
        <w:t>Crear</w:t>
      </w:r>
      <w:r w:rsidRPr="000877E9">
        <w:rPr>
          <w:rFonts w:asciiTheme="minorHAnsi" w:hAnsiTheme="minorHAnsi" w:cstheme="minorHAnsi"/>
          <w:color w:val="92D050"/>
          <w:lang w:val="es-CO"/>
        </w:rPr>
        <w:t xml:space="preserve"> </w:t>
      </w:r>
      <w:r w:rsidRPr="000877E9">
        <w:rPr>
          <w:rFonts w:asciiTheme="minorHAnsi" w:hAnsiTheme="minorHAnsi" w:cstheme="minorHAnsi"/>
          <w:lang w:val="es-CO"/>
        </w:rPr>
        <w:t xml:space="preserve">se identificaron </w:t>
      </w:r>
      <w:r w:rsidR="002E3F5F">
        <w:rPr>
          <w:rFonts w:asciiTheme="minorHAnsi" w:hAnsiTheme="minorHAnsi" w:cstheme="minorHAnsi"/>
          <w:lang w:val="es-CO"/>
        </w:rPr>
        <w:t>53</w:t>
      </w:r>
      <w:r w:rsidRPr="000877E9">
        <w:rPr>
          <w:rFonts w:asciiTheme="minorHAnsi" w:hAnsiTheme="minorHAnsi" w:cstheme="minorHAnsi"/>
          <w:lang w:val="es-CO"/>
        </w:rPr>
        <w:t xml:space="preserve"> (47,3 %) oportunidades, para la acción </w:t>
      </w:r>
      <w:r w:rsidRPr="000877E9">
        <w:rPr>
          <w:rFonts w:asciiTheme="minorHAnsi" w:hAnsiTheme="minorHAnsi" w:cstheme="minorHAnsi"/>
          <w:b/>
          <w:bCs/>
          <w:color w:val="FF0000"/>
          <w:lang w:val="es-CO"/>
        </w:rPr>
        <w:t>Eliminar</w:t>
      </w:r>
      <w:r w:rsidRPr="000877E9">
        <w:rPr>
          <w:rFonts w:asciiTheme="minorHAnsi" w:hAnsiTheme="minorHAnsi" w:cstheme="minorHAnsi"/>
          <w:color w:val="FF0000"/>
          <w:lang w:val="es-CO"/>
        </w:rPr>
        <w:t xml:space="preserve"> </w:t>
      </w:r>
      <w:r w:rsidRPr="000877E9">
        <w:rPr>
          <w:rFonts w:asciiTheme="minorHAnsi" w:hAnsiTheme="minorHAnsi" w:cstheme="minorHAnsi"/>
          <w:lang w:val="es-CO"/>
        </w:rPr>
        <w:t xml:space="preserve">44 (34,1 %) oportunidades y por último para </w:t>
      </w:r>
      <w:r w:rsidRPr="000877E9">
        <w:rPr>
          <w:rFonts w:asciiTheme="minorHAnsi" w:hAnsiTheme="minorHAnsi" w:cstheme="minorHAnsi"/>
          <w:b/>
          <w:bCs/>
          <w:color w:val="2F5496" w:themeColor="accent1" w:themeShade="BF"/>
          <w:lang w:val="es-CO"/>
        </w:rPr>
        <w:t>Modificar</w:t>
      </w:r>
      <w:r w:rsidRPr="000877E9">
        <w:rPr>
          <w:rFonts w:asciiTheme="minorHAnsi" w:hAnsiTheme="minorHAnsi" w:cstheme="minorHAnsi"/>
          <w:color w:val="2F5496" w:themeColor="accent1" w:themeShade="BF"/>
          <w:lang w:val="es-CO"/>
        </w:rPr>
        <w:t xml:space="preserve"> </w:t>
      </w:r>
      <w:r w:rsidR="002E3F5F">
        <w:rPr>
          <w:rFonts w:asciiTheme="minorHAnsi" w:hAnsiTheme="minorHAnsi" w:cstheme="minorHAnsi"/>
          <w:color w:val="2F5496" w:themeColor="accent1" w:themeShade="BF"/>
          <w:lang w:val="es-CO"/>
        </w:rPr>
        <w:t>(9)</w:t>
      </w:r>
      <w:r w:rsidRPr="000877E9">
        <w:rPr>
          <w:rFonts w:asciiTheme="minorHAnsi" w:hAnsiTheme="minorHAnsi" w:cstheme="minorHAnsi"/>
          <w:lang w:val="es-CO"/>
        </w:rPr>
        <w:t xml:space="preserve"> (18,6 %) oportunidades.</w:t>
      </w:r>
    </w:p>
    <w:p w14:paraId="210FFC8D" w14:textId="77777777" w:rsidR="00E85487" w:rsidRDefault="00E85487" w:rsidP="00E85487">
      <w:pPr>
        <w:pStyle w:val="Prrafodelista"/>
        <w:ind w:left="720"/>
        <w:jc w:val="both"/>
        <w:rPr>
          <w:rFonts w:asciiTheme="minorHAnsi" w:hAnsiTheme="minorHAnsi" w:cstheme="minorHAnsi"/>
          <w:lang w:val="es-CO"/>
        </w:rPr>
      </w:pPr>
    </w:p>
    <w:p w14:paraId="7D586D95" w14:textId="77777777" w:rsidR="00BF081D" w:rsidRPr="000877E9" w:rsidRDefault="00BF081D" w:rsidP="00BF081D">
      <w:pPr>
        <w:pStyle w:val="Prrafodelista"/>
        <w:ind w:left="720"/>
        <w:rPr>
          <w:rFonts w:asciiTheme="minorHAnsi" w:hAnsiTheme="minorHAnsi" w:cstheme="minorHAnsi"/>
          <w:lang w:val="es-CO"/>
        </w:rPr>
      </w:pPr>
      <w:r w:rsidRPr="00BF081D">
        <w:rPr>
          <w:rFonts w:asciiTheme="minorHAnsi" w:hAnsiTheme="minorHAnsi" w:cstheme="minorHAnsi"/>
          <w:noProof/>
          <w:lang w:val="es-CO" w:eastAsia="es-CO"/>
        </w:rPr>
        <w:drawing>
          <wp:inline distT="0" distB="0" distL="0" distR="0" wp14:anchorId="44024C14" wp14:editId="272D721C">
            <wp:extent cx="5264421" cy="1924149"/>
            <wp:effectExtent l="0" t="0" r="0" b="0"/>
            <wp:docPr id="572556364" name="Imagen 572556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64421" cy="1924149"/>
                    </a:xfrm>
                    <a:prstGeom prst="rect">
                      <a:avLst/>
                    </a:prstGeom>
                  </pic:spPr>
                </pic:pic>
              </a:graphicData>
            </a:graphic>
          </wp:inline>
        </w:drawing>
      </w:r>
    </w:p>
    <w:p w14:paraId="4470EE75" w14:textId="77777777" w:rsidR="00724FB3" w:rsidRPr="000877E9" w:rsidRDefault="00724FB3" w:rsidP="00DE0091">
      <w:pPr>
        <w:pStyle w:val="Prrafodelista"/>
        <w:ind w:left="720"/>
        <w:jc w:val="both"/>
        <w:rPr>
          <w:rFonts w:asciiTheme="minorHAnsi" w:hAnsiTheme="minorHAnsi" w:cstheme="minorHAnsi"/>
          <w:lang w:val="es-CO"/>
        </w:rPr>
      </w:pPr>
    </w:p>
    <w:p w14:paraId="3B78C5C3" w14:textId="77777777" w:rsidR="00724FB3" w:rsidRPr="000877E9" w:rsidRDefault="00724FB3" w:rsidP="00DE0091">
      <w:pPr>
        <w:keepNext/>
        <w:rPr>
          <w:rFonts w:asciiTheme="minorHAnsi" w:hAnsiTheme="minorHAnsi" w:cstheme="minorHAnsi"/>
          <w:lang w:val="es-CO"/>
        </w:rPr>
      </w:pPr>
    </w:p>
    <w:p w14:paraId="234799B7" w14:textId="3BB7B3A1" w:rsidR="00724FB3" w:rsidRPr="009E4F38" w:rsidRDefault="00CE4B7B" w:rsidP="00DE0091">
      <w:pPr>
        <w:pStyle w:val="Descripcin"/>
        <w:jc w:val="center"/>
        <w:rPr>
          <w:rFonts w:asciiTheme="minorHAnsi" w:hAnsiTheme="minorHAnsi" w:cstheme="minorHAnsi"/>
          <w:sz w:val="24"/>
          <w:lang w:val="es-CO"/>
        </w:rPr>
      </w:pPr>
      <w:bookmarkStart w:id="849" w:name="_Toc91495169"/>
      <w:bookmarkStart w:id="850" w:name="_Toc91634980"/>
      <w:r w:rsidRPr="009E4F38">
        <w:rPr>
          <w:rFonts w:asciiTheme="minorHAnsi" w:hAnsiTheme="minorHAnsi" w:cstheme="minorHAnsi"/>
          <w:b w:val="0"/>
          <w:bCs w:val="0"/>
          <w:lang w:val="es-CO"/>
        </w:rPr>
        <w:t>Grafica Oportunidades de mejora por Acciones identificadas</w:t>
      </w:r>
      <w:bookmarkEnd w:id="849"/>
      <w:bookmarkEnd w:id="850"/>
    </w:p>
    <w:p w14:paraId="0CE0CD16" w14:textId="77777777" w:rsidR="00724FB3" w:rsidRDefault="00CE4B7B" w:rsidP="00A860B4">
      <w:pPr>
        <w:pStyle w:val="titulostablasgraficas"/>
      </w:pPr>
      <w:r w:rsidRPr="000877E9">
        <w:t>FUENTE</w:t>
      </w:r>
      <w:r w:rsidR="00CB247A" w:rsidRPr="000877E9">
        <w:t>.</w:t>
      </w:r>
      <w:r w:rsidRPr="000877E9">
        <w:t xml:space="preserve"> Elaborado por M&amp;Q</w:t>
      </w:r>
    </w:p>
    <w:p w14:paraId="27288309" w14:textId="77777777" w:rsidR="00A336F9" w:rsidRPr="000877E9" w:rsidRDefault="00A336F9" w:rsidP="00A860B4">
      <w:pPr>
        <w:pStyle w:val="titulostablasgraficas"/>
      </w:pPr>
    </w:p>
    <w:p w14:paraId="5837B308" w14:textId="77777777" w:rsidR="00724FB3" w:rsidRPr="000877E9" w:rsidRDefault="00CE4B7B" w:rsidP="0056664A">
      <w:pPr>
        <w:pStyle w:val="Prrafodelista"/>
        <w:numPr>
          <w:ilvl w:val="0"/>
          <w:numId w:val="40"/>
        </w:numPr>
        <w:rPr>
          <w:rFonts w:asciiTheme="minorHAnsi" w:hAnsiTheme="minorHAnsi" w:cstheme="minorHAnsi"/>
          <w:lang w:val="es-CO"/>
        </w:rPr>
      </w:pPr>
      <w:r w:rsidRPr="000877E9">
        <w:rPr>
          <w:rFonts w:asciiTheme="minorHAnsi" w:hAnsiTheme="minorHAnsi" w:cstheme="minorHAnsi"/>
          <w:lang w:val="es-CO"/>
        </w:rPr>
        <w:lastRenderedPageBreak/>
        <w:t>En la siguiente tabla se muestra la cantidad de Oportunidades de Mejora según Descripción de la acción sobre los elementos Identificados:</w:t>
      </w:r>
    </w:p>
    <w:p w14:paraId="6BDC0DAC" w14:textId="77777777" w:rsidR="00724FB3" w:rsidRPr="000877E9" w:rsidRDefault="00724FB3" w:rsidP="00DE0091">
      <w:pPr>
        <w:rPr>
          <w:rFonts w:asciiTheme="minorHAnsi" w:hAnsiTheme="minorHAnsi" w:cstheme="minorHAnsi"/>
          <w:lang w:val="es-CO"/>
        </w:rPr>
      </w:pPr>
    </w:p>
    <w:tbl>
      <w:tblPr>
        <w:tblStyle w:val="Tablaconcuadrcula1clara1"/>
        <w:tblW w:w="7067" w:type="dxa"/>
        <w:jc w:val="center"/>
        <w:tblLook w:val="04A0" w:firstRow="1" w:lastRow="0" w:firstColumn="1" w:lastColumn="0" w:noHBand="0" w:noVBand="1"/>
      </w:tblPr>
      <w:tblGrid>
        <w:gridCol w:w="5762"/>
        <w:gridCol w:w="1305"/>
      </w:tblGrid>
      <w:tr w:rsidR="005B203E" w14:paraId="103155DB" w14:textId="77777777" w:rsidTr="005B203E">
        <w:trPr>
          <w:cnfStyle w:val="100000000000" w:firstRow="1" w:lastRow="0" w:firstColumn="0" w:lastColumn="0" w:oddVBand="0" w:evenVBand="0" w:oddHBand="0" w:evenHBand="0" w:firstRowFirstColumn="0" w:firstRowLastColumn="0" w:lastRowFirstColumn="0" w:lastRowLastColumn="0"/>
          <w:trHeight w:val="265"/>
          <w:jc w:val="center"/>
        </w:trPr>
        <w:tc>
          <w:tcPr>
            <w:cnfStyle w:val="001000000000" w:firstRow="0" w:lastRow="0" w:firstColumn="1" w:lastColumn="0" w:oddVBand="0" w:evenVBand="0" w:oddHBand="0" w:evenHBand="0" w:firstRowFirstColumn="0" w:firstRowLastColumn="0" w:lastRowFirstColumn="0" w:lastRowLastColumn="0"/>
            <w:tcW w:w="5762" w:type="dxa"/>
            <w:noWrap/>
            <w:hideMark/>
          </w:tcPr>
          <w:p w14:paraId="74058288" w14:textId="77777777" w:rsidR="00724FB3" w:rsidRPr="00A336F9" w:rsidRDefault="00CE4B7B" w:rsidP="00A336F9">
            <w:pPr>
              <w:jc w:val="center"/>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ETIQUETAS DE FILA</w:t>
            </w:r>
          </w:p>
        </w:tc>
        <w:tc>
          <w:tcPr>
            <w:tcW w:w="1305" w:type="dxa"/>
            <w:noWrap/>
            <w:hideMark/>
          </w:tcPr>
          <w:p w14:paraId="126D8FC6" w14:textId="77777777" w:rsidR="00724FB3" w:rsidRPr="00A336F9" w:rsidRDefault="00CE4B7B" w:rsidP="00A336F9">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CANTIDAD</w:t>
            </w:r>
          </w:p>
        </w:tc>
      </w:tr>
      <w:tr w:rsidR="005B203E" w14:paraId="12F380F6" w14:textId="77777777" w:rsidTr="005B203E">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noWrap/>
            <w:hideMark/>
          </w:tcPr>
          <w:p w14:paraId="4FB76B81" w14:textId="77777777" w:rsidR="00724FB3" w:rsidRPr="00A336F9" w:rsidRDefault="00CE4B7B" w:rsidP="00DE0091">
            <w:pPr>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Crear</w:t>
            </w:r>
          </w:p>
        </w:tc>
        <w:tc>
          <w:tcPr>
            <w:tcW w:w="1305" w:type="dxa"/>
            <w:noWrap/>
            <w:hideMark/>
          </w:tcPr>
          <w:p w14:paraId="4AA40F80" w14:textId="77777777" w:rsidR="00724FB3" w:rsidRPr="00A336F9" w:rsidRDefault="00CE4B7B" w:rsidP="00DE0091">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val="es-CO" w:eastAsia="es-CO"/>
              </w:rPr>
            </w:pPr>
            <w:r w:rsidRPr="00A336F9">
              <w:rPr>
                <w:rFonts w:asciiTheme="minorHAnsi" w:eastAsia="Times New Roman" w:hAnsiTheme="minorHAnsi" w:cstheme="minorHAnsi"/>
                <w:b/>
                <w:bCs/>
                <w:color w:val="000000"/>
                <w:sz w:val="18"/>
                <w:szCs w:val="18"/>
                <w:lang w:val="es-CO" w:eastAsia="es-CO"/>
              </w:rPr>
              <w:t>53</w:t>
            </w:r>
          </w:p>
        </w:tc>
      </w:tr>
      <w:tr w:rsidR="005B203E" w14:paraId="215B1B82" w14:textId="77777777" w:rsidTr="005B203E">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noWrap/>
            <w:hideMark/>
          </w:tcPr>
          <w:p w14:paraId="22A72094" w14:textId="77777777" w:rsidR="00724FB3" w:rsidRPr="00A336F9" w:rsidRDefault="00CE4B7B" w:rsidP="00DE0091">
            <w:pPr>
              <w:ind w:firstLineChars="100" w:firstLine="181"/>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Aplicaciones</w:t>
            </w:r>
          </w:p>
        </w:tc>
        <w:tc>
          <w:tcPr>
            <w:tcW w:w="1305" w:type="dxa"/>
            <w:noWrap/>
            <w:hideMark/>
          </w:tcPr>
          <w:p w14:paraId="0099A4FD" w14:textId="77777777" w:rsidR="00724FB3" w:rsidRPr="00A336F9" w:rsidRDefault="00CE4B7B" w:rsidP="00DE0091">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val="es-CO" w:eastAsia="es-CO"/>
              </w:rPr>
            </w:pPr>
            <w:r w:rsidRPr="00A336F9">
              <w:rPr>
                <w:rFonts w:asciiTheme="minorHAnsi" w:eastAsia="Times New Roman" w:hAnsiTheme="minorHAnsi" w:cstheme="minorHAnsi"/>
                <w:b/>
                <w:bCs/>
                <w:color w:val="000000"/>
                <w:sz w:val="18"/>
                <w:szCs w:val="18"/>
                <w:lang w:val="es-CO" w:eastAsia="es-CO"/>
              </w:rPr>
              <w:t>29</w:t>
            </w:r>
          </w:p>
        </w:tc>
      </w:tr>
      <w:tr w:rsidR="005B203E" w14:paraId="52D14B83" w14:textId="77777777" w:rsidTr="005B203E">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noWrap/>
            <w:hideMark/>
          </w:tcPr>
          <w:p w14:paraId="3F3B1A67" w14:textId="77777777" w:rsidR="00724FB3" w:rsidRPr="00A336F9" w:rsidRDefault="00CE4B7B" w:rsidP="00DE0091">
            <w:pPr>
              <w:ind w:firstLineChars="200" w:firstLine="361"/>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DESARROLLAR APLICACIÓN MOVIL</w:t>
            </w:r>
          </w:p>
        </w:tc>
        <w:tc>
          <w:tcPr>
            <w:tcW w:w="1305" w:type="dxa"/>
            <w:noWrap/>
            <w:hideMark/>
          </w:tcPr>
          <w:p w14:paraId="5970AE08" w14:textId="77777777" w:rsidR="00724FB3" w:rsidRPr="00A336F9" w:rsidRDefault="00CE4B7B" w:rsidP="00DE0091">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21</w:t>
            </w:r>
          </w:p>
        </w:tc>
      </w:tr>
      <w:tr w:rsidR="005B203E" w14:paraId="69B6690D" w14:textId="77777777" w:rsidTr="005B203E">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noWrap/>
            <w:hideMark/>
          </w:tcPr>
          <w:p w14:paraId="424ABBED" w14:textId="77777777" w:rsidR="00724FB3" w:rsidRPr="00A336F9" w:rsidRDefault="00CE4B7B" w:rsidP="00DE0091">
            <w:pPr>
              <w:ind w:firstLineChars="200" w:firstLine="361"/>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DESARROLLAR UN NUEVO SISTEMA DE INFORMACION</w:t>
            </w:r>
          </w:p>
        </w:tc>
        <w:tc>
          <w:tcPr>
            <w:tcW w:w="1305" w:type="dxa"/>
            <w:noWrap/>
            <w:hideMark/>
          </w:tcPr>
          <w:p w14:paraId="48185D0C" w14:textId="77777777" w:rsidR="00724FB3" w:rsidRPr="00A336F9" w:rsidRDefault="00CE4B7B" w:rsidP="00DE0091">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3</w:t>
            </w:r>
          </w:p>
        </w:tc>
      </w:tr>
      <w:tr w:rsidR="005B203E" w14:paraId="6A348EF8" w14:textId="77777777" w:rsidTr="005B203E">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noWrap/>
            <w:hideMark/>
          </w:tcPr>
          <w:p w14:paraId="15E913CF" w14:textId="77777777" w:rsidR="00724FB3" w:rsidRPr="00A336F9" w:rsidRDefault="00CE4B7B" w:rsidP="00DE0091">
            <w:pPr>
              <w:ind w:firstLineChars="200" w:firstLine="361"/>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INCLUIR EN SEDE ELECTRONICA</w:t>
            </w:r>
          </w:p>
        </w:tc>
        <w:tc>
          <w:tcPr>
            <w:tcW w:w="1305" w:type="dxa"/>
            <w:noWrap/>
            <w:hideMark/>
          </w:tcPr>
          <w:p w14:paraId="29A997E2" w14:textId="77777777" w:rsidR="00724FB3" w:rsidRPr="00A336F9" w:rsidRDefault="00CE4B7B" w:rsidP="00DE0091">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2</w:t>
            </w:r>
          </w:p>
        </w:tc>
      </w:tr>
      <w:tr w:rsidR="005B203E" w14:paraId="35D6C790" w14:textId="77777777" w:rsidTr="005B203E">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noWrap/>
            <w:hideMark/>
          </w:tcPr>
          <w:p w14:paraId="7D5DA013" w14:textId="77777777" w:rsidR="00724FB3" w:rsidRPr="00A336F9" w:rsidRDefault="00CE4B7B" w:rsidP="00DE0091">
            <w:pPr>
              <w:ind w:firstLineChars="200" w:firstLine="361"/>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MEJORAS EN SEDE ELECTRONICA</w:t>
            </w:r>
          </w:p>
        </w:tc>
        <w:tc>
          <w:tcPr>
            <w:tcW w:w="1305" w:type="dxa"/>
            <w:noWrap/>
            <w:hideMark/>
          </w:tcPr>
          <w:p w14:paraId="0BD2ECE5" w14:textId="77777777" w:rsidR="00724FB3" w:rsidRPr="00A336F9" w:rsidRDefault="00CE4B7B" w:rsidP="00DE0091">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1</w:t>
            </w:r>
          </w:p>
        </w:tc>
      </w:tr>
      <w:tr w:rsidR="005B203E" w14:paraId="2A426999" w14:textId="77777777" w:rsidTr="005B203E">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noWrap/>
            <w:hideMark/>
          </w:tcPr>
          <w:p w14:paraId="0BB2A5E6" w14:textId="77777777" w:rsidR="00724FB3" w:rsidRPr="00A336F9" w:rsidRDefault="00CE4B7B" w:rsidP="00DE0091">
            <w:pPr>
              <w:ind w:firstLineChars="200" w:firstLine="361"/>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SEDE ELECTRONICA</w:t>
            </w:r>
          </w:p>
        </w:tc>
        <w:tc>
          <w:tcPr>
            <w:tcW w:w="1305" w:type="dxa"/>
            <w:noWrap/>
            <w:hideMark/>
          </w:tcPr>
          <w:p w14:paraId="5F932013" w14:textId="77777777" w:rsidR="00724FB3" w:rsidRPr="00A336F9" w:rsidRDefault="00CE4B7B" w:rsidP="00DE0091">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2</w:t>
            </w:r>
          </w:p>
        </w:tc>
      </w:tr>
      <w:tr w:rsidR="005B203E" w14:paraId="02A2D729" w14:textId="77777777" w:rsidTr="005B203E">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noWrap/>
            <w:hideMark/>
          </w:tcPr>
          <w:p w14:paraId="50D9CD40" w14:textId="77777777" w:rsidR="00724FB3" w:rsidRPr="00A336F9" w:rsidRDefault="00CE4B7B" w:rsidP="00DE0091">
            <w:pPr>
              <w:ind w:firstLineChars="100" w:firstLine="181"/>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Información y Datos</w:t>
            </w:r>
          </w:p>
        </w:tc>
        <w:tc>
          <w:tcPr>
            <w:tcW w:w="1305" w:type="dxa"/>
            <w:noWrap/>
            <w:hideMark/>
          </w:tcPr>
          <w:p w14:paraId="4EA3F2B5" w14:textId="77777777" w:rsidR="00724FB3" w:rsidRPr="00A336F9" w:rsidRDefault="00CE4B7B" w:rsidP="00DE0091">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val="es-CO" w:eastAsia="es-CO"/>
              </w:rPr>
            </w:pPr>
            <w:r w:rsidRPr="00A336F9">
              <w:rPr>
                <w:rFonts w:asciiTheme="minorHAnsi" w:eastAsia="Times New Roman" w:hAnsiTheme="minorHAnsi" w:cstheme="minorHAnsi"/>
                <w:b/>
                <w:bCs/>
                <w:color w:val="000000"/>
                <w:sz w:val="18"/>
                <w:szCs w:val="18"/>
                <w:lang w:val="es-CO" w:eastAsia="es-CO"/>
              </w:rPr>
              <w:t>21</w:t>
            </w:r>
          </w:p>
        </w:tc>
      </w:tr>
      <w:tr w:rsidR="005B203E" w14:paraId="37F682EA" w14:textId="77777777" w:rsidTr="005B203E">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noWrap/>
            <w:hideMark/>
          </w:tcPr>
          <w:p w14:paraId="3C24E55C" w14:textId="77777777" w:rsidR="00724FB3" w:rsidRPr="00A336F9" w:rsidRDefault="00CE4B7B" w:rsidP="00DE0091">
            <w:pPr>
              <w:ind w:firstLineChars="200" w:firstLine="361"/>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DESARROLLAR ANALISIS DE DATOS</w:t>
            </w:r>
          </w:p>
        </w:tc>
        <w:tc>
          <w:tcPr>
            <w:tcW w:w="1305" w:type="dxa"/>
            <w:noWrap/>
            <w:hideMark/>
          </w:tcPr>
          <w:p w14:paraId="6E7FCD5E" w14:textId="77777777" w:rsidR="00724FB3" w:rsidRPr="00A336F9" w:rsidRDefault="00CE4B7B" w:rsidP="00DE0091">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21</w:t>
            </w:r>
          </w:p>
        </w:tc>
      </w:tr>
      <w:tr w:rsidR="005B203E" w14:paraId="37F4C097" w14:textId="77777777" w:rsidTr="005B203E">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noWrap/>
            <w:hideMark/>
          </w:tcPr>
          <w:p w14:paraId="070916EA" w14:textId="77777777" w:rsidR="00724FB3" w:rsidRPr="00A336F9" w:rsidRDefault="00CE4B7B" w:rsidP="00DE0091">
            <w:pPr>
              <w:ind w:firstLineChars="100" w:firstLine="181"/>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Interoperabilidad</w:t>
            </w:r>
          </w:p>
        </w:tc>
        <w:tc>
          <w:tcPr>
            <w:tcW w:w="1305" w:type="dxa"/>
            <w:noWrap/>
            <w:hideMark/>
          </w:tcPr>
          <w:p w14:paraId="02C0C290" w14:textId="77777777" w:rsidR="00724FB3" w:rsidRPr="00A336F9" w:rsidRDefault="00CE4B7B" w:rsidP="00DE0091">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val="es-CO" w:eastAsia="es-CO"/>
              </w:rPr>
            </w:pPr>
            <w:r w:rsidRPr="00A336F9">
              <w:rPr>
                <w:rFonts w:asciiTheme="minorHAnsi" w:eastAsia="Times New Roman" w:hAnsiTheme="minorHAnsi" w:cstheme="minorHAnsi"/>
                <w:b/>
                <w:bCs/>
                <w:color w:val="000000"/>
                <w:sz w:val="18"/>
                <w:szCs w:val="18"/>
                <w:lang w:val="es-CO" w:eastAsia="es-CO"/>
              </w:rPr>
              <w:t>3</w:t>
            </w:r>
          </w:p>
        </w:tc>
      </w:tr>
      <w:tr w:rsidR="005B203E" w14:paraId="2586499A" w14:textId="77777777" w:rsidTr="005B203E">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noWrap/>
            <w:hideMark/>
          </w:tcPr>
          <w:p w14:paraId="438D3620" w14:textId="77777777" w:rsidR="00724FB3" w:rsidRPr="00A336F9" w:rsidRDefault="00CE4B7B" w:rsidP="00DE0091">
            <w:pPr>
              <w:ind w:firstLineChars="200" w:firstLine="361"/>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 xml:space="preserve">INTEGRACIÓN DE DATOS </w:t>
            </w:r>
          </w:p>
        </w:tc>
        <w:tc>
          <w:tcPr>
            <w:tcW w:w="1305" w:type="dxa"/>
            <w:noWrap/>
            <w:hideMark/>
          </w:tcPr>
          <w:p w14:paraId="1B624F3B" w14:textId="77777777" w:rsidR="00724FB3" w:rsidRPr="00A336F9" w:rsidRDefault="00CE4B7B" w:rsidP="00DE0091">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3</w:t>
            </w:r>
          </w:p>
        </w:tc>
      </w:tr>
      <w:tr w:rsidR="005B203E" w14:paraId="67B658C8" w14:textId="77777777" w:rsidTr="005B203E">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noWrap/>
            <w:hideMark/>
          </w:tcPr>
          <w:p w14:paraId="2BC25125" w14:textId="77777777" w:rsidR="00724FB3" w:rsidRPr="00A336F9" w:rsidRDefault="00CE4B7B" w:rsidP="00DE0091">
            <w:pPr>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Eliminar</w:t>
            </w:r>
          </w:p>
        </w:tc>
        <w:tc>
          <w:tcPr>
            <w:tcW w:w="1305" w:type="dxa"/>
            <w:noWrap/>
            <w:hideMark/>
          </w:tcPr>
          <w:p w14:paraId="58AFB4C2" w14:textId="77777777" w:rsidR="00724FB3" w:rsidRPr="00A336F9" w:rsidRDefault="00CE4B7B" w:rsidP="00DE0091">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val="es-CO" w:eastAsia="es-CO"/>
              </w:rPr>
            </w:pPr>
            <w:r w:rsidRPr="00A336F9">
              <w:rPr>
                <w:rFonts w:asciiTheme="minorHAnsi" w:eastAsia="Times New Roman" w:hAnsiTheme="minorHAnsi" w:cstheme="minorHAnsi"/>
                <w:b/>
                <w:bCs/>
                <w:color w:val="000000"/>
                <w:sz w:val="18"/>
                <w:szCs w:val="18"/>
                <w:lang w:val="es-CO" w:eastAsia="es-CO"/>
              </w:rPr>
              <w:t>44</w:t>
            </w:r>
          </w:p>
        </w:tc>
      </w:tr>
      <w:tr w:rsidR="005B203E" w14:paraId="3EEE7C18" w14:textId="77777777" w:rsidTr="005B203E">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noWrap/>
            <w:hideMark/>
          </w:tcPr>
          <w:p w14:paraId="5978D67C" w14:textId="77777777" w:rsidR="00724FB3" w:rsidRPr="00A336F9" w:rsidRDefault="00CE4B7B" w:rsidP="00DE0091">
            <w:pPr>
              <w:ind w:firstLineChars="100" w:firstLine="181"/>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Canales</w:t>
            </w:r>
          </w:p>
        </w:tc>
        <w:tc>
          <w:tcPr>
            <w:tcW w:w="1305" w:type="dxa"/>
            <w:noWrap/>
            <w:hideMark/>
          </w:tcPr>
          <w:p w14:paraId="0BC9271F" w14:textId="77777777" w:rsidR="00724FB3" w:rsidRPr="00A336F9" w:rsidRDefault="00CE4B7B" w:rsidP="00DE0091">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val="es-CO" w:eastAsia="es-CO"/>
              </w:rPr>
            </w:pPr>
            <w:r w:rsidRPr="00A336F9">
              <w:rPr>
                <w:rFonts w:asciiTheme="minorHAnsi" w:eastAsia="Times New Roman" w:hAnsiTheme="minorHAnsi" w:cstheme="minorHAnsi"/>
                <w:b/>
                <w:bCs/>
                <w:color w:val="000000"/>
                <w:sz w:val="18"/>
                <w:szCs w:val="18"/>
                <w:lang w:val="es-CO" w:eastAsia="es-CO"/>
              </w:rPr>
              <w:t>24</w:t>
            </w:r>
          </w:p>
        </w:tc>
      </w:tr>
      <w:tr w:rsidR="005B203E" w14:paraId="0820819D" w14:textId="77777777" w:rsidTr="005B203E">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noWrap/>
            <w:hideMark/>
          </w:tcPr>
          <w:p w14:paraId="5E1B8886" w14:textId="77777777" w:rsidR="00724FB3" w:rsidRPr="00A336F9" w:rsidRDefault="00CE4B7B" w:rsidP="00DE0091">
            <w:pPr>
              <w:ind w:firstLineChars="200" w:firstLine="361"/>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CANAL PRESENCIAL</w:t>
            </w:r>
          </w:p>
        </w:tc>
        <w:tc>
          <w:tcPr>
            <w:tcW w:w="1305" w:type="dxa"/>
            <w:noWrap/>
            <w:hideMark/>
          </w:tcPr>
          <w:p w14:paraId="6151546B" w14:textId="77777777" w:rsidR="00724FB3" w:rsidRPr="00A336F9" w:rsidRDefault="00CE4B7B" w:rsidP="00DE0091">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24</w:t>
            </w:r>
          </w:p>
        </w:tc>
      </w:tr>
      <w:tr w:rsidR="005B203E" w14:paraId="1F13E5F3" w14:textId="77777777" w:rsidTr="005B203E">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noWrap/>
            <w:hideMark/>
          </w:tcPr>
          <w:p w14:paraId="6219175C" w14:textId="77777777" w:rsidR="00724FB3" w:rsidRPr="00A336F9" w:rsidRDefault="00CE4B7B" w:rsidP="00DE0091">
            <w:pPr>
              <w:ind w:firstLineChars="100" w:firstLine="181"/>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Documentos</w:t>
            </w:r>
          </w:p>
        </w:tc>
        <w:tc>
          <w:tcPr>
            <w:tcW w:w="1305" w:type="dxa"/>
            <w:noWrap/>
            <w:hideMark/>
          </w:tcPr>
          <w:p w14:paraId="77A20E84" w14:textId="77777777" w:rsidR="00724FB3" w:rsidRPr="00A336F9" w:rsidRDefault="00CE4B7B" w:rsidP="00DE0091">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val="es-CO" w:eastAsia="es-CO"/>
              </w:rPr>
            </w:pPr>
            <w:r w:rsidRPr="00A336F9">
              <w:rPr>
                <w:rFonts w:asciiTheme="minorHAnsi" w:eastAsia="Times New Roman" w:hAnsiTheme="minorHAnsi" w:cstheme="minorHAnsi"/>
                <w:b/>
                <w:bCs/>
                <w:color w:val="000000"/>
                <w:sz w:val="18"/>
                <w:szCs w:val="18"/>
                <w:lang w:val="es-CO" w:eastAsia="es-CO"/>
              </w:rPr>
              <w:t>20</w:t>
            </w:r>
          </w:p>
        </w:tc>
      </w:tr>
      <w:tr w:rsidR="005B203E" w14:paraId="375ED15C" w14:textId="77777777" w:rsidTr="005B203E">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noWrap/>
            <w:hideMark/>
          </w:tcPr>
          <w:p w14:paraId="596968D4" w14:textId="77777777" w:rsidR="00724FB3" w:rsidRPr="00A336F9" w:rsidRDefault="00CE4B7B" w:rsidP="00DE0091">
            <w:pPr>
              <w:ind w:firstLineChars="200" w:firstLine="361"/>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 xml:space="preserve">EL USO DE DOCUMENTO FISICOS </w:t>
            </w:r>
          </w:p>
        </w:tc>
        <w:tc>
          <w:tcPr>
            <w:tcW w:w="1305" w:type="dxa"/>
            <w:noWrap/>
            <w:hideMark/>
          </w:tcPr>
          <w:p w14:paraId="3BE766C8" w14:textId="77777777" w:rsidR="00724FB3" w:rsidRPr="00A336F9" w:rsidRDefault="00CE4B7B" w:rsidP="00DE0091">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20</w:t>
            </w:r>
          </w:p>
        </w:tc>
      </w:tr>
      <w:tr w:rsidR="005B203E" w14:paraId="6CE08D1F" w14:textId="77777777" w:rsidTr="005B203E">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noWrap/>
            <w:hideMark/>
          </w:tcPr>
          <w:p w14:paraId="4B9293EF" w14:textId="77777777" w:rsidR="00724FB3" w:rsidRPr="00A336F9" w:rsidRDefault="00CE4B7B" w:rsidP="00DE0091">
            <w:pPr>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Modificar</w:t>
            </w:r>
          </w:p>
        </w:tc>
        <w:tc>
          <w:tcPr>
            <w:tcW w:w="1305" w:type="dxa"/>
            <w:noWrap/>
            <w:hideMark/>
          </w:tcPr>
          <w:p w14:paraId="514205AD" w14:textId="77777777" w:rsidR="00724FB3" w:rsidRPr="00A336F9" w:rsidRDefault="00CE4B7B" w:rsidP="00DE0091">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val="es-CO" w:eastAsia="es-CO"/>
              </w:rPr>
            </w:pPr>
            <w:r w:rsidRPr="00A336F9">
              <w:rPr>
                <w:rFonts w:asciiTheme="minorHAnsi" w:eastAsia="Times New Roman" w:hAnsiTheme="minorHAnsi" w:cstheme="minorHAnsi"/>
                <w:b/>
                <w:bCs/>
                <w:color w:val="000000"/>
                <w:sz w:val="18"/>
                <w:szCs w:val="18"/>
                <w:lang w:val="es-CO" w:eastAsia="es-CO"/>
              </w:rPr>
              <w:t>9</w:t>
            </w:r>
          </w:p>
        </w:tc>
      </w:tr>
      <w:tr w:rsidR="005B203E" w14:paraId="621C6564" w14:textId="77777777" w:rsidTr="005B203E">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noWrap/>
            <w:hideMark/>
          </w:tcPr>
          <w:p w14:paraId="7D92BED7" w14:textId="77777777" w:rsidR="00724FB3" w:rsidRPr="00A336F9" w:rsidRDefault="00CE4B7B" w:rsidP="00DE0091">
            <w:pPr>
              <w:ind w:firstLineChars="100" w:firstLine="181"/>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Aplicaciones</w:t>
            </w:r>
          </w:p>
        </w:tc>
        <w:tc>
          <w:tcPr>
            <w:tcW w:w="1305" w:type="dxa"/>
            <w:noWrap/>
            <w:hideMark/>
          </w:tcPr>
          <w:p w14:paraId="01B0438F" w14:textId="77777777" w:rsidR="00724FB3" w:rsidRPr="00A336F9" w:rsidRDefault="00CE4B7B" w:rsidP="00DE0091">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val="es-CO" w:eastAsia="es-CO"/>
              </w:rPr>
            </w:pPr>
            <w:r w:rsidRPr="00A336F9">
              <w:rPr>
                <w:rFonts w:asciiTheme="minorHAnsi" w:eastAsia="Times New Roman" w:hAnsiTheme="minorHAnsi" w:cstheme="minorHAnsi"/>
                <w:b/>
                <w:bCs/>
                <w:color w:val="000000"/>
                <w:sz w:val="18"/>
                <w:szCs w:val="18"/>
                <w:lang w:val="es-CO" w:eastAsia="es-CO"/>
              </w:rPr>
              <w:t>9</w:t>
            </w:r>
          </w:p>
        </w:tc>
      </w:tr>
      <w:tr w:rsidR="005B203E" w14:paraId="1A62A2AD" w14:textId="77777777" w:rsidTr="005B203E">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noWrap/>
            <w:hideMark/>
          </w:tcPr>
          <w:p w14:paraId="766AA01E" w14:textId="77777777" w:rsidR="00724FB3" w:rsidRPr="00A336F9" w:rsidRDefault="00CE4B7B" w:rsidP="00DE0091">
            <w:pPr>
              <w:ind w:firstLineChars="200" w:firstLine="361"/>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MEJORAS EN APLICATIVOS</w:t>
            </w:r>
          </w:p>
        </w:tc>
        <w:tc>
          <w:tcPr>
            <w:tcW w:w="1305" w:type="dxa"/>
            <w:noWrap/>
            <w:hideMark/>
          </w:tcPr>
          <w:p w14:paraId="738D9A3A" w14:textId="77777777" w:rsidR="00724FB3" w:rsidRPr="00A336F9" w:rsidRDefault="00CE4B7B" w:rsidP="00DE0091">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7</w:t>
            </w:r>
          </w:p>
        </w:tc>
      </w:tr>
      <w:tr w:rsidR="005B203E" w14:paraId="183F043D" w14:textId="77777777" w:rsidTr="005B203E">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noWrap/>
            <w:hideMark/>
          </w:tcPr>
          <w:p w14:paraId="55078736" w14:textId="77777777" w:rsidR="00724FB3" w:rsidRPr="00A336F9" w:rsidRDefault="00CE4B7B" w:rsidP="00DE0091">
            <w:pPr>
              <w:ind w:firstLineChars="200" w:firstLine="361"/>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SEDE ELECTRONICA</w:t>
            </w:r>
          </w:p>
        </w:tc>
        <w:tc>
          <w:tcPr>
            <w:tcW w:w="1305" w:type="dxa"/>
            <w:noWrap/>
            <w:hideMark/>
          </w:tcPr>
          <w:p w14:paraId="1CDAFD95" w14:textId="77777777" w:rsidR="00724FB3" w:rsidRPr="00A336F9" w:rsidRDefault="00CE4B7B" w:rsidP="00DE0091">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es-CO" w:eastAsia="es-CO"/>
              </w:rPr>
            </w:pPr>
            <w:r w:rsidRPr="00A336F9">
              <w:rPr>
                <w:rFonts w:asciiTheme="minorHAnsi" w:eastAsia="Times New Roman" w:hAnsiTheme="minorHAnsi" w:cstheme="minorHAnsi"/>
                <w:color w:val="000000"/>
                <w:sz w:val="18"/>
                <w:szCs w:val="18"/>
                <w:lang w:val="es-CO" w:eastAsia="es-CO"/>
              </w:rPr>
              <w:t>2</w:t>
            </w:r>
          </w:p>
        </w:tc>
      </w:tr>
      <w:tr w:rsidR="005B203E" w14:paraId="6F3C1BC0" w14:textId="77777777" w:rsidTr="005B203E">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noWrap/>
            <w:hideMark/>
          </w:tcPr>
          <w:p w14:paraId="44925A19" w14:textId="77777777" w:rsidR="00724FB3" w:rsidRPr="00A336F9" w:rsidRDefault="00CE4B7B" w:rsidP="00DE0091">
            <w:pPr>
              <w:rPr>
                <w:rFonts w:asciiTheme="minorHAnsi" w:eastAsia="Times New Roman" w:hAnsiTheme="minorHAnsi" w:cstheme="minorHAnsi"/>
                <w:color w:val="000000"/>
                <w:sz w:val="18"/>
                <w:szCs w:val="18"/>
                <w:lang w:val="es-CO" w:eastAsia="es-CO"/>
              </w:rPr>
            </w:pPr>
            <w:proofErr w:type="gramStart"/>
            <w:r w:rsidRPr="00A336F9">
              <w:rPr>
                <w:rFonts w:asciiTheme="minorHAnsi" w:eastAsia="Times New Roman" w:hAnsiTheme="minorHAnsi" w:cstheme="minorHAnsi"/>
                <w:color w:val="000000"/>
                <w:sz w:val="18"/>
                <w:szCs w:val="18"/>
                <w:lang w:val="es-CO" w:eastAsia="es-CO"/>
              </w:rPr>
              <w:t>Total</w:t>
            </w:r>
            <w:proofErr w:type="gramEnd"/>
            <w:r w:rsidRPr="00A336F9">
              <w:rPr>
                <w:rFonts w:asciiTheme="minorHAnsi" w:eastAsia="Times New Roman" w:hAnsiTheme="minorHAnsi" w:cstheme="minorHAnsi"/>
                <w:color w:val="000000"/>
                <w:sz w:val="18"/>
                <w:szCs w:val="18"/>
                <w:lang w:val="es-CO" w:eastAsia="es-CO"/>
              </w:rPr>
              <w:t xml:space="preserve"> general</w:t>
            </w:r>
          </w:p>
        </w:tc>
        <w:tc>
          <w:tcPr>
            <w:tcW w:w="1305" w:type="dxa"/>
            <w:noWrap/>
            <w:hideMark/>
          </w:tcPr>
          <w:p w14:paraId="3D9744ED" w14:textId="77777777" w:rsidR="00724FB3" w:rsidRPr="00A336F9" w:rsidRDefault="00CE4B7B" w:rsidP="00DE0091">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val="es-CO" w:eastAsia="es-CO"/>
              </w:rPr>
            </w:pPr>
            <w:r w:rsidRPr="00A336F9">
              <w:rPr>
                <w:rFonts w:asciiTheme="minorHAnsi" w:eastAsia="Times New Roman" w:hAnsiTheme="minorHAnsi" w:cstheme="minorHAnsi"/>
                <w:b/>
                <w:bCs/>
                <w:color w:val="000000"/>
                <w:sz w:val="18"/>
                <w:szCs w:val="18"/>
                <w:lang w:val="es-CO" w:eastAsia="es-CO"/>
              </w:rPr>
              <w:t>106</w:t>
            </w:r>
          </w:p>
        </w:tc>
      </w:tr>
    </w:tbl>
    <w:p w14:paraId="700184EA" w14:textId="0C20D126" w:rsidR="00724FB3" w:rsidRPr="000877E9" w:rsidRDefault="00CE4B7B" w:rsidP="00A860B4">
      <w:pPr>
        <w:pStyle w:val="titulostablasgraficas"/>
      </w:pPr>
      <w:bookmarkStart w:id="851" w:name="_Toc91495162"/>
      <w:bookmarkStart w:id="852" w:name="_Toc91847991"/>
      <w:r w:rsidRPr="000877E9">
        <w:t xml:space="preserve">Descripción de la acción sobre </w:t>
      </w:r>
      <w:bookmarkEnd w:id="851"/>
      <w:r w:rsidRPr="000877E9">
        <w:t>los elementos</w:t>
      </w:r>
      <w:bookmarkEnd w:id="852"/>
    </w:p>
    <w:p w14:paraId="05550211" w14:textId="77777777" w:rsidR="00724FB3" w:rsidRPr="000877E9" w:rsidRDefault="00CE4B7B" w:rsidP="00A860B4">
      <w:pPr>
        <w:pStyle w:val="titulostablasgraficas"/>
      </w:pPr>
      <w:r w:rsidRPr="000877E9">
        <w:t>F</w:t>
      </w:r>
      <w:r w:rsidR="00064376" w:rsidRPr="000877E9">
        <w:t>uente.</w:t>
      </w:r>
      <w:r w:rsidRPr="000877E9">
        <w:t xml:space="preserve"> Desarrollado por M&amp;Q</w:t>
      </w:r>
    </w:p>
    <w:p w14:paraId="293CFFCC" w14:textId="77777777" w:rsidR="00724FB3" w:rsidRPr="000877E9" w:rsidRDefault="0015377E" w:rsidP="0015377E">
      <w:pPr>
        <w:jc w:val="center"/>
        <w:rPr>
          <w:rFonts w:asciiTheme="minorHAnsi" w:hAnsiTheme="minorHAnsi" w:cstheme="minorHAnsi"/>
          <w:lang w:val="es-CO"/>
        </w:rPr>
      </w:pPr>
      <w:r w:rsidRPr="0015377E">
        <w:rPr>
          <w:rFonts w:asciiTheme="minorHAnsi" w:hAnsiTheme="minorHAnsi" w:cstheme="minorHAnsi"/>
          <w:noProof/>
          <w:lang w:val="es-CO" w:eastAsia="es-CO"/>
        </w:rPr>
        <w:lastRenderedPageBreak/>
        <w:drawing>
          <wp:inline distT="0" distB="0" distL="0" distR="0" wp14:anchorId="157F63A8" wp14:editId="531EE272">
            <wp:extent cx="5613400" cy="3147695"/>
            <wp:effectExtent l="0" t="0" r="6350" b="0"/>
            <wp:docPr id="572556365" name="Imagen 572556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613400" cy="3147695"/>
                    </a:xfrm>
                    <a:prstGeom prst="rect">
                      <a:avLst/>
                    </a:prstGeom>
                  </pic:spPr>
                </pic:pic>
              </a:graphicData>
            </a:graphic>
          </wp:inline>
        </w:drawing>
      </w:r>
    </w:p>
    <w:p w14:paraId="242E02BD" w14:textId="77777777" w:rsidR="00724FB3" w:rsidRPr="000877E9" w:rsidRDefault="00724FB3" w:rsidP="00DE0091">
      <w:pPr>
        <w:ind w:left="-851"/>
        <w:jc w:val="center"/>
        <w:rPr>
          <w:rFonts w:asciiTheme="minorHAnsi" w:hAnsiTheme="minorHAnsi" w:cstheme="minorHAnsi"/>
          <w:lang w:val="es-CO"/>
        </w:rPr>
      </w:pPr>
    </w:p>
    <w:p w14:paraId="142BC708" w14:textId="1A511771" w:rsidR="00724FB3" w:rsidRPr="00F56931" w:rsidRDefault="00CE4B7B" w:rsidP="00DE0091">
      <w:pPr>
        <w:pStyle w:val="Descripcin"/>
        <w:jc w:val="center"/>
        <w:rPr>
          <w:rFonts w:asciiTheme="minorHAnsi" w:hAnsiTheme="minorHAnsi" w:cstheme="minorHAnsi"/>
          <w:sz w:val="24"/>
          <w:lang w:val="es-CO"/>
        </w:rPr>
      </w:pPr>
      <w:bookmarkStart w:id="853" w:name="_Toc91495170"/>
      <w:bookmarkStart w:id="854" w:name="_Toc91634981"/>
      <w:r w:rsidRPr="00F56931">
        <w:rPr>
          <w:rFonts w:asciiTheme="minorHAnsi" w:hAnsiTheme="minorHAnsi" w:cstheme="minorHAnsi"/>
          <w:b w:val="0"/>
          <w:bCs w:val="0"/>
          <w:lang w:val="es-CO"/>
        </w:rPr>
        <w:t xml:space="preserve">Grafica por Descripción de la acción sobre </w:t>
      </w:r>
      <w:bookmarkEnd w:id="853"/>
      <w:r w:rsidRPr="00F56931">
        <w:rPr>
          <w:rFonts w:asciiTheme="minorHAnsi" w:hAnsiTheme="minorHAnsi" w:cstheme="minorHAnsi"/>
          <w:b w:val="0"/>
          <w:bCs w:val="0"/>
          <w:lang w:val="es-CO"/>
        </w:rPr>
        <w:t>los elementos</w:t>
      </w:r>
      <w:bookmarkEnd w:id="854"/>
    </w:p>
    <w:p w14:paraId="6E7F447C" w14:textId="77777777" w:rsidR="00724FB3" w:rsidRPr="000877E9" w:rsidRDefault="00CE4B7B" w:rsidP="00A860B4">
      <w:pPr>
        <w:pStyle w:val="titulostablasgraficas"/>
      </w:pPr>
      <w:r w:rsidRPr="000877E9">
        <w:t>F</w:t>
      </w:r>
      <w:r w:rsidR="00CB247A" w:rsidRPr="000877E9">
        <w:t>uente.</w:t>
      </w:r>
      <w:r w:rsidRPr="000877E9">
        <w:t xml:space="preserve"> Elaborado por M&amp;Q</w:t>
      </w:r>
    </w:p>
    <w:p w14:paraId="23734D4C" w14:textId="77777777" w:rsidR="00724FB3" w:rsidRPr="000877E9" w:rsidRDefault="00724FB3" w:rsidP="00DE0091">
      <w:pPr>
        <w:rPr>
          <w:rFonts w:asciiTheme="minorHAnsi" w:hAnsiTheme="minorHAnsi" w:cstheme="minorHAnsi"/>
          <w:lang w:val="es-CO"/>
        </w:rPr>
      </w:pPr>
    </w:p>
    <w:p w14:paraId="19692704" w14:textId="77777777" w:rsidR="00724FB3" w:rsidRPr="000877E9" w:rsidRDefault="00CE4B7B" w:rsidP="00DE0091">
      <w:pPr>
        <w:rPr>
          <w:rFonts w:asciiTheme="minorHAnsi" w:hAnsiTheme="minorHAnsi" w:cstheme="minorHAnsi"/>
          <w:lang w:val="es-CO"/>
        </w:rPr>
      </w:pPr>
      <w:r w:rsidRPr="000877E9">
        <w:rPr>
          <w:rFonts w:asciiTheme="minorHAnsi" w:hAnsiTheme="minorHAnsi" w:cstheme="minorHAnsi"/>
          <w:lang w:val="es-CO"/>
        </w:rPr>
        <w:t xml:space="preserve">Consolidado de trámites y servicios según la </w:t>
      </w:r>
      <w:r w:rsidR="00064376" w:rsidRPr="000877E9">
        <w:rPr>
          <w:rFonts w:asciiTheme="minorHAnsi" w:hAnsiTheme="minorHAnsi" w:cstheme="minorHAnsi"/>
          <w:lang w:val="es-CO"/>
        </w:rPr>
        <w:t>d</w:t>
      </w:r>
      <w:r w:rsidRPr="000877E9">
        <w:rPr>
          <w:rFonts w:asciiTheme="minorHAnsi" w:hAnsiTheme="minorHAnsi" w:cstheme="minorHAnsi"/>
          <w:lang w:val="es-CO"/>
        </w:rPr>
        <w:t>escripción de la acción sobre los elementos y la identificación de la Oportunidad de Mejora relacionada con cada uno.</w:t>
      </w:r>
    </w:p>
    <w:p w14:paraId="720A8616" w14:textId="77777777" w:rsidR="00724FB3" w:rsidRPr="000877E9" w:rsidRDefault="00724FB3" w:rsidP="00DE0091">
      <w:pPr>
        <w:rPr>
          <w:rFonts w:asciiTheme="minorHAnsi" w:hAnsiTheme="minorHAnsi" w:cstheme="minorHAnsi"/>
          <w:lang w:val="es-CO"/>
        </w:rPr>
      </w:pPr>
    </w:p>
    <w:tbl>
      <w:tblPr>
        <w:tblStyle w:val="Tablaconcuadrcula"/>
        <w:tblW w:w="9690" w:type="dxa"/>
        <w:tblLook w:val="04A0" w:firstRow="1" w:lastRow="0" w:firstColumn="1" w:lastColumn="0" w:noHBand="0" w:noVBand="1"/>
      </w:tblPr>
      <w:tblGrid>
        <w:gridCol w:w="545"/>
        <w:gridCol w:w="3964"/>
        <w:gridCol w:w="3110"/>
        <w:gridCol w:w="2071"/>
      </w:tblGrid>
      <w:tr w:rsidR="005B203E" w14:paraId="09AF79DD" w14:textId="77777777" w:rsidTr="00E372A9">
        <w:trPr>
          <w:trHeight w:val="432"/>
          <w:tblHeader/>
        </w:trPr>
        <w:tc>
          <w:tcPr>
            <w:tcW w:w="545" w:type="dxa"/>
            <w:tcBorders>
              <w:top w:val="nil"/>
              <w:left w:val="nil"/>
            </w:tcBorders>
            <w:shd w:val="clear" w:color="auto" w:fill="auto"/>
            <w:noWrap/>
            <w:vAlign w:val="center"/>
            <w:hideMark/>
          </w:tcPr>
          <w:p w14:paraId="18C6FEB1" w14:textId="77777777" w:rsidR="00724FB3" w:rsidRPr="00E372A9" w:rsidRDefault="00724FB3" w:rsidP="00DE0091">
            <w:pPr>
              <w:jc w:val="center"/>
              <w:rPr>
                <w:rFonts w:asciiTheme="minorHAnsi" w:hAnsiTheme="minorHAnsi" w:cstheme="minorHAnsi"/>
                <w:lang w:val="es-CO"/>
              </w:rPr>
            </w:pPr>
          </w:p>
        </w:tc>
        <w:tc>
          <w:tcPr>
            <w:tcW w:w="3964" w:type="dxa"/>
            <w:shd w:val="clear" w:color="auto" w:fill="BFBFBF" w:themeFill="background1" w:themeFillShade="BF"/>
            <w:noWrap/>
            <w:vAlign w:val="center"/>
            <w:hideMark/>
          </w:tcPr>
          <w:p w14:paraId="25259A27" w14:textId="77777777" w:rsidR="00724FB3" w:rsidRPr="00E372A9" w:rsidRDefault="00CE4B7B" w:rsidP="00DE0091">
            <w:pPr>
              <w:jc w:val="center"/>
              <w:rPr>
                <w:rFonts w:asciiTheme="minorHAnsi" w:hAnsiTheme="minorHAnsi" w:cstheme="minorHAnsi"/>
                <w:b/>
                <w:bCs/>
                <w:sz w:val="22"/>
                <w:szCs w:val="22"/>
                <w:lang w:val="es-CO"/>
              </w:rPr>
            </w:pPr>
            <w:r w:rsidRPr="00E372A9">
              <w:rPr>
                <w:rFonts w:asciiTheme="minorHAnsi" w:hAnsiTheme="minorHAnsi" w:cstheme="minorHAnsi"/>
                <w:b/>
                <w:bCs/>
                <w:sz w:val="22"/>
                <w:szCs w:val="22"/>
                <w:lang w:val="es-CO"/>
              </w:rPr>
              <w:t>DESCRIPCIÓN DE LA ACCIÓN SOBRE EL ELEMENTO</w:t>
            </w:r>
          </w:p>
        </w:tc>
        <w:tc>
          <w:tcPr>
            <w:tcW w:w="3110" w:type="dxa"/>
            <w:shd w:val="clear" w:color="auto" w:fill="BFBFBF" w:themeFill="background1" w:themeFillShade="BF"/>
            <w:noWrap/>
            <w:vAlign w:val="center"/>
            <w:hideMark/>
          </w:tcPr>
          <w:p w14:paraId="2E979972" w14:textId="77777777" w:rsidR="00724FB3" w:rsidRPr="00E372A9" w:rsidRDefault="00CE4B7B" w:rsidP="00DE0091">
            <w:pPr>
              <w:jc w:val="center"/>
              <w:rPr>
                <w:rFonts w:asciiTheme="minorHAnsi" w:hAnsiTheme="minorHAnsi" w:cstheme="minorHAnsi"/>
                <w:b/>
                <w:bCs/>
                <w:sz w:val="22"/>
                <w:szCs w:val="22"/>
                <w:lang w:val="es-CO"/>
              </w:rPr>
            </w:pPr>
            <w:r w:rsidRPr="00E372A9">
              <w:rPr>
                <w:rFonts w:asciiTheme="minorHAnsi" w:hAnsiTheme="minorHAnsi" w:cstheme="minorHAnsi"/>
                <w:b/>
                <w:bCs/>
                <w:sz w:val="22"/>
                <w:szCs w:val="22"/>
                <w:lang w:val="es-CO"/>
              </w:rPr>
              <w:t>SERVICIOS</w:t>
            </w:r>
          </w:p>
        </w:tc>
        <w:tc>
          <w:tcPr>
            <w:tcW w:w="2071" w:type="dxa"/>
            <w:shd w:val="clear" w:color="auto" w:fill="BFBFBF" w:themeFill="background1" w:themeFillShade="BF"/>
            <w:noWrap/>
            <w:vAlign w:val="center"/>
            <w:hideMark/>
          </w:tcPr>
          <w:p w14:paraId="08E664A3" w14:textId="77777777" w:rsidR="00724FB3" w:rsidRPr="00E372A9" w:rsidRDefault="00CE4B7B" w:rsidP="00DE0091">
            <w:pPr>
              <w:jc w:val="center"/>
              <w:rPr>
                <w:rFonts w:asciiTheme="minorHAnsi" w:hAnsiTheme="minorHAnsi" w:cstheme="minorHAnsi"/>
                <w:b/>
                <w:bCs/>
                <w:sz w:val="22"/>
                <w:szCs w:val="22"/>
                <w:lang w:val="es-CO"/>
              </w:rPr>
            </w:pPr>
            <w:r w:rsidRPr="00E372A9">
              <w:rPr>
                <w:rFonts w:asciiTheme="minorHAnsi" w:hAnsiTheme="minorHAnsi" w:cstheme="minorHAnsi"/>
                <w:b/>
                <w:bCs/>
                <w:sz w:val="22"/>
                <w:szCs w:val="22"/>
                <w:lang w:val="es-CO"/>
              </w:rPr>
              <w:t>OPORTUNIDAD DE MEJORA</w:t>
            </w:r>
          </w:p>
        </w:tc>
      </w:tr>
      <w:tr w:rsidR="005B203E" w14:paraId="735B0169" w14:textId="77777777" w:rsidTr="00E372A9">
        <w:trPr>
          <w:trHeight w:val="830"/>
        </w:trPr>
        <w:tc>
          <w:tcPr>
            <w:tcW w:w="545" w:type="dxa"/>
            <w:vMerge w:val="restart"/>
            <w:shd w:val="clear" w:color="auto" w:fill="BFBFBF" w:themeFill="background1" w:themeFillShade="BF"/>
            <w:noWrap/>
            <w:textDirection w:val="btLr"/>
            <w:vAlign w:val="center"/>
            <w:hideMark/>
          </w:tcPr>
          <w:p w14:paraId="2BE2D30D" w14:textId="77777777" w:rsidR="00724FB3" w:rsidRPr="00E372A9" w:rsidRDefault="00CE4B7B" w:rsidP="00DE0091">
            <w:pPr>
              <w:jc w:val="center"/>
              <w:rPr>
                <w:rFonts w:asciiTheme="minorHAnsi" w:hAnsiTheme="minorHAnsi" w:cstheme="minorHAnsi"/>
                <w:b/>
                <w:bCs/>
                <w:sz w:val="18"/>
                <w:szCs w:val="18"/>
                <w:lang w:val="es-CO"/>
              </w:rPr>
            </w:pPr>
            <w:r w:rsidRPr="00E372A9">
              <w:rPr>
                <w:rFonts w:asciiTheme="minorHAnsi" w:hAnsiTheme="minorHAnsi" w:cstheme="minorHAnsi"/>
                <w:b/>
                <w:bCs/>
                <w:sz w:val="22"/>
                <w:szCs w:val="22"/>
                <w:lang w:val="es-CO"/>
              </w:rPr>
              <w:t>CREAR</w:t>
            </w:r>
          </w:p>
        </w:tc>
        <w:tc>
          <w:tcPr>
            <w:tcW w:w="3964" w:type="dxa"/>
            <w:noWrap/>
            <w:vAlign w:val="center"/>
            <w:hideMark/>
          </w:tcPr>
          <w:p w14:paraId="37C7634E" w14:textId="77777777" w:rsidR="00724FB3" w:rsidRPr="00E372A9" w:rsidRDefault="00CE4B7B" w:rsidP="00DE0091">
            <w:pPr>
              <w:rPr>
                <w:rFonts w:asciiTheme="minorHAnsi" w:hAnsiTheme="minorHAnsi" w:cstheme="minorHAnsi"/>
                <w:sz w:val="18"/>
                <w:szCs w:val="18"/>
                <w:lang w:val="es-CO"/>
              </w:rPr>
            </w:pPr>
            <w:r w:rsidRPr="00E372A9">
              <w:rPr>
                <w:rFonts w:asciiTheme="minorHAnsi" w:hAnsiTheme="minorHAnsi" w:cstheme="minorHAnsi"/>
                <w:sz w:val="18"/>
                <w:szCs w:val="18"/>
                <w:lang w:val="es-CO"/>
              </w:rPr>
              <w:t xml:space="preserve">Desarrollar </w:t>
            </w:r>
            <w:proofErr w:type="spellStart"/>
            <w:r w:rsidRPr="00E372A9">
              <w:rPr>
                <w:rFonts w:asciiTheme="minorHAnsi" w:hAnsiTheme="minorHAnsi" w:cstheme="minorHAnsi"/>
                <w:sz w:val="18"/>
                <w:szCs w:val="18"/>
                <w:lang w:val="es-CO"/>
              </w:rPr>
              <w:t>Analisis</w:t>
            </w:r>
            <w:proofErr w:type="spellEnd"/>
            <w:r w:rsidRPr="00E372A9">
              <w:rPr>
                <w:rFonts w:asciiTheme="minorHAnsi" w:hAnsiTheme="minorHAnsi" w:cstheme="minorHAnsi"/>
                <w:sz w:val="18"/>
                <w:szCs w:val="18"/>
                <w:lang w:val="es-CO"/>
              </w:rPr>
              <w:t xml:space="preserve"> De Datos</w:t>
            </w:r>
          </w:p>
        </w:tc>
        <w:tc>
          <w:tcPr>
            <w:tcW w:w="3110" w:type="dxa"/>
            <w:vAlign w:val="center"/>
            <w:hideMark/>
          </w:tcPr>
          <w:p w14:paraId="7739690C" w14:textId="77777777" w:rsidR="00724FB3" w:rsidRPr="00FB4E9C" w:rsidRDefault="00CE4B7B" w:rsidP="00DE0091">
            <w:pPr>
              <w:rPr>
                <w:rFonts w:asciiTheme="minorHAnsi" w:hAnsiTheme="minorHAnsi" w:cstheme="minorHAnsi"/>
                <w:sz w:val="18"/>
                <w:szCs w:val="18"/>
                <w:lang w:val="en-US"/>
              </w:rPr>
            </w:pPr>
            <w:r w:rsidRPr="00FB4E9C">
              <w:rPr>
                <w:rFonts w:asciiTheme="minorHAnsi" w:hAnsiTheme="minorHAnsi" w:cstheme="minorHAnsi"/>
                <w:sz w:val="18"/>
                <w:szCs w:val="18"/>
                <w:lang w:val="en-US"/>
              </w:rPr>
              <w:t>S03, S04, S05, S06, S07, S08, S09, S10, S11, S12, S13, S14, S15, S59, S60, S62, S63, S64, S65, S69, S70, S98</w:t>
            </w:r>
          </w:p>
        </w:tc>
        <w:tc>
          <w:tcPr>
            <w:tcW w:w="2071" w:type="dxa"/>
            <w:noWrap/>
            <w:vAlign w:val="center"/>
            <w:hideMark/>
          </w:tcPr>
          <w:p w14:paraId="707FD6A9" w14:textId="77777777" w:rsidR="00724FB3" w:rsidRPr="00E372A9" w:rsidRDefault="00CE4B7B" w:rsidP="002806FE">
            <w:pPr>
              <w:jc w:val="center"/>
              <w:rPr>
                <w:rFonts w:asciiTheme="minorHAnsi" w:hAnsiTheme="minorHAnsi" w:cstheme="minorHAnsi"/>
                <w:sz w:val="18"/>
                <w:szCs w:val="18"/>
                <w:lang w:val="es-CO"/>
              </w:rPr>
            </w:pPr>
            <w:r w:rsidRPr="00E372A9">
              <w:rPr>
                <w:rFonts w:asciiTheme="minorHAnsi" w:hAnsiTheme="minorHAnsi" w:cstheme="minorHAnsi"/>
                <w:sz w:val="18"/>
                <w:szCs w:val="18"/>
                <w:lang w:val="es-CO"/>
              </w:rPr>
              <w:t>OM01</w:t>
            </w:r>
          </w:p>
        </w:tc>
      </w:tr>
      <w:tr w:rsidR="005B203E" w14:paraId="4C3A4F6E" w14:textId="77777777" w:rsidTr="00E372A9">
        <w:trPr>
          <w:trHeight w:val="623"/>
        </w:trPr>
        <w:tc>
          <w:tcPr>
            <w:tcW w:w="545" w:type="dxa"/>
            <w:vMerge/>
            <w:shd w:val="clear" w:color="auto" w:fill="BFBFBF" w:themeFill="background1" w:themeFillShade="BF"/>
            <w:vAlign w:val="center"/>
            <w:hideMark/>
          </w:tcPr>
          <w:p w14:paraId="05520844" w14:textId="77777777" w:rsidR="00724FB3" w:rsidRPr="00E372A9" w:rsidRDefault="00724FB3" w:rsidP="00DE0091">
            <w:pPr>
              <w:rPr>
                <w:rFonts w:asciiTheme="minorHAnsi" w:hAnsiTheme="minorHAnsi" w:cstheme="minorHAnsi"/>
                <w:b/>
                <w:bCs/>
                <w:sz w:val="18"/>
                <w:szCs w:val="18"/>
                <w:lang w:val="es-CO"/>
              </w:rPr>
            </w:pPr>
          </w:p>
        </w:tc>
        <w:tc>
          <w:tcPr>
            <w:tcW w:w="3964" w:type="dxa"/>
            <w:noWrap/>
            <w:vAlign w:val="center"/>
            <w:hideMark/>
          </w:tcPr>
          <w:p w14:paraId="3713DA91" w14:textId="77777777" w:rsidR="00724FB3" w:rsidRPr="00E372A9" w:rsidRDefault="00CE4B7B" w:rsidP="00DE0091">
            <w:pPr>
              <w:rPr>
                <w:rFonts w:asciiTheme="minorHAnsi" w:hAnsiTheme="minorHAnsi" w:cstheme="minorHAnsi"/>
                <w:sz w:val="18"/>
                <w:szCs w:val="18"/>
                <w:lang w:val="es-CO"/>
              </w:rPr>
            </w:pPr>
            <w:r w:rsidRPr="00E372A9">
              <w:rPr>
                <w:rFonts w:asciiTheme="minorHAnsi" w:hAnsiTheme="minorHAnsi" w:cstheme="minorHAnsi"/>
                <w:sz w:val="18"/>
                <w:szCs w:val="18"/>
                <w:lang w:val="es-CO"/>
              </w:rPr>
              <w:t xml:space="preserve">Desarrollar Aplicación </w:t>
            </w:r>
            <w:proofErr w:type="spellStart"/>
            <w:r w:rsidRPr="00E372A9">
              <w:rPr>
                <w:rFonts w:asciiTheme="minorHAnsi" w:hAnsiTheme="minorHAnsi" w:cstheme="minorHAnsi"/>
                <w:sz w:val="18"/>
                <w:szCs w:val="18"/>
                <w:lang w:val="es-CO"/>
              </w:rPr>
              <w:t>Movil</w:t>
            </w:r>
            <w:proofErr w:type="spellEnd"/>
          </w:p>
        </w:tc>
        <w:tc>
          <w:tcPr>
            <w:tcW w:w="3110" w:type="dxa"/>
            <w:vAlign w:val="center"/>
            <w:hideMark/>
          </w:tcPr>
          <w:p w14:paraId="0FB4B98E" w14:textId="77777777" w:rsidR="00724FB3" w:rsidRPr="00FB4E9C" w:rsidRDefault="00CE4B7B" w:rsidP="00DE0091">
            <w:pPr>
              <w:rPr>
                <w:rFonts w:asciiTheme="minorHAnsi" w:hAnsiTheme="minorHAnsi" w:cstheme="minorHAnsi"/>
                <w:sz w:val="18"/>
                <w:szCs w:val="18"/>
                <w:lang w:val="en-US"/>
              </w:rPr>
            </w:pPr>
            <w:r w:rsidRPr="00FB4E9C">
              <w:rPr>
                <w:rFonts w:asciiTheme="minorHAnsi" w:hAnsiTheme="minorHAnsi" w:cstheme="minorHAnsi"/>
                <w:sz w:val="18"/>
                <w:szCs w:val="18"/>
                <w:lang w:val="en-US"/>
              </w:rPr>
              <w:t>S03, S04, S05, S06, S07, S08, S09, S10, S11, S12, S13, S14, S15, S59, S60, S62, S63, S64, S65, S69, S70</w:t>
            </w:r>
          </w:p>
        </w:tc>
        <w:tc>
          <w:tcPr>
            <w:tcW w:w="2071" w:type="dxa"/>
            <w:noWrap/>
            <w:vAlign w:val="center"/>
            <w:hideMark/>
          </w:tcPr>
          <w:p w14:paraId="233F3E00" w14:textId="77777777" w:rsidR="00724FB3" w:rsidRPr="00E372A9" w:rsidRDefault="00CE4B7B" w:rsidP="002806FE">
            <w:pPr>
              <w:jc w:val="center"/>
              <w:rPr>
                <w:rFonts w:asciiTheme="minorHAnsi" w:hAnsiTheme="minorHAnsi" w:cstheme="minorHAnsi"/>
                <w:sz w:val="18"/>
                <w:szCs w:val="18"/>
                <w:lang w:val="es-CO"/>
              </w:rPr>
            </w:pPr>
            <w:r w:rsidRPr="00E372A9">
              <w:rPr>
                <w:rFonts w:asciiTheme="minorHAnsi" w:hAnsiTheme="minorHAnsi" w:cstheme="minorHAnsi"/>
                <w:sz w:val="18"/>
                <w:szCs w:val="18"/>
                <w:lang w:val="es-CO"/>
              </w:rPr>
              <w:t>OM04</w:t>
            </w:r>
          </w:p>
        </w:tc>
      </w:tr>
      <w:tr w:rsidR="005B203E" w14:paraId="75FC2A51" w14:textId="77777777" w:rsidTr="00E372A9">
        <w:trPr>
          <w:trHeight w:val="262"/>
        </w:trPr>
        <w:tc>
          <w:tcPr>
            <w:tcW w:w="545" w:type="dxa"/>
            <w:vMerge/>
            <w:shd w:val="clear" w:color="auto" w:fill="BFBFBF" w:themeFill="background1" w:themeFillShade="BF"/>
            <w:vAlign w:val="center"/>
            <w:hideMark/>
          </w:tcPr>
          <w:p w14:paraId="74060919" w14:textId="77777777" w:rsidR="00724FB3" w:rsidRPr="00E372A9" w:rsidRDefault="00724FB3" w:rsidP="00DE0091">
            <w:pPr>
              <w:rPr>
                <w:rFonts w:asciiTheme="minorHAnsi" w:hAnsiTheme="minorHAnsi" w:cstheme="minorHAnsi"/>
                <w:b/>
                <w:bCs/>
                <w:sz w:val="18"/>
                <w:szCs w:val="18"/>
                <w:lang w:val="es-CO"/>
              </w:rPr>
            </w:pPr>
          </w:p>
        </w:tc>
        <w:tc>
          <w:tcPr>
            <w:tcW w:w="3964" w:type="dxa"/>
            <w:noWrap/>
            <w:vAlign w:val="center"/>
            <w:hideMark/>
          </w:tcPr>
          <w:p w14:paraId="2697F1A1" w14:textId="77777777" w:rsidR="00724FB3" w:rsidRPr="00E372A9" w:rsidRDefault="00CE4B7B" w:rsidP="00DE0091">
            <w:pPr>
              <w:rPr>
                <w:rFonts w:asciiTheme="minorHAnsi" w:hAnsiTheme="minorHAnsi" w:cstheme="minorHAnsi"/>
                <w:sz w:val="18"/>
                <w:szCs w:val="18"/>
                <w:lang w:val="es-CO"/>
              </w:rPr>
            </w:pPr>
            <w:r w:rsidRPr="00E372A9">
              <w:rPr>
                <w:rFonts w:asciiTheme="minorHAnsi" w:hAnsiTheme="minorHAnsi" w:cstheme="minorHAnsi"/>
                <w:sz w:val="18"/>
                <w:szCs w:val="18"/>
                <w:lang w:val="es-CO"/>
              </w:rPr>
              <w:t xml:space="preserve">Desarrollar Un Nuevo Sistema De </w:t>
            </w:r>
            <w:proofErr w:type="spellStart"/>
            <w:r w:rsidRPr="00E372A9">
              <w:rPr>
                <w:rFonts w:asciiTheme="minorHAnsi" w:hAnsiTheme="minorHAnsi" w:cstheme="minorHAnsi"/>
                <w:sz w:val="18"/>
                <w:szCs w:val="18"/>
                <w:lang w:val="es-CO"/>
              </w:rPr>
              <w:t>Informacion</w:t>
            </w:r>
            <w:proofErr w:type="spellEnd"/>
          </w:p>
        </w:tc>
        <w:tc>
          <w:tcPr>
            <w:tcW w:w="3110" w:type="dxa"/>
            <w:vAlign w:val="center"/>
            <w:hideMark/>
          </w:tcPr>
          <w:p w14:paraId="2E1D768B" w14:textId="77777777" w:rsidR="00724FB3" w:rsidRPr="00E372A9" w:rsidRDefault="00CE4B7B" w:rsidP="00DE0091">
            <w:pPr>
              <w:rPr>
                <w:rFonts w:asciiTheme="minorHAnsi" w:hAnsiTheme="minorHAnsi" w:cstheme="minorHAnsi"/>
                <w:sz w:val="18"/>
                <w:szCs w:val="18"/>
                <w:lang w:val="es-CO"/>
              </w:rPr>
            </w:pPr>
            <w:r w:rsidRPr="00E372A9">
              <w:rPr>
                <w:rFonts w:asciiTheme="minorHAnsi" w:hAnsiTheme="minorHAnsi" w:cstheme="minorHAnsi"/>
                <w:sz w:val="18"/>
                <w:szCs w:val="18"/>
                <w:lang w:val="es-CO"/>
              </w:rPr>
              <w:t>S128, S17, S27</w:t>
            </w:r>
          </w:p>
        </w:tc>
        <w:tc>
          <w:tcPr>
            <w:tcW w:w="2071" w:type="dxa"/>
            <w:noWrap/>
            <w:vAlign w:val="center"/>
            <w:hideMark/>
          </w:tcPr>
          <w:p w14:paraId="3B599028" w14:textId="77777777" w:rsidR="00724FB3" w:rsidRPr="00E372A9" w:rsidRDefault="00CE4B7B" w:rsidP="002806FE">
            <w:pPr>
              <w:jc w:val="center"/>
              <w:rPr>
                <w:rFonts w:asciiTheme="minorHAnsi" w:hAnsiTheme="minorHAnsi" w:cstheme="minorHAnsi"/>
                <w:sz w:val="18"/>
                <w:szCs w:val="18"/>
                <w:lang w:val="es-CO"/>
              </w:rPr>
            </w:pPr>
            <w:r w:rsidRPr="00E372A9">
              <w:rPr>
                <w:rFonts w:asciiTheme="minorHAnsi" w:hAnsiTheme="minorHAnsi" w:cstheme="minorHAnsi"/>
                <w:sz w:val="18"/>
                <w:szCs w:val="18"/>
                <w:lang w:val="es-CO"/>
              </w:rPr>
              <w:t>OM05</w:t>
            </w:r>
          </w:p>
        </w:tc>
      </w:tr>
      <w:tr w:rsidR="005B203E" w14:paraId="2F67E486" w14:textId="77777777" w:rsidTr="00E372A9">
        <w:trPr>
          <w:trHeight w:val="262"/>
        </w:trPr>
        <w:tc>
          <w:tcPr>
            <w:tcW w:w="545" w:type="dxa"/>
            <w:vMerge/>
            <w:shd w:val="clear" w:color="auto" w:fill="BFBFBF" w:themeFill="background1" w:themeFillShade="BF"/>
            <w:vAlign w:val="center"/>
            <w:hideMark/>
          </w:tcPr>
          <w:p w14:paraId="65F052D2" w14:textId="77777777" w:rsidR="00724FB3" w:rsidRPr="00E372A9" w:rsidRDefault="00724FB3" w:rsidP="00DE0091">
            <w:pPr>
              <w:rPr>
                <w:rFonts w:asciiTheme="minorHAnsi" w:hAnsiTheme="minorHAnsi" w:cstheme="minorHAnsi"/>
                <w:b/>
                <w:bCs/>
                <w:sz w:val="18"/>
                <w:szCs w:val="18"/>
                <w:lang w:val="es-CO"/>
              </w:rPr>
            </w:pPr>
          </w:p>
        </w:tc>
        <w:tc>
          <w:tcPr>
            <w:tcW w:w="3964" w:type="dxa"/>
            <w:noWrap/>
            <w:vAlign w:val="center"/>
            <w:hideMark/>
          </w:tcPr>
          <w:p w14:paraId="4FA6239F" w14:textId="77777777" w:rsidR="00724FB3" w:rsidRPr="00E372A9" w:rsidRDefault="00CE4B7B" w:rsidP="00DE0091">
            <w:pPr>
              <w:rPr>
                <w:rFonts w:asciiTheme="minorHAnsi" w:hAnsiTheme="minorHAnsi" w:cstheme="minorHAnsi"/>
                <w:sz w:val="18"/>
                <w:szCs w:val="18"/>
                <w:lang w:val="es-CO"/>
              </w:rPr>
            </w:pPr>
            <w:r w:rsidRPr="00E372A9">
              <w:rPr>
                <w:rFonts w:asciiTheme="minorHAnsi" w:hAnsiTheme="minorHAnsi" w:cstheme="minorHAnsi"/>
                <w:sz w:val="18"/>
                <w:szCs w:val="18"/>
                <w:lang w:val="es-CO"/>
              </w:rPr>
              <w:t xml:space="preserve">Incluir En Sede </w:t>
            </w:r>
            <w:proofErr w:type="spellStart"/>
            <w:r w:rsidRPr="00E372A9">
              <w:rPr>
                <w:rFonts w:asciiTheme="minorHAnsi" w:hAnsiTheme="minorHAnsi" w:cstheme="minorHAnsi"/>
                <w:sz w:val="18"/>
                <w:szCs w:val="18"/>
                <w:lang w:val="es-CO"/>
              </w:rPr>
              <w:t>Electronica</w:t>
            </w:r>
            <w:proofErr w:type="spellEnd"/>
          </w:p>
        </w:tc>
        <w:tc>
          <w:tcPr>
            <w:tcW w:w="3110" w:type="dxa"/>
            <w:vAlign w:val="center"/>
            <w:hideMark/>
          </w:tcPr>
          <w:p w14:paraId="33B162BB" w14:textId="77777777" w:rsidR="00724FB3" w:rsidRPr="00E372A9" w:rsidRDefault="00CE4B7B" w:rsidP="00DE0091">
            <w:pPr>
              <w:rPr>
                <w:rFonts w:asciiTheme="minorHAnsi" w:hAnsiTheme="minorHAnsi" w:cstheme="minorHAnsi"/>
                <w:sz w:val="18"/>
                <w:szCs w:val="18"/>
                <w:lang w:val="es-CO"/>
              </w:rPr>
            </w:pPr>
            <w:r w:rsidRPr="00E372A9">
              <w:rPr>
                <w:rFonts w:asciiTheme="minorHAnsi" w:hAnsiTheme="minorHAnsi" w:cstheme="minorHAnsi"/>
                <w:sz w:val="18"/>
                <w:szCs w:val="18"/>
                <w:lang w:val="es-CO"/>
              </w:rPr>
              <w:t>S17, S18</w:t>
            </w:r>
          </w:p>
        </w:tc>
        <w:tc>
          <w:tcPr>
            <w:tcW w:w="2071" w:type="dxa"/>
            <w:noWrap/>
            <w:vAlign w:val="center"/>
            <w:hideMark/>
          </w:tcPr>
          <w:p w14:paraId="37255CDA" w14:textId="77777777" w:rsidR="00724FB3" w:rsidRPr="00E372A9" w:rsidRDefault="00CE4B7B" w:rsidP="002806FE">
            <w:pPr>
              <w:jc w:val="center"/>
              <w:rPr>
                <w:rFonts w:asciiTheme="minorHAnsi" w:hAnsiTheme="minorHAnsi" w:cstheme="minorHAnsi"/>
                <w:sz w:val="18"/>
                <w:szCs w:val="18"/>
                <w:lang w:val="es-CO"/>
              </w:rPr>
            </w:pPr>
            <w:r w:rsidRPr="00E372A9">
              <w:rPr>
                <w:rFonts w:asciiTheme="minorHAnsi" w:hAnsiTheme="minorHAnsi" w:cstheme="minorHAnsi"/>
                <w:sz w:val="18"/>
                <w:szCs w:val="18"/>
                <w:lang w:val="es-CO"/>
              </w:rPr>
              <w:t>OM03</w:t>
            </w:r>
          </w:p>
        </w:tc>
      </w:tr>
      <w:tr w:rsidR="005B203E" w14:paraId="780110F5" w14:textId="77777777" w:rsidTr="00E372A9">
        <w:trPr>
          <w:trHeight w:val="262"/>
        </w:trPr>
        <w:tc>
          <w:tcPr>
            <w:tcW w:w="545" w:type="dxa"/>
            <w:vMerge/>
            <w:shd w:val="clear" w:color="auto" w:fill="BFBFBF" w:themeFill="background1" w:themeFillShade="BF"/>
            <w:vAlign w:val="center"/>
            <w:hideMark/>
          </w:tcPr>
          <w:p w14:paraId="3FB6AD8A" w14:textId="77777777" w:rsidR="00724FB3" w:rsidRPr="00E372A9" w:rsidRDefault="00724FB3" w:rsidP="00DE0091">
            <w:pPr>
              <w:rPr>
                <w:rFonts w:asciiTheme="minorHAnsi" w:hAnsiTheme="minorHAnsi" w:cstheme="minorHAnsi"/>
                <w:b/>
                <w:bCs/>
                <w:sz w:val="18"/>
                <w:szCs w:val="18"/>
                <w:lang w:val="es-CO"/>
              </w:rPr>
            </w:pPr>
          </w:p>
        </w:tc>
        <w:tc>
          <w:tcPr>
            <w:tcW w:w="3964" w:type="dxa"/>
            <w:noWrap/>
            <w:vAlign w:val="center"/>
            <w:hideMark/>
          </w:tcPr>
          <w:p w14:paraId="5E2C5E33" w14:textId="77777777" w:rsidR="00724FB3" w:rsidRPr="00E372A9" w:rsidRDefault="00CE4B7B" w:rsidP="00DE0091">
            <w:pPr>
              <w:rPr>
                <w:rFonts w:asciiTheme="minorHAnsi" w:hAnsiTheme="minorHAnsi" w:cstheme="minorHAnsi"/>
                <w:sz w:val="18"/>
                <w:szCs w:val="18"/>
                <w:lang w:val="es-CO"/>
              </w:rPr>
            </w:pPr>
            <w:r w:rsidRPr="00E372A9">
              <w:rPr>
                <w:rFonts w:asciiTheme="minorHAnsi" w:hAnsiTheme="minorHAnsi" w:cstheme="minorHAnsi"/>
                <w:sz w:val="18"/>
                <w:szCs w:val="18"/>
                <w:lang w:val="es-CO"/>
              </w:rPr>
              <w:t>Integración De Datos</w:t>
            </w:r>
          </w:p>
        </w:tc>
        <w:tc>
          <w:tcPr>
            <w:tcW w:w="3110" w:type="dxa"/>
            <w:vAlign w:val="center"/>
            <w:hideMark/>
          </w:tcPr>
          <w:p w14:paraId="6726A6E9" w14:textId="77777777" w:rsidR="00724FB3" w:rsidRPr="00E372A9" w:rsidRDefault="00CE4B7B" w:rsidP="00DE0091">
            <w:pPr>
              <w:rPr>
                <w:rFonts w:asciiTheme="minorHAnsi" w:hAnsiTheme="minorHAnsi" w:cstheme="minorHAnsi"/>
                <w:sz w:val="18"/>
                <w:szCs w:val="18"/>
                <w:lang w:val="es-CO"/>
              </w:rPr>
            </w:pPr>
            <w:r w:rsidRPr="00E372A9">
              <w:rPr>
                <w:rFonts w:asciiTheme="minorHAnsi" w:hAnsiTheme="minorHAnsi" w:cstheme="minorHAnsi"/>
                <w:sz w:val="18"/>
                <w:szCs w:val="18"/>
                <w:lang w:val="es-CO"/>
              </w:rPr>
              <w:t>S45, S46, S78, S128, S17, S24</w:t>
            </w:r>
          </w:p>
        </w:tc>
        <w:tc>
          <w:tcPr>
            <w:tcW w:w="2071" w:type="dxa"/>
            <w:noWrap/>
            <w:vAlign w:val="center"/>
            <w:hideMark/>
          </w:tcPr>
          <w:p w14:paraId="50DE376C" w14:textId="77777777" w:rsidR="00724FB3" w:rsidRPr="00E372A9" w:rsidRDefault="00CE4B7B" w:rsidP="002806FE">
            <w:pPr>
              <w:jc w:val="center"/>
              <w:rPr>
                <w:rFonts w:asciiTheme="minorHAnsi" w:hAnsiTheme="minorHAnsi" w:cstheme="minorHAnsi"/>
                <w:sz w:val="18"/>
                <w:szCs w:val="18"/>
                <w:lang w:val="es-CO"/>
              </w:rPr>
            </w:pPr>
            <w:r w:rsidRPr="00E372A9">
              <w:rPr>
                <w:rFonts w:asciiTheme="minorHAnsi" w:hAnsiTheme="minorHAnsi" w:cstheme="minorHAnsi"/>
                <w:sz w:val="18"/>
                <w:szCs w:val="18"/>
                <w:lang w:val="es-CO"/>
              </w:rPr>
              <w:t>OM02</w:t>
            </w:r>
          </w:p>
        </w:tc>
      </w:tr>
      <w:tr w:rsidR="005B203E" w14:paraId="788242FB" w14:textId="77777777" w:rsidTr="00E372A9">
        <w:trPr>
          <w:trHeight w:val="262"/>
        </w:trPr>
        <w:tc>
          <w:tcPr>
            <w:tcW w:w="545" w:type="dxa"/>
            <w:vMerge/>
            <w:shd w:val="clear" w:color="auto" w:fill="BFBFBF" w:themeFill="background1" w:themeFillShade="BF"/>
            <w:vAlign w:val="center"/>
            <w:hideMark/>
          </w:tcPr>
          <w:p w14:paraId="5BF48854" w14:textId="77777777" w:rsidR="00724FB3" w:rsidRPr="00E372A9" w:rsidRDefault="00724FB3" w:rsidP="00DE0091">
            <w:pPr>
              <w:rPr>
                <w:rFonts w:asciiTheme="minorHAnsi" w:hAnsiTheme="minorHAnsi" w:cstheme="minorHAnsi"/>
                <w:b/>
                <w:bCs/>
                <w:sz w:val="18"/>
                <w:szCs w:val="18"/>
                <w:lang w:val="es-CO"/>
              </w:rPr>
            </w:pPr>
          </w:p>
        </w:tc>
        <w:tc>
          <w:tcPr>
            <w:tcW w:w="3964" w:type="dxa"/>
            <w:noWrap/>
            <w:vAlign w:val="center"/>
            <w:hideMark/>
          </w:tcPr>
          <w:p w14:paraId="4F1EEC23" w14:textId="77777777" w:rsidR="00724FB3" w:rsidRPr="00E372A9" w:rsidRDefault="00CE4B7B" w:rsidP="00DE0091">
            <w:pPr>
              <w:rPr>
                <w:rFonts w:asciiTheme="minorHAnsi" w:hAnsiTheme="minorHAnsi" w:cstheme="minorHAnsi"/>
                <w:sz w:val="18"/>
                <w:szCs w:val="18"/>
                <w:lang w:val="es-CO"/>
              </w:rPr>
            </w:pPr>
            <w:r w:rsidRPr="00E372A9">
              <w:rPr>
                <w:rFonts w:asciiTheme="minorHAnsi" w:hAnsiTheme="minorHAnsi" w:cstheme="minorHAnsi"/>
                <w:sz w:val="18"/>
                <w:szCs w:val="18"/>
                <w:lang w:val="es-CO"/>
              </w:rPr>
              <w:t xml:space="preserve">Interoperabilidad </w:t>
            </w:r>
          </w:p>
        </w:tc>
        <w:tc>
          <w:tcPr>
            <w:tcW w:w="3110" w:type="dxa"/>
            <w:vAlign w:val="center"/>
            <w:hideMark/>
          </w:tcPr>
          <w:p w14:paraId="7055CA96" w14:textId="77777777" w:rsidR="00724FB3" w:rsidRPr="00E372A9" w:rsidRDefault="00CE4B7B" w:rsidP="00DE0091">
            <w:pPr>
              <w:rPr>
                <w:rFonts w:asciiTheme="minorHAnsi" w:hAnsiTheme="minorHAnsi" w:cstheme="minorHAnsi"/>
                <w:sz w:val="18"/>
                <w:szCs w:val="18"/>
                <w:lang w:val="es-CO"/>
              </w:rPr>
            </w:pPr>
            <w:r w:rsidRPr="00E372A9">
              <w:rPr>
                <w:rFonts w:asciiTheme="minorHAnsi" w:hAnsiTheme="minorHAnsi" w:cstheme="minorHAnsi"/>
                <w:sz w:val="18"/>
                <w:szCs w:val="18"/>
                <w:lang w:val="es-CO"/>
              </w:rPr>
              <w:t>S45</w:t>
            </w:r>
          </w:p>
        </w:tc>
        <w:tc>
          <w:tcPr>
            <w:tcW w:w="2071" w:type="dxa"/>
            <w:noWrap/>
            <w:vAlign w:val="center"/>
            <w:hideMark/>
          </w:tcPr>
          <w:p w14:paraId="2649CE76" w14:textId="77777777" w:rsidR="00724FB3" w:rsidRPr="00E372A9" w:rsidRDefault="00CE4B7B" w:rsidP="002806FE">
            <w:pPr>
              <w:jc w:val="center"/>
              <w:rPr>
                <w:rFonts w:asciiTheme="minorHAnsi" w:hAnsiTheme="minorHAnsi" w:cstheme="minorHAnsi"/>
                <w:sz w:val="18"/>
                <w:szCs w:val="18"/>
                <w:lang w:val="es-CO"/>
              </w:rPr>
            </w:pPr>
            <w:r w:rsidRPr="00E372A9">
              <w:rPr>
                <w:rFonts w:asciiTheme="minorHAnsi" w:hAnsiTheme="minorHAnsi" w:cstheme="minorHAnsi"/>
                <w:sz w:val="18"/>
                <w:szCs w:val="18"/>
                <w:lang w:val="es-CO"/>
              </w:rPr>
              <w:t>OM02</w:t>
            </w:r>
          </w:p>
        </w:tc>
      </w:tr>
      <w:tr w:rsidR="005B203E" w14:paraId="5BD3DB30" w14:textId="77777777" w:rsidTr="00E372A9">
        <w:trPr>
          <w:trHeight w:val="262"/>
        </w:trPr>
        <w:tc>
          <w:tcPr>
            <w:tcW w:w="545" w:type="dxa"/>
            <w:vMerge/>
            <w:shd w:val="clear" w:color="auto" w:fill="BFBFBF" w:themeFill="background1" w:themeFillShade="BF"/>
            <w:vAlign w:val="center"/>
            <w:hideMark/>
          </w:tcPr>
          <w:p w14:paraId="38508747" w14:textId="77777777" w:rsidR="00724FB3" w:rsidRPr="00E372A9" w:rsidRDefault="00724FB3" w:rsidP="00DE0091">
            <w:pPr>
              <w:rPr>
                <w:rFonts w:asciiTheme="minorHAnsi" w:hAnsiTheme="minorHAnsi" w:cstheme="minorHAnsi"/>
                <w:b/>
                <w:bCs/>
                <w:sz w:val="18"/>
                <w:szCs w:val="18"/>
                <w:lang w:val="es-CO"/>
              </w:rPr>
            </w:pPr>
          </w:p>
        </w:tc>
        <w:tc>
          <w:tcPr>
            <w:tcW w:w="3964" w:type="dxa"/>
            <w:noWrap/>
            <w:vAlign w:val="center"/>
            <w:hideMark/>
          </w:tcPr>
          <w:p w14:paraId="04627E72" w14:textId="77777777" w:rsidR="00724FB3" w:rsidRPr="00E372A9" w:rsidRDefault="00CE4B7B" w:rsidP="00DE0091">
            <w:pPr>
              <w:rPr>
                <w:rFonts w:asciiTheme="minorHAnsi" w:hAnsiTheme="minorHAnsi" w:cstheme="minorHAnsi"/>
                <w:sz w:val="18"/>
                <w:szCs w:val="18"/>
                <w:lang w:val="es-CO"/>
              </w:rPr>
            </w:pPr>
            <w:r w:rsidRPr="00E372A9">
              <w:rPr>
                <w:rFonts w:asciiTheme="minorHAnsi" w:hAnsiTheme="minorHAnsi" w:cstheme="minorHAnsi"/>
                <w:sz w:val="18"/>
                <w:szCs w:val="18"/>
                <w:lang w:val="es-CO"/>
              </w:rPr>
              <w:t xml:space="preserve">Mejoras En Sede </w:t>
            </w:r>
            <w:proofErr w:type="spellStart"/>
            <w:r w:rsidRPr="00E372A9">
              <w:rPr>
                <w:rFonts w:asciiTheme="minorHAnsi" w:hAnsiTheme="minorHAnsi" w:cstheme="minorHAnsi"/>
                <w:sz w:val="18"/>
                <w:szCs w:val="18"/>
                <w:lang w:val="es-CO"/>
              </w:rPr>
              <w:t>Electronica</w:t>
            </w:r>
            <w:proofErr w:type="spellEnd"/>
          </w:p>
        </w:tc>
        <w:tc>
          <w:tcPr>
            <w:tcW w:w="3110" w:type="dxa"/>
            <w:vAlign w:val="center"/>
            <w:hideMark/>
          </w:tcPr>
          <w:p w14:paraId="5199921C" w14:textId="77777777" w:rsidR="00724FB3" w:rsidRPr="00E372A9" w:rsidRDefault="00CE4B7B" w:rsidP="00DE0091">
            <w:pPr>
              <w:rPr>
                <w:rFonts w:asciiTheme="minorHAnsi" w:hAnsiTheme="minorHAnsi" w:cstheme="minorHAnsi"/>
                <w:sz w:val="18"/>
                <w:szCs w:val="18"/>
                <w:lang w:val="es-CO"/>
              </w:rPr>
            </w:pPr>
            <w:r w:rsidRPr="00E372A9">
              <w:rPr>
                <w:rFonts w:asciiTheme="minorHAnsi" w:hAnsiTheme="minorHAnsi" w:cstheme="minorHAnsi"/>
                <w:sz w:val="18"/>
                <w:szCs w:val="18"/>
                <w:lang w:val="es-CO"/>
              </w:rPr>
              <w:t>S20</w:t>
            </w:r>
          </w:p>
        </w:tc>
        <w:tc>
          <w:tcPr>
            <w:tcW w:w="2071" w:type="dxa"/>
            <w:noWrap/>
            <w:vAlign w:val="center"/>
            <w:hideMark/>
          </w:tcPr>
          <w:p w14:paraId="0B872CF1" w14:textId="77777777" w:rsidR="00724FB3" w:rsidRPr="00E372A9" w:rsidRDefault="00CE4B7B" w:rsidP="002806FE">
            <w:pPr>
              <w:jc w:val="center"/>
              <w:rPr>
                <w:rFonts w:asciiTheme="minorHAnsi" w:hAnsiTheme="minorHAnsi" w:cstheme="minorHAnsi"/>
                <w:sz w:val="18"/>
                <w:szCs w:val="18"/>
                <w:lang w:val="es-CO"/>
              </w:rPr>
            </w:pPr>
            <w:r w:rsidRPr="00E372A9">
              <w:rPr>
                <w:rFonts w:asciiTheme="minorHAnsi" w:hAnsiTheme="minorHAnsi" w:cstheme="minorHAnsi"/>
                <w:sz w:val="18"/>
                <w:szCs w:val="18"/>
                <w:lang w:val="es-CO"/>
              </w:rPr>
              <w:t>OM03</w:t>
            </w:r>
          </w:p>
        </w:tc>
      </w:tr>
      <w:tr w:rsidR="005B203E" w14:paraId="00434DCE" w14:textId="77777777" w:rsidTr="00E372A9">
        <w:trPr>
          <w:trHeight w:val="262"/>
        </w:trPr>
        <w:tc>
          <w:tcPr>
            <w:tcW w:w="545" w:type="dxa"/>
            <w:vMerge/>
            <w:shd w:val="clear" w:color="auto" w:fill="BFBFBF" w:themeFill="background1" w:themeFillShade="BF"/>
            <w:vAlign w:val="center"/>
            <w:hideMark/>
          </w:tcPr>
          <w:p w14:paraId="698C9EC5" w14:textId="77777777" w:rsidR="00724FB3" w:rsidRPr="00E372A9" w:rsidRDefault="00724FB3" w:rsidP="00DE0091">
            <w:pPr>
              <w:rPr>
                <w:rFonts w:asciiTheme="minorHAnsi" w:hAnsiTheme="minorHAnsi" w:cstheme="minorHAnsi"/>
                <w:b/>
                <w:bCs/>
                <w:sz w:val="18"/>
                <w:szCs w:val="18"/>
                <w:lang w:val="es-CO"/>
              </w:rPr>
            </w:pPr>
          </w:p>
        </w:tc>
        <w:tc>
          <w:tcPr>
            <w:tcW w:w="3964" w:type="dxa"/>
            <w:noWrap/>
            <w:vAlign w:val="center"/>
            <w:hideMark/>
          </w:tcPr>
          <w:p w14:paraId="52B3DFB4" w14:textId="77777777" w:rsidR="00724FB3" w:rsidRPr="00E372A9" w:rsidRDefault="00CE4B7B" w:rsidP="00DE0091">
            <w:pPr>
              <w:rPr>
                <w:rFonts w:asciiTheme="minorHAnsi" w:hAnsiTheme="minorHAnsi" w:cstheme="minorHAnsi"/>
                <w:sz w:val="18"/>
                <w:szCs w:val="18"/>
                <w:lang w:val="es-CO"/>
              </w:rPr>
            </w:pPr>
            <w:r w:rsidRPr="00E372A9">
              <w:rPr>
                <w:rFonts w:asciiTheme="minorHAnsi" w:hAnsiTheme="minorHAnsi" w:cstheme="minorHAnsi"/>
                <w:sz w:val="18"/>
                <w:szCs w:val="18"/>
                <w:lang w:val="es-CO"/>
              </w:rPr>
              <w:t>Nuevos Procedimientos</w:t>
            </w:r>
          </w:p>
        </w:tc>
        <w:tc>
          <w:tcPr>
            <w:tcW w:w="3110" w:type="dxa"/>
            <w:vAlign w:val="center"/>
            <w:hideMark/>
          </w:tcPr>
          <w:p w14:paraId="5999EB0F" w14:textId="77777777" w:rsidR="00724FB3" w:rsidRPr="00E372A9" w:rsidRDefault="00CE4B7B" w:rsidP="00DE0091">
            <w:pPr>
              <w:rPr>
                <w:rFonts w:asciiTheme="minorHAnsi" w:hAnsiTheme="minorHAnsi" w:cstheme="minorHAnsi"/>
                <w:sz w:val="18"/>
                <w:szCs w:val="18"/>
                <w:lang w:val="es-CO"/>
              </w:rPr>
            </w:pPr>
            <w:r w:rsidRPr="00E372A9">
              <w:rPr>
                <w:rFonts w:asciiTheme="minorHAnsi" w:hAnsiTheme="minorHAnsi" w:cstheme="minorHAnsi"/>
                <w:sz w:val="18"/>
                <w:szCs w:val="18"/>
                <w:lang w:val="es-CO"/>
              </w:rPr>
              <w:t>S45</w:t>
            </w:r>
          </w:p>
        </w:tc>
        <w:tc>
          <w:tcPr>
            <w:tcW w:w="2071" w:type="dxa"/>
            <w:noWrap/>
            <w:vAlign w:val="center"/>
            <w:hideMark/>
          </w:tcPr>
          <w:p w14:paraId="00DB8328" w14:textId="77777777" w:rsidR="00724FB3" w:rsidRPr="00E372A9" w:rsidRDefault="00CE4B7B" w:rsidP="002806FE">
            <w:pPr>
              <w:jc w:val="center"/>
              <w:rPr>
                <w:rFonts w:asciiTheme="minorHAnsi" w:hAnsiTheme="minorHAnsi" w:cstheme="minorHAnsi"/>
                <w:sz w:val="18"/>
                <w:szCs w:val="18"/>
                <w:lang w:val="es-CO"/>
              </w:rPr>
            </w:pPr>
            <w:r w:rsidRPr="00E372A9">
              <w:rPr>
                <w:rFonts w:asciiTheme="minorHAnsi" w:hAnsiTheme="minorHAnsi" w:cstheme="minorHAnsi"/>
                <w:sz w:val="18"/>
                <w:szCs w:val="18"/>
                <w:lang w:val="es-CO"/>
              </w:rPr>
              <w:t>OM08</w:t>
            </w:r>
          </w:p>
        </w:tc>
      </w:tr>
      <w:tr w:rsidR="005B203E" w14:paraId="5198C55A" w14:textId="77777777" w:rsidTr="00E372A9">
        <w:trPr>
          <w:trHeight w:val="262"/>
        </w:trPr>
        <w:tc>
          <w:tcPr>
            <w:tcW w:w="545" w:type="dxa"/>
            <w:vMerge/>
            <w:shd w:val="clear" w:color="auto" w:fill="BFBFBF" w:themeFill="background1" w:themeFillShade="BF"/>
            <w:vAlign w:val="center"/>
            <w:hideMark/>
          </w:tcPr>
          <w:p w14:paraId="310C9B20" w14:textId="77777777" w:rsidR="00724FB3" w:rsidRPr="00E372A9" w:rsidRDefault="00724FB3" w:rsidP="00DE0091">
            <w:pPr>
              <w:rPr>
                <w:rFonts w:asciiTheme="minorHAnsi" w:hAnsiTheme="minorHAnsi" w:cstheme="minorHAnsi"/>
                <w:b/>
                <w:bCs/>
                <w:sz w:val="18"/>
                <w:szCs w:val="18"/>
                <w:lang w:val="es-CO"/>
              </w:rPr>
            </w:pPr>
          </w:p>
        </w:tc>
        <w:tc>
          <w:tcPr>
            <w:tcW w:w="3964" w:type="dxa"/>
            <w:noWrap/>
            <w:vAlign w:val="center"/>
            <w:hideMark/>
          </w:tcPr>
          <w:p w14:paraId="4BA7DDF2" w14:textId="77777777" w:rsidR="00724FB3" w:rsidRPr="00E372A9" w:rsidRDefault="00CE4B7B" w:rsidP="00DE0091">
            <w:pPr>
              <w:rPr>
                <w:rFonts w:asciiTheme="minorHAnsi" w:hAnsiTheme="minorHAnsi" w:cstheme="minorHAnsi"/>
                <w:sz w:val="18"/>
                <w:szCs w:val="18"/>
                <w:lang w:val="es-CO"/>
              </w:rPr>
            </w:pPr>
            <w:r w:rsidRPr="00E372A9">
              <w:rPr>
                <w:rFonts w:asciiTheme="minorHAnsi" w:hAnsiTheme="minorHAnsi" w:cstheme="minorHAnsi"/>
                <w:sz w:val="18"/>
                <w:szCs w:val="18"/>
                <w:lang w:val="es-CO"/>
              </w:rPr>
              <w:t>Nuevos Reportes De Información</w:t>
            </w:r>
          </w:p>
        </w:tc>
        <w:tc>
          <w:tcPr>
            <w:tcW w:w="3110" w:type="dxa"/>
            <w:vAlign w:val="center"/>
            <w:hideMark/>
          </w:tcPr>
          <w:p w14:paraId="01FA6DA7" w14:textId="77777777" w:rsidR="00724FB3" w:rsidRPr="00E372A9" w:rsidRDefault="00CE4B7B" w:rsidP="00DE0091">
            <w:pPr>
              <w:rPr>
                <w:rFonts w:asciiTheme="minorHAnsi" w:hAnsiTheme="minorHAnsi" w:cstheme="minorHAnsi"/>
                <w:sz w:val="18"/>
                <w:szCs w:val="18"/>
                <w:lang w:val="es-CO"/>
              </w:rPr>
            </w:pPr>
            <w:r w:rsidRPr="00E372A9">
              <w:rPr>
                <w:rFonts w:asciiTheme="minorHAnsi" w:hAnsiTheme="minorHAnsi" w:cstheme="minorHAnsi"/>
                <w:sz w:val="18"/>
                <w:szCs w:val="18"/>
                <w:lang w:val="es-CO"/>
              </w:rPr>
              <w:t>S51, S78</w:t>
            </w:r>
          </w:p>
        </w:tc>
        <w:tc>
          <w:tcPr>
            <w:tcW w:w="2071" w:type="dxa"/>
            <w:noWrap/>
            <w:vAlign w:val="center"/>
            <w:hideMark/>
          </w:tcPr>
          <w:p w14:paraId="7F4D3FE2" w14:textId="77777777" w:rsidR="00724FB3" w:rsidRPr="00E372A9" w:rsidRDefault="00CE4B7B" w:rsidP="002806FE">
            <w:pPr>
              <w:jc w:val="center"/>
              <w:rPr>
                <w:rFonts w:asciiTheme="minorHAnsi" w:hAnsiTheme="minorHAnsi" w:cstheme="minorHAnsi"/>
                <w:sz w:val="18"/>
                <w:szCs w:val="18"/>
                <w:lang w:val="es-CO"/>
              </w:rPr>
            </w:pPr>
            <w:r w:rsidRPr="00E372A9">
              <w:rPr>
                <w:rFonts w:asciiTheme="minorHAnsi" w:hAnsiTheme="minorHAnsi" w:cstheme="minorHAnsi"/>
                <w:sz w:val="18"/>
                <w:szCs w:val="18"/>
                <w:lang w:val="es-CO"/>
              </w:rPr>
              <w:t>OM01</w:t>
            </w:r>
          </w:p>
        </w:tc>
      </w:tr>
      <w:tr w:rsidR="005B203E" w14:paraId="5BC1693A" w14:textId="77777777" w:rsidTr="00E372A9">
        <w:trPr>
          <w:trHeight w:val="273"/>
        </w:trPr>
        <w:tc>
          <w:tcPr>
            <w:tcW w:w="545" w:type="dxa"/>
            <w:vMerge/>
            <w:shd w:val="clear" w:color="auto" w:fill="BFBFBF" w:themeFill="background1" w:themeFillShade="BF"/>
            <w:vAlign w:val="center"/>
            <w:hideMark/>
          </w:tcPr>
          <w:p w14:paraId="6CD7EF06" w14:textId="77777777" w:rsidR="00724FB3" w:rsidRPr="00E372A9" w:rsidRDefault="00724FB3" w:rsidP="00DE0091">
            <w:pPr>
              <w:rPr>
                <w:rFonts w:asciiTheme="minorHAnsi" w:hAnsiTheme="minorHAnsi" w:cstheme="minorHAnsi"/>
                <w:b/>
                <w:bCs/>
                <w:sz w:val="18"/>
                <w:szCs w:val="18"/>
                <w:lang w:val="es-CO"/>
              </w:rPr>
            </w:pPr>
          </w:p>
        </w:tc>
        <w:tc>
          <w:tcPr>
            <w:tcW w:w="3964" w:type="dxa"/>
            <w:noWrap/>
            <w:vAlign w:val="center"/>
            <w:hideMark/>
          </w:tcPr>
          <w:p w14:paraId="32F9B783" w14:textId="77777777" w:rsidR="00724FB3" w:rsidRPr="00E372A9" w:rsidRDefault="00CE4B7B" w:rsidP="00DE0091">
            <w:pPr>
              <w:rPr>
                <w:rFonts w:asciiTheme="minorHAnsi" w:hAnsiTheme="minorHAnsi" w:cstheme="minorHAnsi"/>
                <w:sz w:val="18"/>
                <w:szCs w:val="18"/>
                <w:lang w:val="es-CO"/>
              </w:rPr>
            </w:pPr>
            <w:r w:rsidRPr="00E372A9">
              <w:rPr>
                <w:rFonts w:asciiTheme="minorHAnsi" w:hAnsiTheme="minorHAnsi" w:cstheme="minorHAnsi"/>
                <w:sz w:val="18"/>
                <w:szCs w:val="18"/>
                <w:lang w:val="es-CO"/>
              </w:rPr>
              <w:t xml:space="preserve">Sede </w:t>
            </w:r>
            <w:proofErr w:type="spellStart"/>
            <w:r w:rsidRPr="00E372A9">
              <w:rPr>
                <w:rFonts w:asciiTheme="minorHAnsi" w:hAnsiTheme="minorHAnsi" w:cstheme="minorHAnsi"/>
                <w:sz w:val="18"/>
                <w:szCs w:val="18"/>
                <w:lang w:val="es-CO"/>
              </w:rPr>
              <w:t>Electronica</w:t>
            </w:r>
            <w:proofErr w:type="spellEnd"/>
          </w:p>
        </w:tc>
        <w:tc>
          <w:tcPr>
            <w:tcW w:w="3110" w:type="dxa"/>
            <w:vAlign w:val="center"/>
            <w:hideMark/>
          </w:tcPr>
          <w:p w14:paraId="3101D9A8" w14:textId="77777777" w:rsidR="00724FB3" w:rsidRPr="00E372A9" w:rsidRDefault="00CE4B7B" w:rsidP="00DE0091">
            <w:pPr>
              <w:rPr>
                <w:rFonts w:asciiTheme="minorHAnsi" w:hAnsiTheme="minorHAnsi" w:cstheme="minorHAnsi"/>
                <w:sz w:val="18"/>
                <w:szCs w:val="18"/>
                <w:lang w:val="es-CO"/>
              </w:rPr>
            </w:pPr>
            <w:r w:rsidRPr="00E372A9">
              <w:rPr>
                <w:rFonts w:asciiTheme="minorHAnsi" w:hAnsiTheme="minorHAnsi" w:cstheme="minorHAnsi"/>
                <w:sz w:val="18"/>
                <w:szCs w:val="18"/>
                <w:lang w:val="es-CO"/>
              </w:rPr>
              <w:t>S128, S27</w:t>
            </w:r>
          </w:p>
        </w:tc>
        <w:tc>
          <w:tcPr>
            <w:tcW w:w="2071" w:type="dxa"/>
            <w:noWrap/>
            <w:vAlign w:val="center"/>
            <w:hideMark/>
          </w:tcPr>
          <w:p w14:paraId="2F07DD4C" w14:textId="77777777" w:rsidR="00724FB3" w:rsidRPr="00E372A9" w:rsidRDefault="00CE4B7B" w:rsidP="002806FE">
            <w:pPr>
              <w:jc w:val="center"/>
              <w:rPr>
                <w:rFonts w:asciiTheme="minorHAnsi" w:hAnsiTheme="minorHAnsi" w:cstheme="minorHAnsi"/>
                <w:sz w:val="18"/>
                <w:szCs w:val="18"/>
                <w:lang w:val="es-CO"/>
              </w:rPr>
            </w:pPr>
            <w:r w:rsidRPr="00E372A9">
              <w:rPr>
                <w:rFonts w:asciiTheme="minorHAnsi" w:hAnsiTheme="minorHAnsi" w:cstheme="minorHAnsi"/>
                <w:sz w:val="18"/>
                <w:szCs w:val="18"/>
                <w:lang w:val="es-CO"/>
              </w:rPr>
              <w:t>OM03</w:t>
            </w:r>
          </w:p>
        </w:tc>
      </w:tr>
      <w:tr w:rsidR="005B203E" w14:paraId="37A1F3F6" w14:textId="77777777" w:rsidTr="00E372A9">
        <w:trPr>
          <w:trHeight w:val="596"/>
        </w:trPr>
        <w:tc>
          <w:tcPr>
            <w:tcW w:w="545" w:type="dxa"/>
            <w:vMerge w:val="restart"/>
            <w:shd w:val="clear" w:color="auto" w:fill="BFBFBF" w:themeFill="background1" w:themeFillShade="BF"/>
            <w:noWrap/>
            <w:textDirection w:val="btLr"/>
            <w:vAlign w:val="center"/>
            <w:hideMark/>
          </w:tcPr>
          <w:p w14:paraId="25EEADE3" w14:textId="77777777" w:rsidR="00724FB3" w:rsidRPr="00E372A9" w:rsidRDefault="00CE4B7B" w:rsidP="00DE0091">
            <w:pPr>
              <w:jc w:val="center"/>
              <w:rPr>
                <w:rFonts w:asciiTheme="minorHAnsi" w:hAnsiTheme="minorHAnsi" w:cstheme="minorHAnsi"/>
                <w:b/>
                <w:bCs/>
                <w:sz w:val="18"/>
                <w:szCs w:val="18"/>
                <w:lang w:val="es-CO"/>
              </w:rPr>
            </w:pPr>
            <w:r w:rsidRPr="00E372A9">
              <w:rPr>
                <w:rFonts w:asciiTheme="minorHAnsi" w:hAnsiTheme="minorHAnsi" w:cstheme="minorHAnsi"/>
                <w:b/>
                <w:bCs/>
                <w:sz w:val="18"/>
                <w:szCs w:val="18"/>
                <w:lang w:val="es-CO"/>
              </w:rPr>
              <w:lastRenderedPageBreak/>
              <w:t>ELIMINAR</w:t>
            </w:r>
          </w:p>
        </w:tc>
        <w:tc>
          <w:tcPr>
            <w:tcW w:w="3964" w:type="dxa"/>
            <w:noWrap/>
            <w:vAlign w:val="center"/>
            <w:hideMark/>
          </w:tcPr>
          <w:p w14:paraId="5091B2CF" w14:textId="77777777" w:rsidR="00724FB3" w:rsidRPr="00E372A9" w:rsidRDefault="00CE4B7B" w:rsidP="00DE0091">
            <w:pPr>
              <w:rPr>
                <w:rFonts w:asciiTheme="minorHAnsi" w:hAnsiTheme="minorHAnsi" w:cstheme="minorHAnsi"/>
                <w:sz w:val="18"/>
                <w:szCs w:val="18"/>
                <w:lang w:val="es-CO"/>
              </w:rPr>
            </w:pPr>
            <w:r w:rsidRPr="00E372A9">
              <w:rPr>
                <w:rFonts w:asciiTheme="minorHAnsi" w:hAnsiTheme="minorHAnsi" w:cstheme="minorHAnsi"/>
                <w:sz w:val="18"/>
                <w:szCs w:val="18"/>
                <w:lang w:val="es-CO"/>
              </w:rPr>
              <w:t xml:space="preserve">El Uso De Documento Físicos </w:t>
            </w:r>
          </w:p>
        </w:tc>
        <w:tc>
          <w:tcPr>
            <w:tcW w:w="3110" w:type="dxa"/>
            <w:vAlign w:val="center"/>
            <w:hideMark/>
          </w:tcPr>
          <w:p w14:paraId="008584C6" w14:textId="77777777" w:rsidR="00724FB3" w:rsidRPr="00FB4E9C" w:rsidRDefault="00CE4B7B" w:rsidP="00DE0091">
            <w:pPr>
              <w:rPr>
                <w:rFonts w:asciiTheme="minorHAnsi" w:hAnsiTheme="minorHAnsi" w:cstheme="minorHAnsi"/>
                <w:sz w:val="18"/>
                <w:szCs w:val="18"/>
                <w:lang w:val="en-US"/>
              </w:rPr>
            </w:pPr>
            <w:r w:rsidRPr="00FB4E9C">
              <w:rPr>
                <w:rFonts w:asciiTheme="minorHAnsi" w:hAnsiTheme="minorHAnsi" w:cstheme="minorHAnsi"/>
                <w:sz w:val="18"/>
                <w:szCs w:val="18"/>
                <w:lang w:val="en-US"/>
              </w:rPr>
              <w:t>S03, S04, S05, S06, S07, S08, S09, S10, S11, S12, S13, S14, S15, S59, S62, S63, S64, S65, S69, S70</w:t>
            </w:r>
          </w:p>
        </w:tc>
        <w:tc>
          <w:tcPr>
            <w:tcW w:w="2071" w:type="dxa"/>
            <w:noWrap/>
            <w:vAlign w:val="center"/>
            <w:hideMark/>
          </w:tcPr>
          <w:p w14:paraId="1D433DAE" w14:textId="77777777" w:rsidR="00724FB3" w:rsidRPr="00E372A9" w:rsidRDefault="00CE4B7B" w:rsidP="002806FE">
            <w:pPr>
              <w:jc w:val="center"/>
              <w:rPr>
                <w:rFonts w:asciiTheme="minorHAnsi" w:hAnsiTheme="minorHAnsi" w:cstheme="minorHAnsi"/>
                <w:sz w:val="18"/>
                <w:szCs w:val="18"/>
                <w:lang w:val="es-CO"/>
              </w:rPr>
            </w:pPr>
            <w:r w:rsidRPr="00E372A9">
              <w:rPr>
                <w:rFonts w:asciiTheme="minorHAnsi" w:hAnsiTheme="minorHAnsi" w:cstheme="minorHAnsi"/>
                <w:sz w:val="18"/>
                <w:szCs w:val="18"/>
                <w:lang w:val="es-CO"/>
              </w:rPr>
              <w:t>OM06</w:t>
            </w:r>
          </w:p>
        </w:tc>
      </w:tr>
      <w:tr w:rsidR="005B203E" w14:paraId="3DC84BDA" w14:textId="77777777" w:rsidTr="00E372A9">
        <w:trPr>
          <w:trHeight w:val="773"/>
        </w:trPr>
        <w:tc>
          <w:tcPr>
            <w:tcW w:w="545" w:type="dxa"/>
            <w:vMerge/>
            <w:shd w:val="clear" w:color="auto" w:fill="BFBFBF" w:themeFill="background1" w:themeFillShade="BF"/>
            <w:vAlign w:val="center"/>
            <w:hideMark/>
          </w:tcPr>
          <w:p w14:paraId="5B18E8BD" w14:textId="77777777" w:rsidR="00724FB3" w:rsidRPr="00E372A9" w:rsidRDefault="00724FB3" w:rsidP="00DE0091">
            <w:pPr>
              <w:rPr>
                <w:rFonts w:asciiTheme="minorHAnsi" w:hAnsiTheme="minorHAnsi" w:cstheme="minorHAnsi"/>
                <w:b/>
                <w:bCs/>
                <w:sz w:val="18"/>
                <w:szCs w:val="18"/>
                <w:lang w:val="es-CO"/>
              </w:rPr>
            </w:pPr>
          </w:p>
        </w:tc>
        <w:tc>
          <w:tcPr>
            <w:tcW w:w="3964" w:type="dxa"/>
            <w:noWrap/>
            <w:vAlign w:val="center"/>
            <w:hideMark/>
          </w:tcPr>
          <w:p w14:paraId="65A57E03" w14:textId="77777777" w:rsidR="00724FB3" w:rsidRPr="00E372A9" w:rsidRDefault="00CE4B7B" w:rsidP="00DE0091">
            <w:pPr>
              <w:rPr>
                <w:rFonts w:asciiTheme="minorHAnsi" w:hAnsiTheme="minorHAnsi" w:cstheme="minorHAnsi"/>
                <w:sz w:val="18"/>
                <w:szCs w:val="18"/>
                <w:lang w:val="es-CO"/>
              </w:rPr>
            </w:pPr>
            <w:r w:rsidRPr="00E372A9">
              <w:rPr>
                <w:rFonts w:asciiTheme="minorHAnsi" w:hAnsiTheme="minorHAnsi" w:cstheme="minorHAnsi"/>
                <w:sz w:val="18"/>
                <w:szCs w:val="18"/>
                <w:lang w:val="es-CO"/>
              </w:rPr>
              <w:t>Canal Presencial</w:t>
            </w:r>
          </w:p>
        </w:tc>
        <w:tc>
          <w:tcPr>
            <w:tcW w:w="3110" w:type="dxa"/>
            <w:vAlign w:val="center"/>
            <w:hideMark/>
          </w:tcPr>
          <w:p w14:paraId="18E033C0" w14:textId="77777777" w:rsidR="00724FB3" w:rsidRPr="00FB4E9C" w:rsidRDefault="00CE4B7B" w:rsidP="00DE0091">
            <w:pPr>
              <w:rPr>
                <w:rFonts w:asciiTheme="minorHAnsi" w:hAnsiTheme="minorHAnsi" w:cstheme="minorHAnsi"/>
                <w:sz w:val="18"/>
                <w:szCs w:val="18"/>
                <w:lang w:val="en-US"/>
              </w:rPr>
            </w:pPr>
            <w:r w:rsidRPr="00FB4E9C">
              <w:rPr>
                <w:rFonts w:asciiTheme="minorHAnsi" w:hAnsiTheme="minorHAnsi" w:cstheme="minorHAnsi"/>
                <w:sz w:val="18"/>
                <w:szCs w:val="18"/>
                <w:lang w:val="en-US"/>
              </w:rPr>
              <w:t>S03, S04, S05, S06, S07, S08, S09, S10, S11, S12, S128, S13, S14, S15, S17, S18, S59, S60, S62, S63, S64, S65, S69, S70</w:t>
            </w:r>
          </w:p>
        </w:tc>
        <w:tc>
          <w:tcPr>
            <w:tcW w:w="2071" w:type="dxa"/>
            <w:noWrap/>
            <w:vAlign w:val="center"/>
            <w:hideMark/>
          </w:tcPr>
          <w:p w14:paraId="6C2E0D7C" w14:textId="77777777" w:rsidR="00724FB3" w:rsidRPr="00E372A9" w:rsidRDefault="00CE4B7B" w:rsidP="002806FE">
            <w:pPr>
              <w:jc w:val="center"/>
              <w:rPr>
                <w:rFonts w:asciiTheme="minorHAnsi" w:hAnsiTheme="minorHAnsi" w:cstheme="minorHAnsi"/>
                <w:sz w:val="18"/>
                <w:szCs w:val="18"/>
                <w:lang w:val="es-CO"/>
              </w:rPr>
            </w:pPr>
            <w:r w:rsidRPr="00E372A9">
              <w:rPr>
                <w:rFonts w:asciiTheme="minorHAnsi" w:hAnsiTheme="minorHAnsi" w:cstheme="minorHAnsi"/>
                <w:sz w:val="18"/>
                <w:szCs w:val="18"/>
                <w:lang w:val="es-CO"/>
              </w:rPr>
              <w:t>OM07</w:t>
            </w:r>
          </w:p>
        </w:tc>
      </w:tr>
      <w:tr w:rsidR="005B203E" w14:paraId="129BE09F" w14:textId="77777777" w:rsidTr="00E372A9">
        <w:trPr>
          <w:trHeight w:val="262"/>
        </w:trPr>
        <w:tc>
          <w:tcPr>
            <w:tcW w:w="545" w:type="dxa"/>
            <w:vMerge w:val="restart"/>
            <w:shd w:val="clear" w:color="auto" w:fill="BFBFBF" w:themeFill="background1" w:themeFillShade="BF"/>
            <w:noWrap/>
            <w:textDirection w:val="btLr"/>
            <w:vAlign w:val="center"/>
            <w:hideMark/>
          </w:tcPr>
          <w:p w14:paraId="4812C323" w14:textId="77777777" w:rsidR="00724FB3" w:rsidRPr="00E372A9" w:rsidRDefault="00CE4B7B" w:rsidP="00DE0091">
            <w:pPr>
              <w:jc w:val="center"/>
              <w:rPr>
                <w:rFonts w:asciiTheme="minorHAnsi" w:hAnsiTheme="minorHAnsi" w:cstheme="minorHAnsi"/>
                <w:b/>
                <w:bCs/>
                <w:sz w:val="18"/>
                <w:szCs w:val="18"/>
                <w:lang w:val="es-CO"/>
              </w:rPr>
            </w:pPr>
            <w:r w:rsidRPr="00E372A9">
              <w:rPr>
                <w:rFonts w:asciiTheme="minorHAnsi" w:hAnsiTheme="minorHAnsi" w:cstheme="minorHAnsi"/>
                <w:b/>
                <w:bCs/>
                <w:sz w:val="18"/>
                <w:szCs w:val="18"/>
                <w:lang w:val="es-CO"/>
              </w:rPr>
              <w:t>MODIFICAR</w:t>
            </w:r>
          </w:p>
        </w:tc>
        <w:tc>
          <w:tcPr>
            <w:tcW w:w="3964" w:type="dxa"/>
            <w:noWrap/>
            <w:vAlign w:val="center"/>
            <w:hideMark/>
          </w:tcPr>
          <w:p w14:paraId="12D4E07F" w14:textId="77777777" w:rsidR="00724FB3" w:rsidRPr="00E372A9" w:rsidRDefault="00CE4B7B" w:rsidP="00DE0091">
            <w:pPr>
              <w:rPr>
                <w:rFonts w:asciiTheme="minorHAnsi" w:hAnsiTheme="minorHAnsi" w:cstheme="minorHAnsi"/>
                <w:sz w:val="18"/>
                <w:szCs w:val="18"/>
                <w:lang w:val="es-CO"/>
              </w:rPr>
            </w:pPr>
            <w:r w:rsidRPr="00E372A9">
              <w:rPr>
                <w:rFonts w:asciiTheme="minorHAnsi" w:hAnsiTheme="minorHAnsi" w:cstheme="minorHAnsi"/>
                <w:sz w:val="18"/>
                <w:szCs w:val="18"/>
                <w:lang w:val="es-CO"/>
              </w:rPr>
              <w:t>Actualizar Procedimientos</w:t>
            </w:r>
          </w:p>
        </w:tc>
        <w:tc>
          <w:tcPr>
            <w:tcW w:w="3110" w:type="dxa"/>
            <w:vAlign w:val="center"/>
            <w:hideMark/>
          </w:tcPr>
          <w:p w14:paraId="0BB52641" w14:textId="77777777" w:rsidR="00724FB3" w:rsidRPr="00E372A9" w:rsidRDefault="00CE4B7B" w:rsidP="00DE0091">
            <w:pPr>
              <w:rPr>
                <w:rFonts w:asciiTheme="minorHAnsi" w:hAnsiTheme="minorHAnsi" w:cstheme="minorHAnsi"/>
                <w:sz w:val="18"/>
                <w:szCs w:val="18"/>
                <w:lang w:val="es-CO"/>
              </w:rPr>
            </w:pPr>
            <w:r w:rsidRPr="00E372A9">
              <w:rPr>
                <w:rFonts w:asciiTheme="minorHAnsi" w:hAnsiTheme="minorHAnsi" w:cstheme="minorHAnsi"/>
                <w:sz w:val="18"/>
                <w:szCs w:val="18"/>
                <w:lang w:val="es-CO"/>
              </w:rPr>
              <w:t>S78</w:t>
            </w:r>
          </w:p>
        </w:tc>
        <w:tc>
          <w:tcPr>
            <w:tcW w:w="2071" w:type="dxa"/>
            <w:noWrap/>
            <w:vAlign w:val="center"/>
            <w:hideMark/>
          </w:tcPr>
          <w:p w14:paraId="3F895558" w14:textId="77777777" w:rsidR="00724FB3" w:rsidRPr="00E372A9" w:rsidRDefault="00CE4B7B" w:rsidP="002806FE">
            <w:pPr>
              <w:jc w:val="center"/>
              <w:rPr>
                <w:rFonts w:asciiTheme="minorHAnsi" w:hAnsiTheme="minorHAnsi" w:cstheme="minorHAnsi"/>
                <w:sz w:val="18"/>
                <w:szCs w:val="18"/>
                <w:lang w:val="es-CO"/>
              </w:rPr>
            </w:pPr>
            <w:r w:rsidRPr="00E372A9">
              <w:rPr>
                <w:rFonts w:asciiTheme="minorHAnsi" w:hAnsiTheme="minorHAnsi" w:cstheme="minorHAnsi"/>
                <w:sz w:val="18"/>
                <w:szCs w:val="18"/>
                <w:lang w:val="es-CO"/>
              </w:rPr>
              <w:t>OM08</w:t>
            </w:r>
          </w:p>
        </w:tc>
      </w:tr>
      <w:tr w:rsidR="005B203E" w14:paraId="4B3C0BA0" w14:textId="77777777" w:rsidTr="00E372A9">
        <w:trPr>
          <w:trHeight w:val="262"/>
        </w:trPr>
        <w:tc>
          <w:tcPr>
            <w:tcW w:w="545" w:type="dxa"/>
            <w:vMerge/>
            <w:shd w:val="clear" w:color="auto" w:fill="BFBFBF" w:themeFill="background1" w:themeFillShade="BF"/>
            <w:vAlign w:val="center"/>
            <w:hideMark/>
          </w:tcPr>
          <w:p w14:paraId="0104EA77" w14:textId="77777777" w:rsidR="00724FB3" w:rsidRPr="00E372A9" w:rsidRDefault="00724FB3" w:rsidP="00DE0091">
            <w:pPr>
              <w:rPr>
                <w:rFonts w:asciiTheme="minorHAnsi" w:hAnsiTheme="minorHAnsi" w:cstheme="minorHAnsi"/>
                <w:b/>
                <w:bCs/>
                <w:sz w:val="18"/>
                <w:szCs w:val="18"/>
                <w:lang w:val="es-CO"/>
              </w:rPr>
            </w:pPr>
          </w:p>
        </w:tc>
        <w:tc>
          <w:tcPr>
            <w:tcW w:w="3964" w:type="dxa"/>
            <w:noWrap/>
            <w:vAlign w:val="center"/>
            <w:hideMark/>
          </w:tcPr>
          <w:p w14:paraId="34A37B46" w14:textId="77777777" w:rsidR="00724FB3" w:rsidRPr="00E372A9" w:rsidRDefault="00CE4B7B" w:rsidP="00DE0091">
            <w:pPr>
              <w:rPr>
                <w:rFonts w:asciiTheme="minorHAnsi" w:hAnsiTheme="minorHAnsi" w:cstheme="minorHAnsi"/>
                <w:sz w:val="18"/>
                <w:szCs w:val="18"/>
                <w:lang w:val="es-CO"/>
              </w:rPr>
            </w:pPr>
            <w:r w:rsidRPr="00E372A9">
              <w:rPr>
                <w:rFonts w:asciiTheme="minorHAnsi" w:hAnsiTheme="minorHAnsi" w:cstheme="minorHAnsi"/>
                <w:sz w:val="18"/>
                <w:szCs w:val="18"/>
                <w:lang w:val="es-CO"/>
              </w:rPr>
              <w:t>Capacitaciones Para El Personal</w:t>
            </w:r>
          </w:p>
        </w:tc>
        <w:tc>
          <w:tcPr>
            <w:tcW w:w="3110" w:type="dxa"/>
            <w:vAlign w:val="center"/>
            <w:hideMark/>
          </w:tcPr>
          <w:p w14:paraId="7EBCEE11" w14:textId="77777777" w:rsidR="00724FB3" w:rsidRPr="00E372A9" w:rsidRDefault="00CE4B7B" w:rsidP="00DE0091">
            <w:pPr>
              <w:rPr>
                <w:rFonts w:asciiTheme="minorHAnsi" w:hAnsiTheme="minorHAnsi" w:cstheme="minorHAnsi"/>
                <w:sz w:val="18"/>
                <w:szCs w:val="18"/>
                <w:lang w:val="es-CO"/>
              </w:rPr>
            </w:pPr>
            <w:r w:rsidRPr="00E372A9">
              <w:rPr>
                <w:rFonts w:asciiTheme="minorHAnsi" w:hAnsiTheme="minorHAnsi" w:cstheme="minorHAnsi"/>
                <w:sz w:val="18"/>
                <w:szCs w:val="18"/>
                <w:lang w:val="es-CO"/>
              </w:rPr>
              <w:t>S78</w:t>
            </w:r>
          </w:p>
        </w:tc>
        <w:tc>
          <w:tcPr>
            <w:tcW w:w="2071" w:type="dxa"/>
            <w:noWrap/>
            <w:vAlign w:val="center"/>
            <w:hideMark/>
          </w:tcPr>
          <w:p w14:paraId="3105EC03" w14:textId="77777777" w:rsidR="00724FB3" w:rsidRPr="00E372A9" w:rsidRDefault="00CE4B7B" w:rsidP="002806FE">
            <w:pPr>
              <w:jc w:val="center"/>
              <w:rPr>
                <w:rFonts w:asciiTheme="minorHAnsi" w:hAnsiTheme="minorHAnsi" w:cstheme="minorHAnsi"/>
                <w:sz w:val="18"/>
                <w:szCs w:val="18"/>
                <w:lang w:val="es-CO"/>
              </w:rPr>
            </w:pPr>
            <w:r w:rsidRPr="00E372A9">
              <w:rPr>
                <w:rFonts w:asciiTheme="minorHAnsi" w:hAnsiTheme="minorHAnsi" w:cstheme="minorHAnsi"/>
                <w:sz w:val="18"/>
                <w:szCs w:val="18"/>
                <w:lang w:val="es-CO"/>
              </w:rPr>
              <w:t>OM08</w:t>
            </w:r>
          </w:p>
        </w:tc>
      </w:tr>
      <w:tr w:rsidR="005B203E" w14:paraId="48A469F9" w14:textId="77777777" w:rsidTr="00E372A9">
        <w:trPr>
          <w:trHeight w:val="262"/>
        </w:trPr>
        <w:tc>
          <w:tcPr>
            <w:tcW w:w="545" w:type="dxa"/>
            <w:vMerge/>
            <w:shd w:val="clear" w:color="auto" w:fill="BFBFBF" w:themeFill="background1" w:themeFillShade="BF"/>
            <w:vAlign w:val="center"/>
            <w:hideMark/>
          </w:tcPr>
          <w:p w14:paraId="5996DF7A" w14:textId="77777777" w:rsidR="00724FB3" w:rsidRPr="00E372A9" w:rsidRDefault="00724FB3" w:rsidP="00DE0091">
            <w:pPr>
              <w:rPr>
                <w:rFonts w:asciiTheme="minorHAnsi" w:hAnsiTheme="minorHAnsi" w:cstheme="minorHAnsi"/>
                <w:b/>
                <w:bCs/>
                <w:sz w:val="18"/>
                <w:szCs w:val="18"/>
                <w:lang w:val="es-CO"/>
              </w:rPr>
            </w:pPr>
          </w:p>
        </w:tc>
        <w:tc>
          <w:tcPr>
            <w:tcW w:w="3964" w:type="dxa"/>
            <w:noWrap/>
            <w:vAlign w:val="center"/>
            <w:hideMark/>
          </w:tcPr>
          <w:p w14:paraId="0C0829CF" w14:textId="77777777" w:rsidR="00724FB3" w:rsidRPr="00E372A9" w:rsidRDefault="00CE4B7B" w:rsidP="00DE0091">
            <w:pPr>
              <w:rPr>
                <w:rFonts w:asciiTheme="minorHAnsi" w:hAnsiTheme="minorHAnsi" w:cstheme="minorHAnsi"/>
                <w:sz w:val="18"/>
                <w:szCs w:val="18"/>
                <w:lang w:val="es-CO"/>
              </w:rPr>
            </w:pPr>
            <w:r w:rsidRPr="00E372A9">
              <w:rPr>
                <w:rFonts w:asciiTheme="minorHAnsi" w:hAnsiTheme="minorHAnsi" w:cstheme="minorHAnsi"/>
                <w:sz w:val="18"/>
                <w:szCs w:val="18"/>
                <w:lang w:val="es-CO"/>
              </w:rPr>
              <w:t>Mejorar Los Tiempos De Respuesta</w:t>
            </w:r>
          </w:p>
        </w:tc>
        <w:tc>
          <w:tcPr>
            <w:tcW w:w="3110" w:type="dxa"/>
            <w:vAlign w:val="center"/>
            <w:hideMark/>
          </w:tcPr>
          <w:p w14:paraId="30389F8D" w14:textId="77777777" w:rsidR="00724FB3" w:rsidRPr="00E372A9" w:rsidRDefault="00CE4B7B" w:rsidP="00DE0091">
            <w:pPr>
              <w:rPr>
                <w:rFonts w:asciiTheme="minorHAnsi" w:hAnsiTheme="minorHAnsi" w:cstheme="minorHAnsi"/>
                <w:sz w:val="18"/>
                <w:szCs w:val="18"/>
                <w:lang w:val="es-CO"/>
              </w:rPr>
            </w:pPr>
            <w:r w:rsidRPr="00E372A9">
              <w:rPr>
                <w:rFonts w:asciiTheme="minorHAnsi" w:hAnsiTheme="minorHAnsi" w:cstheme="minorHAnsi"/>
                <w:sz w:val="18"/>
                <w:szCs w:val="18"/>
                <w:lang w:val="es-CO"/>
              </w:rPr>
              <w:t>S45</w:t>
            </w:r>
          </w:p>
        </w:tc>
        <w:tc>
          <w:tcPr>
            <w:tcW w:w="2071" w:type="dxa"/>
            <w:noWrap/>
            <w:vAlign w:val="center"/>
            <w:hideMark/>
          </w:tcPr>
          <w:p w14:paraId="074DA44A" w14:textId="77777777" w:rsidR="00724FB3" w:rsidRPr="00E372A9" w:rsidRDefault="00CE4B7B" w:rsidP="002806FE">
            <w:pPr>
              <w:jc w:val="center"/>
              <w:rPr>
                <w:rFonts w:asciiTheme="minorHAnsi" w:hAnsiTheme="minorHAnsi" w:cstheme="minorHAnsi"/>
                <w:sz w:val="18"/>
                <w:szCs w:val="18"/>
                <w:lang w:val="es-CO"/>
              </w:rPr>
            </w:pPr>
            <w:r w:rsidRPr="00E372A9">
              <w:rPr>
                <w:rFonts w:asciiTheme="minorHAnsi" w:hAnsiTheme="minorHAnsi" w:cstheme="minorHAnsi"/>
                <w:sz w:val="18"/>
                <w:szCs w:val="18"/>
                <w:lang w:val="es-CO"/>
              </w:rPr>
              <w:t>OM05</w:t>
            </w:r>
          </w:p>
        </w:tc>
      </w:tr>
      <w:tr w:rsidR="005B203E" w14:paraId="274562AD" w14:textId="77777777" w:rsidTr="00E372A9">
        <w:trPr>
          <w:trHeight w:val="262"/>
        </w:trPr>
        <w:tc>
          <w:tcPr>
            <w:tcW w:w="545" w:type="dxa"/>
            <w:vMerge/>
            <w:shd w:val="clear" w:color="auto" w:fill="BFBFBF" w:themeFill="background1" w:themeFillShade="BF"/>
            <w:vAlign w:val="center"/>
            <w:hideMark/>
          </w:tcPr>
          <w:p w14:paraId="66824D0C" w14:textId="77777777" w:rsidR="00724FB3" w:rsidRPr="00E372A9" w:rsidRDefault="00724FB3" w:rsidP="00DE0091">
            <w:pPr>
              <w:rPr>
                <w:rFonts w:asciiTheme="minorHAnsi" w:hAnsiTheme="minorHAnsi" w:cstheme="minorHAnsi"/>
                <w:b/>
                <w:bCs/>
                <w:sz w:val="18"/>
                <w:szCs w:val="18"/>
                <w:lang w:val="es-CO"/>
              </w:rPr>
            </w:pPr>
          </w:p>
        </w:tc>
        <w:tc>
          <w:tcPr>
            <w:tcW w:w="3964" w:type="dxa"/>
            <w:noWrap/>
            <w:vAlign w:val="center"/>
            <w:hideMark/>
          </w:tcPr>
          <w:p w14:paraId="2FD2AC2A" w14:textId="77777777" w:rsidR="00724FB3" w:rsidRPr="00E372A9" w:rsidRDefault="00CE4B7B" w:rsidP="00DE0091">
            <w:pPr>
              <w:rPr>
                <w:rFonts w:asciiTheme="minorHAnsi" w:hAnsiTheme="minorHAnsi" w:cstheme="minorHAnsi"/>
                <w:sz w:val="18"/>
                <w:szCs w:val="18"/>
                <w:lang w:val="es-CO"/>
              </w:rPr>
            </w:pPr>
            <w:r w:rsidRPr="00E372A9">
              <w:rPr>
                <w:rFonts w:asciiTheme="minorHAnsi" w:hAnsiTheme="minorHAnsi" w:cstheme="minorHAnsi"/>
                <w:sz w:val="18"/>
                <w:szCs w:val="18"/>
                <w:lang w:val="es-CO"/>
              </w:rPr>
              <w:t>Mejoras De Usabilidad</w:t>
            </w:r>
          </w:p>
        </w:tc>
        <w:tc>
          <w:tcPr>
            <w:tcW w:w="3110" w:type="dxa"/>
            <w:vAlign w:val="center"/>
            <w:hideMark/>
          </w:tcPr>
          <w:p w14:paraId="402382D3" w14:textId="77777777" w:rsidR="00724FB3" w:rsidRPr="00E372A9" w:rsidRDefault="00CE4B7B" w:rsidP="00DE0091">
            <w:pPr>
              <w:rPr>
                <w:rFonts w:asciiTheme="minorHAnsi" w:hAnsiTheme="minorHAnsi" w:cstheme="minorHAnsi"/>
                <w:sz w:val="18"/>
                <w:szCs w:val="18"/>
                <w:lang w:val="es-CO"/>
              </w:rPr>
            </w:pPr>
            <w:r w:rsidRPr="00E372A9">
              <w:rPr>
                <w:rFonts w:asciiTheme="minorHAnsi" w:hAnsiTheme="minorHAnsi" w:cstheme="minorHAnsi"/>
                <w:sz w:val="18"/>
                <w:szCs w:val="18"/>
                <w:lang w:val="es-CO"/>
              </w:rPr>
              <w:t>S45, S51, S56, S78, S98</w:t>
            </w:r>
          </w:p>
        </w:tc>
        <w:tc>
          <w:tcPr>
            <w:tcW w:w="2071" w:type="dxa"/>
            <w:noWrap/>
            <w:vAlign w:val="center"/>
            <w:hideMark/>
          </w:tcPr>
          <w:p w14:paraId="2D5EC201" w14:textId="77777777" w:rsidR="00724FB3" w:rsidRPr="00E372A9" w:rsidRDefault="00CE4B7B" w:rsidP="002806FE">
            <w:pPr>
              <w:jc w:val="center"/>
              <w:rPr>
                <w:rFonts w:asciiTheme="minorHAnsi" w:hAnsiTheme="minorHAnsi" w:cstheme="minorHAnsi"/>
                <w:sz w:val="18"/>
                <w:szCs w:val="18"/>
                <w:lang w:val="es-CO"/>
              </w:rPr>
            </w:pPr>
            <w:r w:rsidRPr="00E372A9">
              <w:rPr>
                <w:rFonts w:asciiTheme="minorHAnsi" w:hAnsiTheme="minorHAnsi" w:cstheme="minorHAnsi"/>
                <w:sz w:val="18"/>
                <w:szCs w:val="18"/>
                <w:lang w:val="es-CO"/>
              </w:rPr>
              <w:t>OM05</w:t>
            </w:r>
          </w:p>
        </w:tc>
      </w:tr>
      <w:tr w:rsidR="005B203E" w14:paraId="34563699" w14:textId="77777777" w:rsidTr="00E372A9">
        <w:trPr>
          <w:trHeight w:val="424"/>
        </w:trPr>
        <w:tc>
          <w:tcPr>
            <w:tcW w:w="545" w:type="dxa"/>
            <w:vMerge/>
            <w:shd w:val="clear" w:color="auto" w:fill="BFBFBF" w:themeFill="background1" w:themeFillShade="BF"/>
            <w:vAlign w:val="center"/>
            <w:hideMark/>
          </w:tcPr>
          <w:p w14:paraId="2BE7572C" w14:textId="77777777" w:rsidR="00724FB3" w:rsidRPr="00E372A9" w:rsidRDefault="00724FB3" w:rsidP="00DE0091">
            <w:pPr>
              <w:rPr>
                <w:rFonts w:asciiTheme="minorHAnsi" w:hAnsiTheme="minorHAnsi" w:cstheme="minorHAnsi"/>
                <w:b/>
                <w:bCs/>
                <w:sz w:val="18"/>
                <w:szCs w:val="18"/>
                <w:lang w:val="es-CO"/>
              </w:rPr>
            </w:pPr>
          </w:p>
        </w:tc>
        <w:tc>
          <w:tcPr>
            <w:tcW w:w="3964" w:type="dxa"/>
            <w:noWrap/>
            <w:vAlign w:val="center"/>
            <w:hideMark/>
          </w:tcPr>
          <w:p w14:paraId="65080208" w14:textId="77777777" w:rsidR="00724FB3" w:rsidRPr="00E372A9" w:rsidRDefault="00CE4B7B" w:rsidP="00DE0091">
            <w:pPr>
              <w:rPr>
                <w:rFonts w:asciiTheme="minorHAnsi" w:hAnsiTheme="minorHAnsi" w:cstheme="minorHAnsi"/>
                <w:sz w:val="18"/>
                <w:szCs w:val="18"/>
                <w:lang w:val="es-CO"/>
              </w:rPr>
            </w:pPr>
            <w:r w:rsidRPr="00E372A9">
              <w:rPr>
                <w:rFonts w:asciiTheme="minorHAnsi" w:hAnsiTheme="minorHAnsi" w:cstheme="minorHAnsi"/>
                <w:sz w:val="18"/>
                <w:szCs w:val="18"/>
                <w:lang w:val="es-CO"/>
              </w:rPr>
              <w:t>Mejoras En Aplicativos</w:t>
            </w:r>
          </w:p>
        </w:tc>
        <w:tc>
          <w:tcPr>
            <w:tcW w:w="3110" w:type="dxa"/>
            <w:vAlign w:val="center"/>
            <w:hideMark/>
          </w:tcPr>
          <w:p w14:paraId="7F42DEF2" w14:textId="77777777" w:rsidR="00724FB3" w:rsidRPr="00FB4E9C" w:rsidRDefault="00CE4B7B" w:rsidP="00DE0091">
            <w:pPr>
              <w:rPr>
                <w:rFonts w:asciiTheme="minorHAnsi" w:hAnsiTheme="minorHAnsi" w:cstheme="minorHAnsi"/>
                <w:sz w:val="18"/>
                <w:szCs w:val="18"/>
                <w:lang w:val="en-US"/>
              </w:rPr>
            </w:pPr>
            <w:r w:rsidRPr="00FB4E9C">
              <w:rPr>
                <w:rFonts w:asciiTheme="minorHAnsi" w:hAnsiTheme="minorHAnsi" w:cstheme="minorHAnsi"/>
                <w:sz w:val="18"/>
                <w:szCs w:val="18"/>
                <w:lang w:val="en-US"/>
              </w:rPr>
              <w:t>S128, S17, S18, S20, S22, S24, S26, S27, S45, S51, S56, S78, S98</w:t>
            </w:r>
          </w:p>
        </w:tc>
        <w:tc>
          <w:tcPr>
            <w:tcW w:w="2071" w:type="dxa"/>
            <w:noWrap/>
            <w:vAlign w:val="center"/>
            <w:hideMark/>
          </w:tcPr>
          <w:p w14:paraId="436FD549" w14:textId="77777777" w:rsidR="00724FB3" w:rsidRPr="00E372A9" w:rsidRDefault="00CE4B7B" w:rsidP="002806FE">
            <w:pPr>
              <w:jc w:val="center"/>
              <w:rPr>
                <w:rFonts w:asciiTheme="minorHAnsi" w:hAnsiTheme="minorHAnsi" w:cstheme="minorHAnsi"/>
                <w:sz w:val="18"/>
                <w:szCs w:val="18"/>
                <w:lang w:val="es-CO"/>
              </w:rPr>
            </w:pPr>
            <w:r w:rsidRPr="00E372A9">
              <w:rPr>
                <w:rFonts w:asciiTheme="minorHAnsi" w:hAnsiTheme="minorHAnsi" w:cstheme="minorHAnsi"/>
                <w:sz w:val="18"/>
                <w:szCs w:val="18"/>
                <w:lang w:val="es-CO"/>
              </w:rPr>
              <w:t>OM05</w:t>
            </w:r>
          </w:p>
        </w:tc>
      </w:tr>
      <w:tr w:rsidR="005B203E" w14:paraId="596CDD24" w14:textId="77777777" w:rsidTr="00E372A9">
        <w:trPr>
          <w:trHeight w:val="273"/>
        </w:trPr>
        <w:tc>
          <w:tcPr>
            <w:tcW w:w="545" w:type="dxa"/>
            <w:vMerge/>
            <w:shd w:val="clear" w:color="auto" w:fill="BFBFBF" w:themeFill="background1" w:themeFillShade="BF"/>
            <w:vAlign w:val="center"/>
            <w:hideMark/>
          </w:tcPr>
          <w:p w14:paraId="6A7966B1" w14:textId="77777777" w:rsidR="00724FB3" w:rsidRPr="00E372A9" w:rsidRDefault="00724FB3" w:rsidP="00DE0091">
            <w:pPr>
              <w:rPr>
                <w:rFonts w:asciiTheme="minorHAnsi" w:hAnsiTheme="minorHAnsi" w:cstheme="minorHAnsi"/>
                <w:b/>
                <w:bCs/>
                <w:sz w:val="18"/>
                <w:szCs w:val="18"/>
                <w:lang w:val="es-CO"/>
              </w:rPr>
            </w:pPr>
          </w:p>
        </w:tc>
        <w:tc>
          <w:tcPr>
            <w:tcW w:w="3964" w:type="dxa"/>
            <w:noWrap/>
            <w:vAlign w:val="center"/>
            <w:hideMark/>
          </w:tcPr>
          <w:p w14:paraId="4E658FB5" w14:textId="77777777" w:rsidR="00724FB3" w:rsidRPr="00E372A9" w:rsidRDefault="00CE4B7B" w:rsidP="00DE0091">
            <w:pPr>
              <w:rPr>
                <w:rFonts w:asciiTheme="minorHAnsi" w:hAnsiTheme="minorHAnsi" w:cstheme="minorHAnsi"/>
                <w:sz w:val="18"/>
                <w:szCs w:val="18"/>
                <w:lang w:val="es-CO"/>
              </w:rPr>
            </w:pPr>
            <w:r w:rsidRPr="00E372A9">
              <w:rPr>
                <w:rFonts w:asciiTheme="minorHAnsi" w:hAnsiTheme="minorHAnsi" w:cstheme="minorHAnsi"/>
                <w:sz w:val="18"/>
                <w:szCs w:val="18"/>
                <w:lang w:val="es-CO"/>
              </w:rPr>
              <w:t>Sede Electr</w:t>
            </w:r>
            <w:r>
              <w:rPr>
                <w:rFonts w:asciiTheme="minorHAnsi" w:hAnsiTheme="minorHAnsi" w:cstheme="minorHAnsi"/>
                <w:sz w:val="18"/>
                <w:szCs w:val="18"/>
                <w:lang w:val="es-CO"/>
              </w:rPr>
              <w:t>ó</w:t>
            </w:r>
            <w:r w:rsidRPr="00E372A9">
              <w:rPr>
                <w:rFonts w:asciiTheme="minorHAnsi" w:hAnsiTheme="minorHAnsi" w:cstheme="minorHAnsi"/>
                <w:sz w:val="18"/>
                <w:szCs w:val="18"/>
                <w:lang w:val="es-CO"/>
              </w:rPr>
              <w:t>nica</w:t>
            </w:r>
          </w:p>
        </w:tc>
        <w:tc>
          <w:tcPr>
            <w:tcW w:w="3110" w:type="dxa"/>
            <w:vAlign w:val="center"/>
            <w:hideMark/>
          </w:tcPr>
          <w:p w14:paraId="2946F2D0" w14:textId="77777777" w:rsidR="00724FB3" w:rsidRPr="00E372A9" w:rsidRDefault="00CE4B7B" w:rsidP="00DE0091">
            <w:pPr>
              <w:rPr>
                <w:rFonts w:asciiTheme="minorHAnsi" w:hAnsiTheme="minorHAnsi" w:cstheme="minorHAnsi"/>
                <w:sz w:val="18"/>
                <w:szCs w:val="18"/>
                <w:lang w:val="es-CO"/>
              </w:rPr>
            </w:pPr>
            <w:r w:rsidRPr="00E372A9">
              <w:rPr>
                <w:rFonts w:asciiTheme="minorHAnsi" w:hAnsiTheme="minorHAnsi" w:cstheme="minorHAnsi"/>
                <w:sz w:val="18"/>
                <w:szCs w:val="18"/>
                <w:lang w:val="es-CO"/>
              </w:rPr>
              <w:t>S22, S26</w:t>
            </w:r>
          </w:p>
        </w:tc>
        <w:tc>
          <w:tcPr>
            <w:tcW w:w="2071" w:type="dxa"/>
            <w:noWrap/>
            <w:vAlign w:val="center"/>
            <w:hideMark/>
          </w:tcPr>
          <w:p w14:paraId="21DDEA29" w14:textId="77777777" w:rsidR="00724FB3" w:rsidRPr="00E372A9" w:rsidRDefault="00CE4B7B" w:rsidP="002806FE">
            <w:pPr>
              <w:jc w:val="center"/>
              <w:rPr>
                <w:rFonts w:asciiTheme="minorHAnsi" w:hAnsiTheme="minorHAnsi" w:cstheme="minorHAnsi"/>
                <w:sz w:val="18"/>
                <w:szCs w:val="18"/>
                <w:lang w:val="es-CO"/>
              </w:rPr>
            </w:pPr>
            <w:r w:rsidRPr="00E372A9">
              <w:rPr>
                <w:rFonts w:asciiTheme="minorHAnsi" w:hAnsiTheme="minorHAnsi" w:cstheme="minorHAnsi"/>
                <w:sz w:val="18"/>
                <w:szCs w:val="18"/>
                <w:lang w:val="es-CO"/>
              </w:rPr>
              <w:t>OM03</w:t>
            </w:r>
          </w:p>
        </w:tc>
      </w:tr>
    </w:tbl>
    <w:p w14:paraId="406C9B66" w14:textId="1D1CCF2D" w:rsidR="00724FB3" w:rsidRPr="000877E9" w:rsidRDefault="00CE4B7B" w:rsidP="00A860B4">
      <w:pPr>
        <w:pStyle w:val="titulostablasgraficas"/>
      </w:pPr>
      <w:bookmarkStart w:id="855" w:name="_Toc91495163"/>
      <w:bookmarkStart w:id="856" w:name="_Toc91847992"/>
      <w:r w:rsidRPr="000877E9">
        <w:t>Servicios Por Descripción de la acción sobre los elementos</w:t>
      </w:r>
      <w:bookmarkEnd w:id="855"/>
      <w:bookmarkEnd w:id="856"/>
    </w:p>
    <w:p w14:paraId="2192726C" w14:textId="77777777" w:rsidR="00724FB3" w:rsidRPr="000877E9" w:rsidRDefault="00CE4B7B" w:rsidP="00A860B4">
      <w:pPr>
        <w:pStyle w:val="titulostablasgraficas"/>
      </w:pPr>
      <w:r w:rsidRPr="000877E9">
        <w:t>F</w:t>
      </w:r>
      <w:r w:rsidR="002806FE" w:rsidRPr="000877E9">
        <w:t>uente.</w:t>
      </w:r>
      <w:r w:rsidRPr="000877E9">
        <w:t xml:space="preserve"> Desarrollado por M&amp;Q</w:t>
      </w:r>
    </w:p>
    <w:p w14:paraId="0A3C4EF6" w14:textId="77777777" w:rsidR="00724FB3" w:rsidRPr="000877E9" w:rsidRDefault="00724FB3" w:rsidP="00DE0091">
      <w:pPr>
        <w:rPr>
          <w:rFonts w:asciiTheme="minorHAnsi" w:hAnsiTheme="minorHAnsi" w:cstheme="minorHAnsi"/>
          <w:lang w:val="es-CO"/>
        </w:rPr>
      </w:pPr>
    </w:p>
    <w:p w14:paraId="46ADEFE9" w14:textId="77777777" w:rsidR="00724FB3" w:rsidRPr="000877E9" w:rsidRDefault="00CE4B7B" w:rsidP="002806FE">
      <w:pPr>
        <w:jc w:val="both"/>
        <w:rPr>
          <w:rFonts w:asciiTheme="minorHAnsi" w:hAnsiTheme="minorHAnsi" w:cstheme="minorHAnsi"/>
          <w:lang w:val="es-CO"/>
        </w:rPr>
      </w:pPr>
      <w:r w:rsidRPr="000877E9">
        <w:rPr>
          <w:rFonts w:asciiTheme="minorHAnsi" w:hAnsiTheme="minorHAnsi" w:cstheme="minorHAnsi"/>
          <w:lang w:val="es-CO"/>
        </w:rPr>
        <w:t xml:space="preserve">La siguiente tabla </w:t>
      </w:r>
      <w:r w:rsidR="002806FE" w:rsidRPr="000877E9">
        <w:rPr>
          <w:rFonts w:asciiTheme="minorHAnsi" w:hAnsiTheme="minorHAnsi" w:cstheme="minorHAnsi"/>
          <w:lang w:val="es-CO"/>
        </w:rPr>
        <w:t xml:space="preserve">corresponde al catálogo detallado de las </w:t>
      </w:r>
      <w:r w:rsidRPr="000877E9">
        <w:rPr>
          <w:rFonts w:asciiTheme="minorHAnsi" w:hAnsiTheme="minorHAnsi" w:cstheme="minorHAnsi"/>
          <w:lang w:val="es-CO"/>
        </w:rPr>
        <w:t>Oportunidades de Mejora para los trámites y servicios priorizados en el MHCP</w:t>
      </w:r>
      <w:r w:rsidR="002806FE" w:rsidRPr="000877E9">
        <w:rPr>
          <w:rFonts w:asciiTheme="minorHAnsi" w:hAnsiTheme="minorHAnsi" w:cstheme="minorHAnsi"/>
          <w:lang w:val="es-CO"/>
        </w:rPr>
        <w:t>.</w:t>
      </w:r>
    </w:p>
    <w:p w14:paraId="19D98E7F" w14:textId="77777777" w:rsidR="00724FB3" w:rsidRPr="000877E9" w:rsidRDefault="00724FB3" w:rsidP="00DE0091">
      <w:pPr>
        <w:pStyle w:val="Prrafodelista"/>
        <w:ind w:left="720"/>
        <w:rPr>
          <w:rFonts w:asciiTheme="minorHAnsi" w:hAnsiTheme="minorHAnsi" w:cstheme="minorHAnsi"/>
          <w:lang w:val="es-CO"/>
        </w:rPr>
      </w:pPr>
    </w:p>
    <w:tbl>
      <w:tblPr>
        <w:tblStyle w:val="Tablaconcuadrcula"/>
        <w:tblW w:w="0" w:type="auto"/>
        <w:tblLook w:val="04A0" w:firstRow="1" w:lastRow="0" w:firstColumn="1" w:lastColumn="0" w:noHBand="0" w:noVBand="1"/>
      </w:tblPr>
      <w:tblGrid>
        <w:gridCol w:w="704"/>
        <w:gridCol w:w="1839"/>
        <w:gridCol w:w="4959"/>
        <w:gridCol w:w="1328"/>
      </w:tblGrid>
      <w:tr w:rsidR="005B203E" w14:paraId="0705665C" w14:textId="77777777" w:rsidTr="00064376">
        <w:trPr>
          <w:trHeight w:val="312"/>
          <w:tblHeader/>
        </w:trPr>
        <w:tc>
          <w:tcPr>
            <w:tcW w:w="15460" w:type="dxa"/>
            <w:gridSpan w:val="4"/>
            <w:shd w:val="clear" w:color="auto" w:fill="BFBFBF" w:themeFill="background1" w:themeFillShade="BF"/>
            <w:hideMark/>
          </w:tcPr>
          <w:p w14:paraId="4A3C513D" w14:textId="77777777" w:rsidR="00724FB3" w:rsidRPr="000877E9" w:rsidRDefault="00CE4B7B" w:rsidP="00DE0091">
            <w:pPr>
              <w:jc w:val="center"/>
              <w:rPr>
                <w:rFonts w:asciiTheme="minorHAnsi" w:hAnsiTheme="minorHAnsi" w:cstheme="minorHAnsi"/>
                <w:b/>
                <w:bCs/>
                <w:sz w:val="24"/>
                <w:szCs w:val="24"/>
                <w:lang w:val="es-CO"/>
              </w:rPr>
            </w:pPr>
            <w:r w:rsidRPr="000877E9">
              <w:rPr>
                <w:rFonts w:asciiTheme="minorHAnsi" w:hAnsiTheme="minorHAnsi" w:cstheme="minorHAnsi"/>
                <w:b/>
                <w:bCs/>
                <w:sz w:val="24"/>
                <w:szCs w:val="24"/>
                <w:lang w:val="es-CO"/>
              </w:rPr>
              <w:t>CATÁLOGO DE OPORTUNIDADES DE MEJORA</w:t>
            </w:r>
          </w:p>
        </w:tc>
      </w:tr>
      <w:tr w:rsidR="005B203E" w14:paraId="77791990" w14:textId="77777777" w:rsidTr="00064376">
        <w:trPr>
          <w:trHeight w:val="312"/>
          <w:tblHeader/>
        </w:trPr>
        <w:tc>
          <w:tcPr>
            <w:tcW w:w="760" w:type="dxa"/>
            <w:shd w:val="clear" w:color="auto" w:fill="BFBFBF" w:themeFill="background1" w:themeFillShade="BF"/>
            <w:vAlign w:val="center"/>
            <w:hideMark/>
          </w:tcPr>
          <w:p w14:paraId="753478B0" w14:textId="77777777" w:rsidR="00724FB3" w:rsidRPr="000877E9" w:rsidRDefault="00CE4B7B" w:rsidP="002806FE">
            <w:pPr>
              <w:jc w:val="center"/>
              <w:rPr>
                <w:rFonts w:asciiTheme="minorHAnsi" w:hAnsiTheme="minorHAnsi" w:cstheme="minorHAnsi"/>
                <w:b/>
                <w:bCs/>
                <w:sz w:val="24"/>
                <w:szCs w:val="24"/>
                <w:lang w:val="es-CO"/>
              </w:rPr>
            </w:pPr>
            <w:r w:rsidRPr="000877E9">
              <w:rPr>
                <w:rFonts w:asciiTheme="minorHAnsi" w:hAnsiTheme="minorHAnsi" w:cstheme="minorHAnsi"/>
                <w:b/>
                <w:bCs/>
                <w:sz w:val="24"/>
                <w:szCs w:val="24"/>
                <w:lang w:val="es-CO"/>
              </w:rPr>
              <w:t>ID</w:t>
            </w:r>
          </w:p>
        </w:tc>
        <w:tc>
          <w:tcPr>
            <w:tcW w:w="3060" w:type="dxa"/>
            <w:shd w:val="clear" w:color="auto" w:fill="BFBFBF" w:themeFill="background1" w:themeFillShade="BF"/>
            <w:vAlign w:val="center"/>
            <w:hideMark/>
          </w:tcPr>
          <w:p w14:paraId="7906EAA6" w14:textId="77777777" w:rsidR="00724FB3" w:rsidRPr="000877E9" w:rsidRDefault="00CE4B7B" w:rsidP="002806FE">
            <w:pPr>
              <w:jc w:val="center"/>
              <w:rPr>
                <w:rFonts w:asciiTheme="minorHAnsi" w:hAnsiTheme="minorHAnsi" w:cstheme="minorHAnsi"/>
                <w:b/>
                <w:bCs/>
                <w:sz w:val="24"/>
                <w:szCs w:val="24"/>
                <w:lang w:val="es-CO"/>
              </w:rPr>
            </w:pPr>
            <w:r w:rsidRPr="000877E9">
              <w:rPr>
                <w:rFonts w:asciiTheme="minorHAnsi" w:hAnsiTheme="minorHAnsi" w:cstheme="minorHAnsi"/>
                <w:b/>
                <w:bCs/>
                <w:sz w:val="24"/>
                <w:szCs w:val="24"/>
                <w:lang w:val="es-CO"/>
              </w:rPr>
              <w:t>ID SERVICIO</w:t>
            </w:r>
          </w:p>
        </w:tc>
        <w:tc>
          <w:tcPr>
            <w:tcW w:w="10040" w:type="dxa"/>
            <w:shd w:val="clear" w:color="auto" w:fill="BFBFBF" w:themeFill="background1" w:themeFillShade="BF"/>
            <w:vAlign w:val="center"/>
            <w:hideMark/>
          </w:tcPr>
          <w:p w14:paraId="1964E61B" w14:textId="77777777" w:rsidR="00724FB3" w:rsidRPr="000877E9" w:rsidRDefault="00CE4B7B" w:rsidP="002806FE">
            <w:pPr>
              <w:jc w:val="center"/>
              <w:rPr>
                <w:rFonts w:asciiTheme="minorHAnsi" w:hAnsiTheme="minorHAnsi" w:cstheme="minorHAnsi"/>
                <w:b/>
                <w:bCs/>
                <w:sz w:val="24"/>
                <w:szCs w:val="24"/>
                <w:lang w:val="es-CO"/>
              </w:rPr>
            </w:pPr>
            <w:r w:rsidRPr="000877E9">
              <w:rPr>
                <w:rFonts w:asciiTheme="minorHAnsi" w:hAnsiTheme="minorHAnsi" w:cstheme="minorHAnsi"/>
                <w:b/>
                <w:bCs/>
                <w:sz w:val="24"/>
                <w:szCs w:val="24"/>
                <w:lang w:val="es-CO"/>
              </w:rPr>
              <w:t>DESCRIPCIÓN DE LA OPORTUNIDAD DE MEJORA</w:t>
            </w:r>
          </w:p>
        </w:tc>
        <w:tc>
          <w:tcPr>
            <w:tcW w:w="1600" w:type="dxa"/>
            <w:shd w:val="clear" w:color="auto" w:fill="BFBFBF" w:themeFill="background1" w:themeFillShade="BF"/>
            <w:vAlign w:val="center"/>
            <w:hideMark/>
          </w:tcPr>
          <w:p w14:paraId="4EDC60C4" w14:textId="77777777" w:rsidR="00724FB3" w:rsidRPr="000877E9" w:rsidRDefault="00CE4B7B" w:rsidP="002806FE">
            <w:pPr>
              <w:jc w:val="center"/>
              <w:rPr>
                <w:rFonts w:asciiTheme="minorHAnsi" w:hAnsiTheme="minorHAnsi" w:cstheme="minorHAnsi"/>
                <w:b/>
                <w:bCs/>
                <w:sz w:val="24"/>
                <w:szCs w:val="24"/>
                <w:lang w:val="es-CO"/>
              </w:rPr>
            </w:pPr>
            <w:r w:rsidRPr="000877E9">
              <w:rPr>
                <w:rFonts w:asciiTheme="minorHAnsi" w:hAnsiTheme="minorHAnsi" w:cstheme="minorHAnsi"/>
                <w:b/>
                <w:bCs/>
                <w:sz w:val="24"/>
                <w:szCs w:val="24"/>
                <w:lang w:val="es-CO"/>
              </w:rPr>
              <w:t>IMPACTO</w:t>
            </w:r>
          </w:p>
        </w:tc>
      </w:tr>
      <w:tr w:rsidR="005B203E" w14:paraId="23B7A680" w14:textId="77777777" w:rsidTr="00064376">
        <w:trPr>
          <w:trHeight w:val="1500"/>
        </w:trPr>
        <w:tc>
          <w:tcPr>
            <w:tcW w:w="760" w:type="dxa"/>
            <w:vAlign w:val="center"/>
            <w:hideMark/>
          </w:tcPr>
          <w:p w14:paraId="7BD6ABC2" w14:textId="77777777" w:rsidR="00724FB3" w:rsidRPr="000877E9" w:rsidRDefault="00CE4B7B" w:rsidP="002806FE">
            <w:pPr>
              <w:rPr>
                <w:rFonts w:asciiTheme="minorHAnsi" w:hAnsiTheme="minorHAnsi" w:cstheme="minorHAnsi"/>
                <w:sz w:val="18"/>
                <w:szCs w:val="18"/>
                <w:lang w:val="es-CO"/>
              </w:rPr>
            </w:pPr>
            <w:r w:rsidRPr="000877E9">
              <w:rPr>
                <w:rFonts w:asciiTheme="minorHAnsi" w:hAnsiTheme="minorHAnsi" w:cstheme="minorHAnsi"/>
                <w:sz w:val="18"/>
                <w:szCs w:val="18"/>
                <w:lang w:val="es-CO"/>
              </w:rPr>
              <w:t>OM01</w:t>
            </w:r>
          </w:p>
        </w:tc>
        <w:tc>
          <w:tcPr>
            <w:tcW w:w="3060" w:type="dxa"/>
            <w:vAlign w:val="center"/>
            <w:hideMark/>
          </w:tcPr>
          <w:p w14:paraId="75883AD1" w14:textId="77777777" w:rsidR="00724FB3" w:rsidRPr="00FB4E9C" w:rsidRDefault="00CE4B7B" w:rsidP="002806FE">
            <w:pPr>
              <w:rPr>
                <w:rFonts w:asciiTheme="minorHAnsi" w:hAnsiTheme="minorHAnsi" w:cstheme="minorHAnsi"/>
                <w:sz w:val="18"/>
                <w:szCs w:val="18"/>
                <w:lang w:val="en-US"/>
              </w:rPr>
            </w:pPr>
            <w:r w:rsidRPr="00FB4E9C">
              <w:rPr>
                <w:rFonts w:asciiTheme="minorHAnsi" w:hAnsiTheme="minorHAnsi" w:cstheme="minorHAnsi"/>
                <w:sz w:val="18"/>
                <w:szCs w:val="18"/>
                <w:lang w:val="en-US"/>
              </w:rPr>
              <w:t>S03, S04, S05, S06, S07, S08, S09, S10, S11, S12, S13, S14, S15, S51, S59, S60, S62, S63, S64, S65, S69, S70, S78, S98</w:t>
            </w:r>
          </w:p>
        </w:tc>
        <w:tc>
          <w:tcPr>
            <w:tcW w:w="10040" w:type="dxa"/>
            <w:vAlign w:val="center"/>
            <w:hideMark/>
          </w:tcPr>
          <w:p w14:paraId="0645622F" w14:textId="77777777" w:rsidR="00724FB3" w:rsidRPr="000877E9" w:rsidRDefault="00CE4B7B" w:rsidP="002806FE">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 xml:space="preserve">Disponer de herramientas de analítica de datos con tecnologías de BI, Big Data e IA en la Bodega de Datos, fortaleciendo la capacidad de análisis predictivo y prospectivo, que permitan encaminado a la construcción de informes o reportes que soporten la operación y contribuyan a la toma de </w:t>
            </w:r>
            <w:r w:rsidR="00833A78" w:rsidRPr="000877E9">
              <w:rPr>
                <w:rFonts w:asciiTheme="minorHAnsi" w:hAnsiTheme="minorHAnsi" w:cstheme="minorHAnsi"/>
                <w:sz w:val="18"/>
                <w:szCs w:val="18"/>
                <w:lang w:val="es-CO"/>
              </w:rPr>
              <w:t>decisiones dentro</w:t>
            </w:r>
            <w:r w:rsidRPr="000877E9">
              <w:rPr>
                <w:rFonts w:asciiTheme="minorHAnsi" w:hAnsiTheme="minorHAnsi" w:cstheme="minorHAnsi"/>
                <w:sz w:val="18"/>
                <w:szCs w:val="18"/>
                <w:lang w:val="es-CO"/>
              </w:rPr>
              <w:t xml:space="preserve"> del MHCP.</w:t>
            </w:r>
          </w:p>
        </w:tc>
        <w:tc>
          <w:tcPr>
            <w:tcW w:w="1600" w:type="dxa"/>
            <w:vAlign w:val="center"/>
            <w:hideMark/>
          </w:tcPr>
          <w:p w14:paraId="2ED45B19" w14:textId="77777777" w:rsidR="00724FB3" w:rsidRPr="000877E9" w:rsidRDefault="00CE4B7B" w:rsidP="00064376">
            <w:pPr>
              <w:jc w:val="center"/>
              <w:rPr>
                <w:rFonts w:asciiTheme="minorHAnsi" w:hAnsiTheme="minorHAnsi" w:cstheme="minorHAnsi"/>
                <w:b/>
                <w:bCs/>
                <w:sz w:val="18"/>
                <w:szCs w:val="18"/>
                <w:lang w:val="es-CO"/>
              </w:rPr>
            </w:pPr>
            <w:r w:rsidRPr="000877E9">
              <w:rPr>
                <w:rFonts w:asciiTheme="minorHAnsi" w:hAnsiTheme="minorHAnsi" w:cstheme="minorHAnsi"/>
                <w:b/>
                <w:bCs/>
                <w:sz w:val="18"/>
                <w:szCs w:val="18"/>
                <w:lang w:val="es-CO"/>
              </w:rPr>
              <w:t>ALTO</w:t>
            </w:r>
          </w:p>
        </w:tc>
      </w:tr>
      <w:tr w:rsidR="005B203E" w14:paraId="24A8F261" w14:textId="77777777" w:rsidTr="00064376">
        <w:trPr>
          <w:trHeight w:val="2400"/>
        </w:trPr>
        <w:tc>
          <w:tcPr>
            <w:tcW w:w="760" w:type="dxa"/>
            <w:vAlign w:val="center"/>
            <w:hideMark/>
          </w:tcPr>
          <w:p w14:paraId="577B3CDD" w14:textId="77777777" w:rsidR="00724FB3" w:rsidRPr="000877E9" w:rsidRDefault="00CE4B7B" w:rsidP="002806FE">
            <w:pPr>
              <w:rPr>
                <w:rFonts w:asciiTheme="minorHAnsi" w:hAnsiTheme="minorHAnsi" w:cstheme="minorHAnsi"/>
                <w:sz w:val="18"/>
                <w:szCs w:val="18"/>
                <w:lang w:val="es-CO"/>
              </w:rPr>
            </w:pPr>
            <w:r w:rsidRPr="000877E9">
              <w:rPr>
                <w:rFonts w:asciiTheme="minorHAnsi" w:hAnsiTheme="minorHAnsi" w:cstheme="minorHAnsi"/>
                <w:sz w:val="18"/>
                <w:szCs w:val="18"/>
                <w:lang w:val="es-CO"/>
              </w:rPr>
              <w:t>OM02</w:t>
            </w:r>
          </w:p>
        </w:tc>
        <w:tc>
          <w:tcPr>
            <w:tcW w:w="3060" w:type="dxa"/>
            <w:vAlign w:val="center"/>
            <w:hideMark/>
          </w:tcPr>
          <w:p w14:paraId="2DDAC540" w14:textId="77777777" w:rsidR="00724FB3" w:rsidRPr="000877E9" w:rsidRDefault="00CE4B7B" w:rsidP="002806FE">
            <w:pPr>
              <w:rPr>
                <w:rFonts w:asciiTheme="minorHAnsi" w:hAnsiTheme="minorHAnsi" w:cstheme="minorHAnsi"/>
                <w:sz w:val="18"/>
                <w:szCs w:val="18"/>
                <w:lang w:val="es-CO"/>
              </w:rPr>
            </w:pPr>
            <w:r w:rsidRPr="000877E9">
              <w:rPr>
                <w:rFonts w:asciiTheme="minorHAnsi" w:hAnsiTheme="minorHAnsi" w:cstheme="minorHAnsi"/>
                <w:sz w:val="18"/>
                <w:szCs w:val="18"/>
                <w:lang w:val="es-CO"/>
              </w:rPr>
              <w:t>S45, S46, S78, S128, S17, S24</w:t>
            </w:r>
          </w:p>
        </w:tc>
        <w:tc>
          <w:tcPr>
            <w:tcW w:w="10040" w:type="dxa"/>
            <w:vAlign w:val="center"/>
            <w:hideMark/>
          </w:tcPr>
          <w:p w14:paraId="3CCDEF5C" w14:textId="77777777" w:rsidR="00833A78" w:rsidRPr="000877E9" w:rsidRDefault="00CE4B7B" w:rsidP="002806FE">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Lograr la interoperación entre los sistemas del MHCP (SIED, FONPET, SUPPT, BUD) y con los sistemas de otras entidades con las que se interactúa.</w:t>
            </w:r>
          </w:p>
          <w:p w14:paraId="43645E5C" w14:textId="77777777" w:rsidR="00833A78" w:rsidRPr="000877E9" w:rsidRDefault="00833A78" w:rsidP="002806FE">
            <w:pPr>
              <w:jc w:val="both"/>
              <w:rPr>
                <w:rFonts w:asciiTheme="minorHAnsi" w:hAnsiTheme="minorHAnsi" w:cstheme="minorHAnsi"/>
                <w:sz w:val="18"/>
                <w:szCs w:val="18"/>
                <w:lang w:val="es-CO"/>
              </w:rPr>
            </w:pPr>
          </w:p>
          <w:p w14:paraId="7C84C343" w14:textId="77777777" w:rsidR="00724FB3" w:rsidRPr="000877E9" w:rsidRDefault="00CE4B7B" w:rsidP="002806FE">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 xml:space="preserve">Proponer proyectos de servicio de almacenamiento y procesado de datos en la nube con el fin de almacenar los datos provenientes de entidades externas como ADRES, Minsalud y </w:t>
            </w:r>
            <w:r w:rsidR="00833A78" w:rsidRPr="000877E9">
              <w:rPr>
                <w:rFonts w:asciiTheme="minorHAnsi" w:hAnsiTheme="minorHAnsi" w:cstheme="minorHAnsi"/>
                <w:sz w:val="18"/>
                <w:szCs w:val="18"/>
                <w:lang w:val="es-CO"/>
              </w:rPr>
              <w:t>DNP, con</w:t>
            </w:r>
            <w:r w:rsidRPr="000877E9">
              <w:rPr>
                <w:rFonts w:asciiTheme="minorHAnsi" w:hAnsiTheme="minorHAnsi" w:cstheme="minorHAnsi"/>
                <w:sz w:val="18"/>
                <w:szCs w:val="18"/>
                <w:lang w:val="es-CO"/>
              </w:rPr>
              <w:t xml:space="preserve"> el fin de hacer seguimiento a los recursos del sistema de SALUD diseño y evaluación de política pública de las bases de datos ADRES, MINSALUD – SISPRO Y SISBEN4.</w:t>
            </w:r>
          </w:p>
        </w:tc>
        <w:tc>
          <w:tcPr>
            <w:tcW w:w="1600" w:type="dxa"/>
            <w:vAlign w:val="center"/>
            <w:hideMark/>
          </w:tcPr>
          <w:p w14:paraId="0C43EB5C" w14:textId="77777777" w:rsidR="00724FB3" w:rsidRPr="000877E9" w:rsidRDefault="00CE4B7B" w:rsidP="00064376">
            <w:pPr>
              <w:jc w:val="center"/>
              <w:rPr>
                <w:rFonts w:asciiTheme="minorHAnsi" w:hAnsiTheme="minorHAnsi" w:cstheme="minorHAnsi"/>
                <w:b/>
                <w:bCs/>
                <w:sz w:val="18"/>
                <w:szCs w:val="18"/>
                <w:lang w:val="es-CO"/>
              </w:rPr>
            </w:pPr>
            <w:r w:rsidRPr="000877E9">
              <w:rPr>
                <w:rFonts w:asciiTheme="minorHAnsi" w:hAnsiTheme="minorHAnsi" w:cstheme="minorHAnsi"/>
                <w:b/>
                <w:bCs/>
                <w:sz w:val="18"/>
                <w:szCs w:val="18"/>
                <w:lang w:val="es-CO"/>
              </w:rPr>
              <w:t>ALTO</w:t>
            </w:r>
          </w:p>
        </w:tc>
      </w:tr>
      <w:tr w:rsidR="005B203E" w14:paraId="057E0817" w14:textId="77777777" w:rsidTr="00064376">
        <w:trPr>
          <w:trHeight w:val="600"/>
        </w:trPr>
        <w:tc>
          <w:tcPr>
            <w:tcW w:w="760" w:type="dxa"/>
            <w:vAlign w:val="center"/>
            <w:hideMark/>
          </w:tcPr>
          <w:p w14:paraId="0067316F" w14:textId="77777777" w:rsidR="00724FB3" w:rsidRPr="000877E9" w:rsidRDefault="00CE4B7B" w:rsidP="002806FE">
            <w:pPr>
              <w:rPr>
                <w:rFonts w:asciiTheme="minorHAnsi" w:hAnsiTheme="minorHAnsi" w:cstheme="minorHAnsi"/>
                <w:sz w:val="18"/>
                <w:szCs w:val="18"/>
                <w:lang w:val="es-CO"/>
              </w:rPr>
            </w:pPr>
            <w:r w:rsidRPr="000877E9">
              <w:rPr>
                <w:rFonts w:asciiTheme="minorHAnsi" w:hAnsiTheme="minorHAnsi" w:cstheme="minorHAnsi"/>
                <w:sz w:val="18"/>
                <w:szCs w:val="18"/>
                <w:lang w:val="es-CO"/>
              </w:rPr>
              <w:t>OM03</w:t>
            </w:r>
          </w:p>
        </w:tc>
        <w:tc>
          <w:tcPr>
            <w:tcW w:w="3060" w:type="dxa"/>
            <w:vAlign w:val="center"/>
            <w:hideMark/>
          </w:tcPr>
          <w:p w14:paraId="11E019A9" w14:textId="77777777" w:rsidR="00724FB3" w:rsidRPr="000877E9" w:rsidRDefault="00CE4B7B" w:rsidP="002806FE">
            <w:pPr>
              <w:rPr>
                <w:rFonts w:asciiTheme="minorHAnsi" w:hAnsiTheme="minorHAnsi" w:cstheme="minorHAnsi"/>
                <w:sz w:val="18"/>
                <w:szCs w:val="18"/>
                <w:lang w:val="es-CO"/>
              </w:rPr>
            </w:pPr>
            <w:r w:rsidRPr="000877E9">
              <w:rPr>
                <w:rFonts w:asciiTheme="minorHAnsi" w:hAnsiTheme="minorHAnsi" w:cstheme="minorHAnsi"/>
                <w:sz w:val="18"/>
                <w:szCs w:val="18"/>
                <w:lang w:val="es-CO"/>
              </w:rPr>
              <w:t>S17, S18, S20, S128, S27, S22, S26</w:t>
            </w:r>
          </w:p>
        </w:tc>
        <w:tc>
          <w:tcPr>
            <w:tcW w:w="10040" w:type="dxa"/>
            <w:vAlign w:val="center"/>
            <w:hideMark/>
          </w:tcPr>
          <w:p w14:paraId="5D4533EC" w14:textId="77777777" w:rsidR="00724FB3" w:rsidRPr="000877E9" w:rsidRDefault="00CE4B7B" w:rsidP="002806FE">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Continuar con la implementación de nuevos trámites en la Sede Electrónica y realizar los ciclos de mejora continua a los ya implementados.</w:t>
            </w:r>
          </w:p>
        </w:tc>
        <w:tc>
          <w:tcPr>
            <w:tcW w:w="1600" w:type="dxa"/>
            <w:vAlign w:val="center"/>
            <w:hideMark/>
          </w:tcPr>
          <w:p w14:paraId="42E5D08A" w14:textId="77777777" w:rsidR="00724FB3" w:rsidRPr="000877E9" w:rsidRDefault="00CE4B7B" w:rsidP="00064376">
            <w:pPr>
              <w:jc w:val="center"/>
              <w:rPr>
                <w:rFonts w:asciiTheme="minorHAnsi" w:hAnsiTheme="minorHAnsi" w:cstheme="minorHAnsi"/>
                <w:b/>
                <w:bCs/>
                <w:sz w:val="18"/>
                <w:szCs w:val="18"/>
                <w:lang w:val="es-CO"/>
              </w:rPr>
            </w:pPr>
            <w:r w:rsidRPr="000877E9">
              <w:rPr>
                <w:rFonts w:asciiTheme="minorHAnsi" w:hAnsiTheme="minorHAnsi" w:cstheme="minorHAnsi"/>
                <w:b/>
                <w:bCs/>
                <w:sz w:val="18"/>
                <w:szCs w:val="18"/>
                <w:lang w:val="es-CO"/>
              </w:rPr>
              <w:t>MEDIO</w:t>
            </w:r>
          </w:p>
        </w:tc>
      </w:tr>
      <w:tr w:rsidR="005B203E" w14:paraId="1C419A5C" w14:textId="77777777" w:rsidTr="00064376">
        <w:trPr>
          <w:trHeight w:val="1500"/>
        </w:trPr>
        <w:tc>
          <w:tcPr>
            <w:tcW w:w="760" w:type="dxa"/>
            <w:vAlign w:val="center"/>
            <w:hideMark/>
          </w:tcPr>
          <w:p w14:paraId="4F09188C" w14:textId="77777777" w:rsidR="00724FB3" w:rsidRPr="000877E9" w:rsidRDefault="00CE4B7B" w:rsidP="002806FE">
            <w:pPr>
              <w:rPr>
                <w:rFonts w:asciiTheme="minorHAnsi" w:hAnsiTheme="minorHAnsi" w:cstheme="minorHAnsi"/>
                <w:sz w:val="18"/>
                <w:szCs w:val="18"/>
                <w:lang w:val="es-CO"/>
              </w:rPr>
            </w:pPr>
            <w:r w:rsidRPr="000877E9">
              <w:rPr>
                <w:rFonts w:asciiTheme="minorHAnsi" w:hAnsiTheme="minorHAnsi" w:cstheme="minorHAnsi"/>
                <w:sz w:val="18"/>
                <w:szCs w:val="18"/>
                <w:lang w:val="es-CO"/>
              </w:rPr>
              <w:lastRenderedPageBreak/>
              <w:t>OM04</w:t>
            </w:r>
          </w:p>
        </w:tc>
        <w:tc>
          <w:tcPr>
            <w:tcW w:w="3060" w:type="dxa"/>
            <w:vAlign w:val="center"/>
            <w:hideMark/>
          </w:tcPr>
          <w:p w14:paraId="2AFF838F" w14:textId="77777777" w:rsidR="00724FB3" w:rsidRPr="00FB4E9C" w:rsidRDefault="00CE4B7B" w:rsidP="002806FE">
            <w:pPr>
              <w:rPr>
                <w:rFonts w:asciiTheme="minorHAnsi" w:hAnsiTheme="minorHAnsi" w:cstheme="minorHAnsi"/>
                <w:sz w:val="18"/>
                <w:szCs w:val="18"/>
                <w:lang w:val="en-US"/>
              </w:rPr>
            </w:pPr>
            <w:r w:rsidRPr="00FB4E9C">
              <w:rPr>
                <w:rFonts w:asciiTheme="minorHAnsi" w:hAnsiTheme="minorHAnsi" w:cstheme="minorHAnsi"/>
                <w:sz w:val="18"/>
                <w:szCs w:val="18"/>
                <w:lang w:val="en-US"/>
              </w:rPr>
              <w:t>S03, S04, S05, S06, S07, S08, S09, S10, S11, S12, S13, S14, S15, S59, S60, S62, S63, S64, S65, S69, S70</w:t>
            </w:r>
          </w:p>
        </w:tc>
        <w:tc>
          <w:tcPr>
            <w:tcW w:w="10040" w:type="dxa"/>
            <w:vAlign w:val="center"/>
            <w:hideMark/>
          </w:tcPr>
          <w:p w14:paraId="2766D07B" w14:textId="77777777" w:rsidR="00724FB3" w:rsidRPr="000877E9" w:rsidRDefault="00CE4B7B" w:rsidP="002806FE">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Proponer el desarrollo de aplicativos móviles para habilitar un canal de atención alternativo para los usuarios de los trámites del MHCP.</w:t>
            </w:r>
          </w:p>
        </w:tc>
        <w:tc>
          <w:tcPr>
            <w:tcW w:w="1600" w:type="dxa"/>
            <w:vAlign w:val="center"/>
            <w:hideMark/>
          </w:tcPr>
          <w:p w14:paraId="2E58B5C2" w14:textId="77777777" w:rsidR="00724FB3" w:rsidRPr="000877E9" w:rsidRDefault="00CE4B7B" w:rsidP="00064376">
            <w:pPr>
              <w:jc w:val="center"/>
              <w:rPr>
                <w:rFonts w:asciiTheme="minorHAnsi" w:hAnsiTheme="minorHAnsi" w:cstheme="minorHAnsi"/>
                <w:b/>
                <w:bCs/>
                <w:sz w:val="18"/>
                <w:szCs w:val="18"/>
                <w:lang w:val="es-CO"/>
              </w:rPr>
            </w:pPr>
            <w:r w:rsidRPr="000877E9">
              <w:rPr>
                <w:rFonts w:asciiTheme="minorHAnsi" w:hAnsiTheme="minorHAnsi" w:cstheme="minorHAnsi"/>
                <w:b/>
                <w:bCs/>
                <w:sz w:val="18"/>
                <w:szCs w:val="18"/>
                <w:lang w:val="es-CO"/>
              </w:rPr>
              <w:t>MEDIO</w:t>
            </w:r>
          </w:p>
        </w:tc>
      </w:tr>
      <w:tr w:rsidR="005B203E" w14:paraId="64C6BC65" w14:textId="77777777" w:rsidTr="00064376">
        <w:trPr>
          <w:trHeight w:val="2700"/>
        </w:trPr>
        <w:tc>
          <w:tcPr>
            <w:tcW w:w="760" w:type="dxa"/>
            <w:vAlign w:val="center"/>
            <w:hideMark/>
          </w:tcPr>
          <w:p w14:paraId="1BCB8ED2" w14:textId="77777777" w:rsidR="00724FB3" w:rsidRPr="000877E9" w:rsidRDefault="00CE4B7B" w:rsidP="002806FE">
            <w:pPr>
              <w:rPr>
                <w:rFonts w:asciiTheme="minorHAnsi" w:hAnsiTheme="minorHAnsi" w:cstheme="minorHAnsi"/>
                <w:sz w:val="18"/>
                <w:szCs w:val="18"/>
                <w:lang w:val="es-CO"/>
              </w:rPr>
            </w:pPr>
            <w:r w:rsidRPr="000877E9">
              <w:rPr>
                <w:rFonts w:asciiTheme="minorHAnsi" w:hAnsiTheme="minorHAnsi" w:cstheme="minorHAnsi"/>
                <w:sz w:val="18"/>
                <w:szCs w:val="18"/>
                <w:lang w:val="es-CO"/>
              </w:rPr>
              <w:t>OM05</w:t>
            </w:r>
          </w:p>
        </w:tc>
        <w:tc>
          <w:tcPr>
            <w:tcW w:w="3060" w:type="dxa"/>
            <w:vAlign w:val="center"/>
            <w:hideMark/>
          </w:tcPr>
          <w:p w14:paraId="6B32C822" w14:textId="77777777" w:rsidR="00724FB3" w:rsidRPr="00FB4E9C" w:rsidRDefault="00CE4B7B" w:rsidP="002806FE">
            <w:pPr>
              <w:rPr>
                <w:rFonts w:asciiTheme="minorHAnsi" w:hAnsiTheme="minorHAnsi" w:cstheme="minorHAnsi"/>
                <w:sz w:val="18"/>
                <w:szCs w:val="18"/>
                <w:lang w:val="en-US"/>
              </w:rPr>
            </w:pPr>
            <w:r w:rsidRPr="00FB4E9C">
              <w:rPr>
                <w:rFonts w:asciiTheme="minorHAnsi" w:hAnsiTheme="minorHAnsi" w:cstheme="minorHAnsi"/>
                <w:sz w:val="18"/>
                <w:szCs w:val="18"/>
                <w:lang w:val="en-US"/>
              </w:rPr>
              <w:t>S128, S17, S18, S20, S22, S24, S26, S27, S45, S51, S56, S78, S98</w:t>
            </w:r>
          </w:p>
        </w:tc>
        <w:tc>
          <w:tcPr>
            <w:tcW w:w="10040" w:type="dxa"/>
            <w:vAlign w:val="center"/>
            <w:hideMark/>
          </w:tcPr>
          <w:p w14:paraId="1634A2E3" w14:textId="77777777" w:rsidR="00833A78" w:rsidRPr="000877E9" w:rsidRDefault="00CE4B7B" w:rsidP="002806FE">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 xml:space="preserve">Fortalecer y optimizar los sistemas de información del MHCP y desarrollar nuevos sistemas de información, buscando mejorar el desempeño de los procesos internos, el acceso y disponibilidad de la información, agregar nuevas funcionalidades, mejorar </w:t>
            </w:r>
            <w:r w:rsidR="00E9198D" w:rsidRPr="000877E9">
              <w:rPr>
                <w:rFonts w:asciiTheme="minorHAnsi" w:hAnsiTheme="minorHAnsi" w:cstheme="minorHAnsi"/>
                <w:sz w:val="18"/>
                <w:szCs w:val="18"/>
                <w:lang w:val="es-CO"/>
              </w:rPr>
              <w:t>los tiempos</w:t>
            </w:r>
            <w:r w:rsidRPr="000877E9">
              <w:rPr>
                <w:rFonts w:asciiTheme="minorHAnsi" w:hAnsiTheme="minorHAnsi" w:cstheme="minorHAnsi"/>
                <w:sz w:val="18"/>
                <w:szCs w:val="18"/>
                <w:lang w:val="es-CO"/>
              </w:rPr>
              <w:t xml:space="preserve"> de respuesta e implementar interfaces de usuario aplicando temas de usabilidad.</w:t>
            </w:r>
          </w:p>
          <w:p w14:paraId="7C598C8B" w14:textId="77777777" w:rsidR="00833A78" w:rsidRPr="000877E9" w:rsidRDefault="00CE4B7B" w:rsidP="0056664A">
            <w:pPr>
              <w:pStyle w:val="Prrafodelista"/>
              <w:numPr>
                <w:ilvl w:val="0"/>
                <w:numId w:val="41"/>
              </w:num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SIED</w:t>
            </w:r>
          </w:p>
          <w:p w14:paraId="1271A58A" w14:textId="77777777" w:rsidR="00833A78" w:rsidRPr="000877E9" w:rsidRDefault="00CE4B7B" w:rsidP="0056664A">
            <w:pPr>
              <w:pStyle w:val="Prrafodelista"/>
              <w:numPr>
                <w:ilvl w:val="0"/>
                <w:numId w:val="41"/>
              </w:num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FONPET</w:t>
            </w:r>
          </w:p>
          <w:p w14:paraId="2CE8481F" w14:textId="77777777" w:rsidR="00833A78" w:rsidRPr="000877E9" w:rsidRDefault="00CE4B7B" w:rsidP="0056664A">
            <w:pPr>
              <w:pStyle w:val="Prrafodelista"/>
              <w:numPr>
                <w:ilvl w:val="0"/>
                <w:numId w:val="41"/>
              </w:num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SUPPT</w:t>
            </w:r>
          </w:p>
          <w:p w14:paraId="66238E73" w14:textId="77777777" w:rsidR="00833A78" w:rsidRPr="000877E9" w:rsidRDefault="00CE4B7B" w:rsidP="0056664A">
            <w:pPr>
              <w:pStyle w:val="Prrafodelista"/>
              <w:numPr>
                <w:ilvl w:val="0"/>
                <w:numId w:val="41"/>
              </w:num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BUD</w:t>
            </w:r>
          </w:p>
          <w:p w14:paraId="7D1CACA9" w14:textId="77777777" w:rsidR="00724FB3" w:rsidRPr="000877E9" w:rsidRDefault="00CE4B7B" w:rsidP="0056664A">
            <w:pPr>
              <w:pStyle w:val="Prrafodelista"/>
              <w:numPr>
                <w:ilvl w:val="0"/>
                <w:numId w:val="41"/>
              </w:num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GARANTIAS Y CONTRAGARANTIAS DE LA NACION (Desarrollo Nuevo)</w:t>
            </w:r>
          </w:p>
        </w:tc>
        <w:tc>
          <w:tcPr>
            <w:tcW w:w="1600" w:type="dxa"/>
            <w:vAlign w:val="center"/>
            <w:hideMark/>
          </w:tcPr>
          <w:p w14:paraId="5018DC42" w14:textId="77777777" w:rsidR="00724FB3" w:rsidRPr="000877E9" w:rsidRDefault="00CE4B7B" w:rsidP="00064376">
            <w:pPr>
              <w:jc w:val="center"/>
              <w:rPr>
                <w:rFonts w:asciiTheme="minorHAnsi" w:hAnsiTheme="minorHAnsi" w:cstheme="minorHAnsi"/>
                <w:b/>
                <w:bCs/>
                <w:sz w:val="18"/>
                <w:szCs w:val="18"/>
                <w:lang w:val="es-CO"/>
              </w:rPr>
            </w:pPr>
            <w:r w:rsidRPr="000877E9">
              <w:rPr>
                <w:rFonts w:asciiTheme="minorHAnsi" w:hAnsiTheme="minorHAnsi" w:cstheme="minorHAnsi"/>
                <w:b/>
                <w:bCs/>
                <w:sz w:val="18"/>
                <w:szCs w:val="18"/>
                <w:lang w:val="es-CO"/>
              </w:rPr>
              <w:t>ALTO</w:t>
            </w:r>
          </w:p>
        </w:tc>
      </w:tr>
      <w:tr w:rsidR="005B203E" w14:paraId="2E1B785E" w14:textId="77777777" w:rsidTr="00064376">
        <w:trPr>
          <w:trHeight w:val="1500"/>
        </w:trPr>
        <w:tc>
          <w:tcPr>
            <w:tcW w:w="760" w:type="dxa"/>
            <w:vAlign w:val="center"/>
            <w:hideMark/>
          </w:tcPr>
          <w:p w14:paraId="37366887" w14:textId="77777777" w:rsidR="00724FB3" w:rsidRPr="000877E9" w:rsidRDefault="00CE4B7B" w:rsidP="002806FE">
            <w:pPr>
              <w:rPr>
                <w:rFonts w:asciiTheme="minorHAnsi" w:hAnsiTheme="minorHAnsi" w:cstheme="minorHAnsi"/>
                <w:sz w:val="18"/>
                <w:szCs w:val="18"/>
                <w:lang w:val="es-CO"/>
              </w:rPr>
            </w:pPr>
            <w:r w:rsidRPr="000877E9">
              <w:rPr>
                <w:rFonts w:asciiTheme="minorHAnsi" w:hAnsiTheme="minorHAnsi" w:cstheme="minorHAnsi"/>
                <w:sz w:val="18"/>
                <w:szCs w:val="18"/>
                <w:lang w:val="es-CO"/>
              </w:rPr>
              <w:t>OM06</w:t>
            </w:r>
          </w:p>
        </w:tc>
        <w:tc>
          <w:tcPr>
            <w:tcW w:w="3060" w:type="dxa"/>
            <w:vAlign w:val="center"/>
            <w:hideMark/>
          </w:tcPr>
          <w:p w14:paraId="3D54C3DB" w14:textId="77777777" w:rsidR="00724FB3" w:rsidRPr="00FB4E9C" w:rsidRDefault="00CE4B7B" w:rsidP="002806FE">
            <w:pPr>
              <w:rPr>
                <w:rFonts w:asciiTheme="minorHAnsi" w:hAnsiTheme="minorHAnsi" w:cstheme="minorHAnsi"/>
                <w:sz w:val="18"/>
                <w:szCs w:val="18"/>
                <w:lang w:val="en-US"/>
              </w:rPr>
            </w:pPr>
            <w:r w:rsidRPr="00FB4E9C">
              <w:rPr>
                <w:rFonts w:asciiTheme="minorHAnsi" w:hAnsiTheme="minorHAnsi" w:cstheme="minorHAnsi"/>
                <w:sz w:val="18"/>
                <w:szCs w:val="18"/>
                <w:lang w:val="en-US"/>
              </w:rPr>
              <w:t>S03, S04, S05, S06, S07, S08, S09, S10, S11, S12, S13, S14, S15, S59, S62, S63, S64, S65, S69, S70</w:t>
            </w:r>
          </w:p>
        </w:tc>
        <w:tc>
          <w:tcPr>
            <w:tcW w:w="10040" w:type="dxa"/>
            <w:vAlign w:val="center"/>
            <w:hideMark/>
          </w:tcPr>
          <w:p w14:paraId="77EA86F7" w14:textId="77777777" w:rsidR="00724FB3" w:rsidRPr="000877E9" w:rsidRDefault="00CE4B7B" w:rsidP="002806FE">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Impulsar las políticas y lineamientos encaminado al manejo de archivos digitales, expediente electrónico, flujos documentales y reducir el uso de documentos en físico. Alinear con los nuevos proyectos de desarrollo e implantación de sistemas de información o las mejoras realizadas a los ya existentes, que contemple dentro de los requerimientos funcionales el manejo electrónico de la documentación.</w:t>
            </w:r>
          </w:p>
        </w:tc>
        <w:tc>
          <w:tcPr>
            <w:tcW w:w="1600" w:type="dxa"/>
            <w:vAlign w:val="center"/>
            <w:hideMark/>
          </w:tcPr>
          <w:p w14:paraId="7B48ACD6" w14:textId="77777777" w:rsidR="00724FB3" w:rsidRPr="000877E9" w:rsidRDefault="00CE4B7B" w:rsidP="00064376">
            <w:pPr>
              <w:jc w:val="center"/>
              <w:rPr>
                <w:rFonts w:asciiTheme="minorHAnsi" w:hAnsiTheme="minorHAnsi" w:cstheme="minorHAnsi"/>
                <w:b/>
                <w:bCs/>
                <w:sz w:val="18"/>
                <w:szCs w:val="18"/>
                <w:lang w:val="es-CO"/>
              </w:rPr>
            </w:pPr>
            <w:r w:rsidRPr="000877E9">
              <w:rPr>
                <w:rFonts w:asciiTheme="minorHAnsi" w:hAnsiTheme="minorHAnsi" w:cstheme="minorHAnsi"/>
                <w:b/>
                <w:bCs/>
                <w:sz w:val="18"/>
                <w:szCs w:val="18"/>
                <w:lang w:val="es-CO"/>
              </w:rPr>
              <w:t>MEDIO</w:t>
            </w:r>
          </w:p>
        </w:tc>
      </w:tr>
      <w:tr w:rsidR="005B203E" w14:paraId="25BD5C03" w14:textId="77777777" w:rsidTr="00064376">
        <w:trPr>
          <w:trHeight w:val="1500"/>
        </w:trPr>
        <w:tc>
          <w:tcPr>
            <w:tcW w:w="760" w:type="dxa"/>
            <w:vAlign w:val="center"/>
            <w:hideMark/>
          </w:tcPr>
          <w:p w14:paraId="6EE573E7" w14:textId="77777777" w:rsidR="00724FB3" w:rsidRPr="000877E9" w:rsidRDefault="00CE4B7B" w:rsidP="002806FE">
            <w:pPr>
              <w:rPr>
                <w:rFonts w:asciiTheme="minorHAnsi" w:hAnsiTheme="minorHAnsi" w:cstheme="minorHAnsi"/>
                <w:sz w:val="18"/>
                <w:szCs w:val="18"/>
                <w:lang w:val="es-CO"/>
              </w:rPr>
            </w:pPr>
            <w:r w:rsidRPr="000877E9">
              <w:rPr>
                <w:rFonts w:asciiTheme="minorHAnsi" w:hAnsiTheme="minorHAnsi" w:cstheme="minorHAnsi"/>
                <w:sz w:val="18"/>
                <w:szCs w:val="18"/>
                <w:lang w:val="es-CO"/>
              </w:rPr>
              <w:t>OM07</w:t>
            </w:r>
          </w:p>
        </w:tc>
        <w:tc>
          <w:tcPr>
            <w:tcW w:w="3060" w:type="dxa"/>
            <w:vAlign w:val="center"/>
            <w:hideMark/>
          </w:tcPr>
          <w:p w14:paraId="739C693D" w14:textId="77777777" w:rsidR="00724FB3" w:rsidRPr="00FB4E9C" w:rsidRDefault="00CE4B7B" w:rsidP="002806FE">
            <w:pPr>
              <w:rPr>
                <w:rFonts w:asciiTheme="minorHAnsi" w:hAnsiTheme="minorHAnsi" w:cstheme="minorHAnsi"/>
                <w:sz w:val="18"/>
                <w:szCs w:val="18"/>
                <w:lang w:val="en-US"/>
              </w:rPr>
            </w:pPr>
            <w:r w:rsidRPr="00FB4E9C">
              <w:rPr>
                <w:rFonts w:asciiTheme="minorHAnsi" w:hAnsiTheme="minorHAnsi" w:cstheme="minorHAnsi"/>
                <w:sz w:val="18"/>
                <w:szCs w:val="18"/>
                <w:lang w:val="en-US"/>
              </w:rPr>
              <w:t>S03, S04, S05, S06, S07, S08, S09, S10, S11, S12, S128, S13, S14, S15, S17, S18, S59, S60, S62, S63, S64, S65, S69, S70</w:t>
            </w:r>
          </w:p>
        </w:tc>
        <w:tc>
          <w:tcPr>
            <w:tcW w:w="10040" w:type="dxa"/>
            <w:vAlign w:val="center"/>
            <w:hideMark/>
          </w:tcPr>
          <w:p w14:paraId="527E40F8" w14:textId="77777777" w:rsidR="00724FB3" w:rsidRPr="000877E9" w:rsidRDefault="00CE4B7B" w:rsidP="002806FE">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Encaminar los esfuerzos en la implementación de canales virtuales seguros que permitan realizar los trámites del MHCP de forma no presencial, poner en práctica actividades de gestión del cambio encaminadas a sensibilizar y capacitar a los usuarios en el uso de los canales no presenciales con los que cuenta el MHCP para la realización de los trámites.</w:t>
            </w:r>
          </w:p>
        </w:tc>
        <w:tc>
          <w:tcPr>
            <w:tcW w:w="1600" w:type="dxa"/>
            <w:vAlign w:val="center"/>
            <w:hideMark/>
          </w:tcPr>
          <w:p w14:paraId="508F5504" w14:textId="77777777" w:rsidR="00724FB3" w:rsidRPr="000877E9" w:rsidRDefault="00CE4B7B" w:rsidP="00064376">
            <w:pPr>
              <w:jc w:val="center"/>
              <w:rPr>
                <w:rFonts w:asciiTheme="minorHAnsi" w:hAnsiTheme="minorHAnsi" w:cstheme="minorHAnsi"/>
                <w:b/>
                <w:bCs/>
                <w:sz w:val="18"/>
                <w:szCs w:val="18"/>
                <w:lang w:val="es-CO"/>
              </w:rPr>
            </w:pPr>
            <w:r w:rsidRPr="000877E9">
              <w:rPr>
                <w:rFonts w:asciiTheme="minorHAnsi" w:hAnsiTheme="minorHAnsi" w:cstheme="minorHAnsi"/>
                <w:b/>
                <w:bCs/>
                <w:sz w:val="18"/>
                <w:szCs w:val="18"/>
                <w:lang w:val="es-CO"/>
              </w:rPr>
              <w:t>MEDIO</w:t>
            </w:r>
          </w:p>
        </w:tc>
      </w:tr>
      <w:tr w:rsidR="005B203E" w14:paraId="4EABDDAC" w14:textId="77777777" w:rsidTr="00064376">
        <w:trPr>
          <w:trHeight w:val="900"/>
        </w:trPr>
        <w:tc>
          <w:tcPr>
            <w:tcW w:w="760" w:type="dxa"/>
            <w:vAlign w:val="center"/>
            <w:hideMark/>
          </w:tcPr>
          <w:p w14:paraId="6C7FA598" w14:textId="77777777" w:rsidR="00724FB3" w:rsidRPr="000877E9" w:rsidRDefault="00CE4B7B" w:rsidP="002806FE">
            <w:pPr>
              <w:rPr>
                <w:rFonts w:asciiTheme="minorHAnsi" w:hAnsiTheme="minorHAnsi" w:cstheme="minorHAnsi"/>
                <w:sz w:val="18"/>
                <w:szCs w:val="18"/>
                <w:lang w:val="es-CO"/>
              </w:rPr>
            </w:pPr>
            <w:r w:rsidRPr="000877E9">
              <w:rPr>
                <w:rFonts w:asciiTheme="minorHAnsi" w:hAnsiTheme="minorHAnsi" w:cstheme="minorHAnsi"/>
                <w:sz w:val="18"/>
                <w:szCs w:val="18"/>
                <w:lang w:val="es-CO"/>
              </w:rPr>
              <w:t>OM08</w:t>
            </w:r>
          </w:p>
        </w:tc>
        <w:tc>
          <w:tcPr>
            <w:tcW w:w="3060" w:type="dxa"/>
            <w:vAlign w:val="center"/>
            <w:hideMark/>
          </w:tcPr>
          <w:p w14:paraId="7800B57F" w14:textId="77777777" w:rsidR="00724FB3" w:rsidRPr="000877E9" w:rsidRDefault="00CE4B7B" w:rsidP="002806FE">
            <w:pPr>
              <w:rPr>
                <w:rFonts w:asciiTheme="minorHAnsi" w:hAnsiTheme="minorHAnsi" w:cstheme="minorHAnsi"/>
                <w:sz w:val="18"/>
                <w:szCs w:val="18"/>
                <w:lang w:val="es-CO"/>
              </w:rPr>
            </w:pPr>
            <w:r w:rsidRPr="000877E9">
              <w:rPr>
                <w:rFonts w:asciiTheme="minorHAnsi" w:hAnsiTheme="minorHAnsi" w:cstheme="minorHAnsi"/>
                <w:sz w:val="18"/>
                <w:szCs w:val="18"/>
                <w:lang w:val="es-CO"/>
              </w:rPr>
              <w:t>S45, S78</w:t>
            </w:r>
          </w:p>
        </w:tc>
        <w:tc>
          <w:tcPr>
            <w:tcW w:w="10040" w:type="dxa"/>
            <w:vAlign w:val="center"/>
            <w:hideMark/>
          </w:tcPr>
          <w:p w14:paraId="4E3FBDF3" w14:textId="77777777" w:rsidR="00724FB3" w:rsidRPr="000877E9" w:rsidRDefault="00CE4B7B" w:rsidP="002806FE">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Realizar una revisión y análisis de los procedimientos actuales de los trámites en busca de oportunidades de mejor y la implementación de nuevos procedimientos que fortalezcan la operatividad de los trámites.</w:t>
            </w:r>
          </w:p>
        </w:tc>
        <w:tc>
          <w:tcPr>
            <w:tcW w:w="1600" w:type="dxa"/>
            <w:vAlign w:val="center"/>
            <w:hideMark/>
          </w:tcPr>
          <w:p w14:paraId="7E66F402" w14:textId="77777777" w:rsidR="00724FB3" w:rsidRPr="000877E9" w:rsidRDefault="00CE4B7B" w:rsidP="00064376">
            <w:pPr>
              <w:jc w:val="center"/>
              <w:rPr>
                <w:rFonts w:asciiTheme="minorHAnsi" w:hAnsiTheme="minorHAnsi" w:cstheme="minorHAnsi"/>
                <w:b/>
                <w:bCs/>
                <w:sz w:val="18"/>
                <w:szCs w:val="18"/>
                <w:lang w:val="es-CO"/>
              </w:rPr>
            </w:pPr>
            <w:r w:rsidRPr="000877E9">
              <w:rPr>
                <w:rFonts w:asciiTheme="minorHAnsi" w:hAnsiTheme="minorHAnsi" w:cstheme="minorHAnsi"/>
                <w:b/>
                <w:bCs/>
                <w:sz w:val="18"/>
                <w:szCs w:val="18"/>
                <w:lang w:val="es-CO"/>
              </w:rPr>
              <w:t>MEDIO</w:t>
            </w:r>
          </w:p>
        </w:tc>
      </w:tr>
    </w:tbl>
    <w:p w14:paraId="3263ED85" w14:textId="190FC663" w:rsidR="00724FB3" w:rsidRPr="000877E9" w:rsidRDefault="00CE4B7B" w:rsidP="00A860B4">
      <w:pPr>
        <w:pStyle w:val="titulostablasgraficas"/>
      </w:pPr>
      <w:bookmarkStart w:id="857" w:name="_Toc91495164"/>
      <w:bookmarkStart w:id="858" w:name="_Toc91847993"/>
      <w:r w:rsidRPr="000877E9">
        <w:t>Catálogo de Oportunidades de Mejora</w:t>
      </w:r>
      <w:bookmarkEnd w:id="857"/>
      <w:bookmarkEnd w:id="858"/>
    </w:p>
    <w:p w14:paraId="3E9BDF95" w14:textId="77777777" w:rsidR="00724FB3" w:rsidRPr="000877E9" w:rsidRDefault="00CE4B7B" w:rsidP="00A860B4">
      <w:pPr>
        <w:pStyle w:val="titulostablasgraficas"/>
      </w:pPr>
      <w:r w:rsidRPr="000877E9">
        <w:t>FUENTE: Desarrollado por M&amp;Q</w:t>
      </w:r>
    </w:p>
    <w:p w14:paraId="7CDD2FEA" w14:textId="77777777" w:rsidR="00724FB3" w:rsidRPr="000877E9" w:rsidRDefault="00724FB3" w:rsidP="00DE0091">
      <w:pPr>
        <w:rPr>
          <w:rFonts w:asciiTheme="minorHAnsi" w:hAnsiTheme="minorHAnsi" w:cstheme="minorHAnsi"/>
          <w:lang w:val="es-CO"/>
        </w:rPr>
      </w:pPr>
    </w:p>
    <w:p w14:paraId="4C842D93" w14:textId="77777777" w:rsidR="00724FB3" w:rsidRPr="000877E9" w:rsidRDefault="00CE4B7B" w:rsidP="00DE0091">
      <w:pPr>
        <w:jc w:val="both"/>
        <w:rPr>
          <w:rFonts w:asciiTheme="minorHAnsi" w:hAnsiTheme="minorHAnsi" w:cstheme="minorHAnsi"/>
          <w:lang w:val="es-CO"/>
        </w:rPr>
      </w:pPr>
      <w:r w:rsidRPr="000877E9">
        <w:rPr>
          <w:rFonts w:asciiTheme="minorHAnsi" w:hAnsiTheme="minorHAnsi" w:cstheme="minorHAnsi"/>
          <w:lang w:val="es-CO"/>
        </w:rPr>
        <w:t xml:space="preserve">El detalle de las propuestas manifestadas por los representantes de cada una de las áreas participantes </w:t>
      </w:r>
      <w:r w:rsidR="00CC4A7B" w:rsidRPr="000877E9">
        <w:rPr>
          <w:rFonts w:asciiTheme="minorHAnsi" w:hAnsiTheme="minorHAnsi" w:cstheme="minorHAnsi"/>
          <w:lang w:val="es-CO"/>
        </w:rPr>
        <w:t xml:space="preserve">que participaron en el proceso de identificación de las mejoras sobre la operación se detalla en el </w:t>
      </w:r>
      <w:r w:rsidR="00CF15A6" w:rsidRPr="000877E9">
        <w:rPr>
          <w:rFonts w:asciiTheme="minorHAnsi" w:hAnsiTheme="minorHAnsi" w:cstheme="minorHAnsi"/>
          <w:lang w:val="es-CO"/>
        </w:rPr>
        <w:t>documento “</w:t>
      </w:r>
      <w:r w:rsidR="00AA3C81" w:rsidRPr="00AA3C81">
        <w:rPr>
          <w:rFonts w:asciiTheme="minorHAnsi" w:hAnsiTheme="minorHAnsi" w:cstheme="minorHAnsi"/>
          <w:b/>
          <w:bCs/>
          <w:lang w:val="es-CO"/>
        </w:rPr>
        <w:t>Artefacto-Herramientas para la construcción PETI Institucional MHCP</w:t>
      </w:r>
      <w:r w:rsidR="00AA3C81">
        <w:rPr>
          <w:rFonts w:asciiTheme="minorHAnsi" w:hAnsiTheme="minorHAnsi" w:cstheme="minorHAnsi"/>
          <w:b/>
          <w:bCs/>
          <w:lang w:val="es-CO"/>
        </w:rPr>
        <w:t xml:space="preserve"> / </w:t>
      </w:r>
      <w:r w:rsidRPr="000877E9">
        <w:rPr>
          <w:rFonts w:asciiTheme="minorHAnsi" w:hAnsiTheme="minorHAnsi" w:cstheme="minorHAnsi"/>
          <w:b/>
          <w:lang w:val="es-CO"/>
        </w:rPr>
        <w:t>Sesión 12</w:t>
      </w:r>
      <w:r w:rsidR="00AA3C81">
        <w:rPr>
          <w:rFonts w:asciiTheme="minorHAnsi" w:hAnsiTheme="minorHAnsi" w:cstheme="minorHAnsi"/>
          <w:b/>
          <w:lang w:val="es-CO"/>
        </w:rPr>
        <w:t>.</w:t>
      </w:r>
    </w:p>
    <w:p w14:paraId="05D54D21" w14:textId="77777777" w:rsidR="00724FB3" w:rsidRPr="000877E9" w:rsidRDefault="00724FB3" w:rsidP="00DE0091">
      <w:pPr>
        <w:rPr>
          <w:rFonts w:asciiTheme="minorHAnsi" w:hAnsiTheme="minorHAnsi" w:cstheme="minorHAnsi"/>
          <w:lang w:val="es-CO"/>
        </w:rPr>
      </w:pPr>
    </w:p>
    <w:p w14:paraId="62FC8D9A" w14:textId="77777777" w:rsidR="00AD76AC" w:rsidRPr="000877E9" w:rsidRDefault="00AD76AC" w:rsidP="00DE0091">
      <w:pPr>
        <w:rPr>
          <w:rFonts w:asciiTheme="minorHAnsi" w:hAnsiTheme="minorHAnsi" w:cstheme="minorHAnsi"/>
          <w:lang w:val="es-CO"/>
        </w:rPr>
      </w:pPr>
    </w:p>
    <w:p w14:paraId="0DD14A01" w14:textId="4D80EF97" w:rsidR="005A56A7" w:rsidRPr="00855E57" w:rsidRDefault="00CE4B7B" w:rsidP="0056664A">
      <w:pPr>
        <w:pStyle w:val="Ttulo2"/>
        <w:numPr>
          <w:ilvl w:val="1"/>
          <w:numId w:val="46"/>
        </w:numPr>
        <w:rPr>
          <w:rFonts w:asciiTheme="minorHAnsi" w:hAnsiTheme="minorHAnsi" w:cstheme="minorHAnsi"/>
          <w:sz w:val="22"/>
          <w:szCs w:val="22"/>
          <w:lang w:val="es-CO"/>
        </w:rPr>
      </w:pPr>
      <w:bookmarkStart w:id="859" w:name="_Toc83922226"/>
      <w:bookmarkStart w:id="860" w:name="_Toc125380305"/>
      <w:bookmarkStart w:id="861" w:name="_Toc157117291"/>
      <w:r w:rsidRPr="00855E57">
        <w:rPr>
          <w:rFonts w:asciiTheme="minorHAnsi" w:hAnsiTheme="minorHAnsi" w:cstheme="minorHAnsi"/>
          <w:sz w:val="22"/>
          <w:szCs w:val="22"/>
          <w:lang w:val="es-CO"/>
        </w:rPr>
        <w:lastRenderedPageBreak/>
        <w:t>CATÁLOGO DE BRECHAS IDENTIFICADAS</w:t>
      </w:r>
      <w:bookmarkEnd w:id="859"/>
      <w:bookmarkEnd w:id="860"/>
      <w:bookmarkEnd w:id="861"/>
    </w:p>
    <w:p w14:paraId="3110C1E9" w14:textId="77777777" w:rsidR="005A56A7" w:rsidRPr="000877E9" w:rsidRDefault="005A56A7" w:rsidP="00B20D0D">
      <w:pPr>
        <w:rPr>
          <w:rFonts w:asciiTheme="minorHAnsi" w:hAnsiTheme="minorHAnsi" w:cstheme="minorHAnsi"/>
          <w:lang w:val="es-CO"/>
        </w:rPr>
      </w:pPr>
    </w:p>
    <w:p w14:paraId="6AEBCE4D" w14:textId="77777777" w:rsidR="005A56A7" w:rsidRPr="000877E9" w:rsidRDefault="00CE4B7B" w:rsidP="00A70BDA">
      <w:pPr>
        <w:jc w:val="both"/>
        <w:rPr>
          <w:rFonts w:asciiTheme="minorHAnsi" w:hAnsiTheme="minorHAnsi" w:cstheme="minorHAnsi"/>
          <w:lang w:val="es-CO"/>
        </w:rPr>
      </w:pPr>
      <w:r w:rsidRPr="000877E9">
        <w:rPr>
          <w:rFonts w:asciiTheme="minorHAnsi" w:hAnsiTheme="minorHAnsi" w:cstheme="minorHAnsi"/>
          <w:lang w:val="es-CO"/>
        </w:rPr>
        <w:t>A partir de los hallazgos derivados de l</w:t>
      </w:r>
      <w:r w:rsidR="005A79C6" w:rsidRPr="000877E9">
        <w:rPr>
          <w:rFonts w:asciiTheme="minorHAnsi" w:hAnsiTheme="minorHAnsi" w:cstheme="minorHAnsi"/>
          <w:lang w:val="es-CO"/>
        </w:rPr>
        <w:t>a identificación de la situación actual y las necesidades de TI</w:t>
      </w:r>
      <w:r w:rsidR="00DA1454" w:rsidRPr="000877E9">
        <w:rPr>
          <w:rFonts w:asciiTheme="minorHAnsi" w:hAnsiTheme="minorHAnsi" w:cstheme="minorHAnsi"/>
          <w:lang w:val="es-CO"/>
        </w:rPr>
        <w:t xml:space="preserve">, </w:t>
      </w:r>
      <w:r w:rsidR="00A70BDA" w:rsidRPr="000877E9">
        <w:rPr>
          <w:rFonts w:asciiTheme="minorHAnsi" w:hAnsiTheme="minorHAnsi" w:cstheme="minorHAnsi"/>
          <w:lang w:val="es-CO"/>
        </w:rPr>
        <w:t>se consolidaron las brechas según los dominios del Modelo de Gobierno y Gestión de TI – MGTTI del MinTIC</w:t>
      </w:r>
      <w:r w:rsidR="00533801" w:rsidRPr="000877E9">
        <w:rPr>
          <w:rFonts w:asciiTheme="minorHAnsi" w:hAnsiTheme="minorHAnsi" w:cstheme="minorHAnsi"/>
          <w:lang w:val="es-CO"/>
        </w:rPr>
        <w:t>, correspondientes a un total de 24</w:t>
      </w:r>
      <w:r w:rsidR="00064376" w:rsidRPr="000877E9">
        <w:rPr>
          <w:rFonts w:asciiTheme="minorHAnsi" w:hAnsiTheme="minorHAnsi" w:cstheme="minorHAnsi"/>
          <w:lang w:val="es-CO"/>
        </w:rPr>
        <w:t xml:space="preserve">, las cuales </w:t>
      </w:r>
      <w:r w:rsidR="00533801" w:rsidRPr="000877E9">
        <w:rPr>
          <w:rFonts w:asciiTheme="minorHAnsi" w:hAnsiTheme="minorHAnsi" w:cstheme="minorHAnsi"/>
          <w:lang w:val="es-CO"/>
        </w:rPr>
        <w:t>se presentan a continuación.</w:t>
      </w:r>
    </w:p>
    <w:p w14:paraId="735644D3" w14:textId="77777777" w:rsidR="00AD76AC" w:rsidRPr="000877E9" w:rsidRDefault="00AD76AC" w:rsidP="00B20D0D">
      <w:pPr>
        <w:rPr>
          <w:rFonts w:asciiTheme="minorHAnsi" w:hAnsiTheme="minorHAnsi" w:cstheme="minorHAnsi"/>
          <w:lang w:val="es-CO"/>
        </w:rPr>
      </w:pPr>
    </w:p>
    <w:tbl>
      <w:tblPr>
        <w:tblStyle w:val="Tablaconcuadrculaclar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3"/>
        <w:gridCol w:w="1518"/>
        <w:gridCol w:w="1518"/>
        <w:gridCol w:w="1301"/>
        <w:gridCol w:w="3687"/>
      </w:tblGrid>
      <w:tr w:rsidR="005B203E" w14:paraId="0B9F6173" w14:textId="77777777" w:rsidTr="0058347A">
        <w:trPr>
          <w:trHeight w:val="143"/>
          <w:tblHeader/>
        </w:trPr>
        <w:tc>
          <w:tcPr>
            <w:tcW w:w="753" w:type="dxa"/>
            <w:shd w:val="clear" w:color="auto" w:fill="D9D9D9" w:themeFill="background1" w:themeFillShade="D9"/>
            <w:vAlign w:val="center"/>
            <w:hideMark/>
          </w:tcPr>
          <w:p w14:paraId="4F9B3F5F" w14:textId="77777777" w:rsidR="00F73593" w:rsidRPr="000877E9" w:rsidRDefault="00CE4B7B" w:rsidP="0058347A">
            <w:pPr>
              <w:jc w:val="center"/>
              <w:rPr>
                <w:rFonts w:asciiTheme="minorHAnsi" w:hAnsiTheme="minorHAnsi" w:cstheme="minorHAnsi"/>
                <w:b/>
                <w:bCs/>
                <w:sz w:val="24"/>
                <w:szCs w:val="24"/>
                <w:lang w:val="es-CO" w:eastAsia="en-US"/>
              </w:rPr>
            </w:pPr>
            <w:r w:rsidRPr="000877E9">
              <w:rPr>
                <w:rFonts w:asciiTheme="minorHAnsi" w:hAnsiTheme="minorHAnsi" w:cstheme="minorHAnsi"/>
                <w:b/>
                <w:bCs/>
                <w:sz w:val="24"/>
                <w:szCs w:val="24"/>
                <w:lang w:val="es-CO" w:eastAsia="en-US"/>
              </w:rPr>
              <w:t>ID</w:t>
            </w:r>
          </w:p>
        </w:tc>
        <w:tc>
          <w:tcPr>
            <w:tcW w:w="1518" w:type="dxa"/>
            <w:shd w:val="clear" w:color="auto" w:fill="D9D9D9" w:themeFill="background1" w:themeFillShade="D9"/>
            <w:vAlign w:val="center"/>
            <w:hideMark/>
          </w:tcPr>
          <w:p w14:paraId="11DB0EEF" w14:textId="77777777" w:rsidR="00F73593" w:rsidRPr="000877E9" w:rsidRDefault="00CE4B7B" w:rsidP="0058347A">
            <w:pPr>
              <w:jc w:val="center"/>
              <w:rPr>
                <w:rFonts w:asciiTheme="minorHAnsi" w:hAnsiTheme="minorHAnsi" w:cstheme="minorHAnsi"/>
                <w:b/>
                <w:bCs/>
                <w:sz w:val="24"/>
                <w:szCs w:val="24"/>
                <w:lang w:val="es-CO" w:eastAsia="en-US"/>
              </w:rPr>
            </w:pPr>
            <w:r w:rsidRPr="000877E9">
              <w:rPr>
                <w:rFonts w:asciiTheme="minorHAnsi" w:hAnsiTheme="minorHAnsi" w:cstheme="minorHAnsi"/>
                <w:b/>
                <w:bCs/>
                <w:sz w:val="24"/>
                <w:szCs w:val="24"/>
                <w:lang w:val="es-CO" w:eastAsia="en-US"/>
              </w:rPr>
              <w:t>ID HALLAZGOS</w:t>
            </w:r>
          </w:p>
        </w:tc>
        <w:tc>
          <w:tcPr>
            <w:tcW w:w="1518" w:type="dxa"/>
            <w:shd w:val="clear" w:color="auto" w:fill="D9D9D9" w:themeFill="background1" w:themeFillShade="D9"/>
            <w:vAlign w:val="center"/>
            <w:hideMark/>
          </w:tcPr>
          <w:p w14:paraId="1BD89E20" w14:textId="77777777" w:rsidR="00F73593" w:rsidRPr="000877E9" w:rsidRDefault="00CE4B7B" w:rsidP="0058347A">
            <w:pPr>
              <w:jc w:val="center"/>
              <w:rPr>
                <w:rFonts w:asciiTheme="minorHAnsi" w:hAnsiTheme="minorHAnsi" w:cstheme="minorHAnsi"/>
                <w:b/>
                <w:bCs/>
                <w:sz w:val="24"/>
                <w:szCs w:val="24"/>
                <w:lang w:val="es-CO" w:eastAsia="en-US"/>
              </w:rPr>
            </w:pPr>
            <w:r w:rsidRPr="000877E9">
              <w:rPr>
                <w:rFonts w:asciiTheme="minorHAnsi" w:hAnsiTheme="minorHAnsi" w:cstheme="minorHAnsi"/>
                <w:b/>
                <w:bCs/>
                <w:sz w:val="24"/>
                <w:szCs w:val="24"/>
                <w:lang w:val="es-CO" w:eastAsia="en-US"/>
              </w:rPr>
              <w:t>DOMINIO</w:t>
            </w:r>
          </w:p>
        </w:tc>
        <w:tc>
          <w:tcPr>
            <w:tcW w:w="1301" w:type="dxa"/>
            <w:shd w:val="clear" w:color="auto" w:fill="D9D9D9" w:themeFill="background1" w:themeFillShade="D9"/>
            <w:vAlign w:val="center"/>
            <w:hideMark/>
          </w:tcPr>
          <w:p w14:paraId="6036E70C" w14:textId="77777777" w:rsidR="00F73593" w:rsidRPr="000877E9" w:rsidRDefault="00CE4B7B" w:rsidP="0058347A">
            <w:pPr>
              <w:jc w:val="center"/>
              <w:rPr>
                <w:rFonts w:asciiTheme="minorHAnsi" w:hAnsiTheme="minorHAnsi" w:cstheme="minorHAnsi"/>
                <w:b/>
                <w:bCs/>
                <w:sz w:val="24"/>
                <w:szCs w:val="24"/>
                <w:lang w:val="es-CO" w:eastAsia="en-US"/>
              </w:rPr>
            </w:pPr>
            <w:r w:rsidRPr="000877E9">
              <w:rPr>
                <w:rFonts w:asciiTheme="minorHAnsi" w:hAnsiTheme="minorHAnsi" w:cstheme="minorHAnsi"/>
                <w:b/>
                <w:bCs/>
                <w:sz w:val="24"/>
                <w:szCs w:val="24"/>
                <w:lang w:val="es-CO" w:eastAsia="en-US"/>
              </w:rPr>
              <w:t>ACCIÓN</w:t>
            </w:r>
          </w:p>
        </w:tc>
        <w:tc>
          <w:tcPr>
            <w:tcW w:w="3687" w:type="dxa"/>
            <w:shd w:val="clear" w:color="auto" w:fill="D9D9D9" w:themeFill="background1" w:themeFillShade="D9"/>
            <w:vAlign w:val="center"/>
            <w:hideMark/>
          </w:tcPr>
          <w:p w14:paraId="354AA4C1" w14:textId="77777777" w:rsidR="00F73593" w:rsidRPr="000877E9" w:rsidRDefault="00CE4B7B" w:rsidP="0058347A">
            <w:pPr>
              <w:jc w:val="center"/>
              <w:rPr>
                <w:rFonts w:asciiTheme="minorHAnsi" w:hAnsiTheme="minorHAnsi" w:cstheme="minorHAnsi"/>
                <w:b/>
                <w:bCs/>
                <w:sz w:val="24"/>
                <w:szCs w:val="24"/>
                <w:lang w:val="es-CO" w:eastAsia="en-US"/>
              </w:rPr>
            </w:pPr>
            <w:r w:rsidRPr="000877E9">
              <w:rPr>
                <w:rFonts w:asciiTheme="minorHAnsi" w:hAnsiTheme="minorHAnsi" w:cstheme="minorHAnsi"/>
                <w:b/>
                <w:bCs/>
                <w:sz w:val="24"/>
                <w:szCs w:val="24"/>
                <w:lang w:val="es-CO" w:eastAsia="en-US"/>
              </w:rPr>
              <w:t>DESCRIPCIÓN</w:t>
            </w:r>
          </w:p>
        </w:tc>
      </w:tr>
      <w:tr w:rsidR="005B203E" w14:paraId="0AA470BA" w14:textId="77777777" w:rsidTr="0058347A">
        <w:trPr>
          <w:trHeight w:val="143"/>
        </w:trPr>
        <w:tc>
          <w:tcPr>
            <w:tcW w:w="753" w:type="dxa"/>
            <w:hideMark/>
          </w:tcPr>
          <w:p w14:paraId="7C6A2A60" w14:textId="77777777" w:rsidR="00F73593" w:rsidRPr="000877E9" w:rsidRDefault="00CE4B7B" w:rsidP="00F73593">
            <w:pPr>
              <w:rPr>
                <w:rFonts w:asciiTheme="minorHAnsi" w:hAnsiTheme="minorHAnsi" w:cstheme="minorHAnsi"/>
                <w:b/>
                <w:bCs/>
                <w:color w:val="000000"/>
                <w:sz w:val="16"/>
                <w:szCs w:val="16"/>
                <w:lang w:val="es-CO" w:eastAsia="en-US"/>
              </w:rPr>
            </w:pPr>
            <w:r w:rsidRPr="000877E9">
              <w:rPr>
                <w:rFonts w:asciiTheme="minorHAnsi" w:hAnsiTheme="minorHAnsi" w:cstheme="minorHAnsi"/>
                <w:b/>
                <w:bCs/>
                <w:color w:val="000000"/>
                <w:sz w:val="16"/>
                <w:szCs w:val="16"/>
                <w:lang w:val="es-CO" w:eastAsia="en-US"/>
              </w:rPr>
              <w:t>B001</w:t>
            </w:r>
          </w:p>
        </w:tc>
        <w:tc>
          <w:tcPr>
            <w:tcW w:w="1518" w:type="dxa"/>
            <w:hideMark/>
          </w:tcPr>
          <w:p w14:paraId="0FE8AE86" w14:textId="77777777" w:rsidR="00F73593" w:rsidRPr="00FB4E9C" w:rsidRDefault="00CE4B7B" w:rsidP="00F73593">
            <w:pPr>
              <w:jc w:val="center"/>
              <w:rPr>
                <w:rFonts w:asciiTheme="minorHAnsi" w:hAnsiTheme="minorHAnsi" w:cstheme="minorHAnsi"/>
                <w:color w:val="000000"/>
                <w:sz w:val="16"/>
                <w:szCs w:val="16"/>
                <w:lang w:val="en-US" w:eastAsia="en-US"/>
              </w:rPr>
            </w:pPr>
            <w:r w:rsidRPr="00FB4E9C">
              <w:rPr>
                <w:rFonts w:asciiTheme="minorHAnsi" w:hAnsiTheme="minorHAnsi" w:cstheme="minorHAnsi"/>
                <w:color w:val="000000"/>
                <w:sz w:val="16"/>
                <w:szCs w:val="16"/>
                <w:lang w:val="en-US" w:eastAsia="en-US"/>
              </w:rPr>
              <w:t>H-02-IN</w:t>
            </w:r>
            <w:r w:rsidRPr="00FB4E9C">
              <w:rPr>
                <w:rFonts w:asciiTheme="minorHAnsi" w:hAnsiTheme="minorHAnsi" w:cstheme="minorHAnsi"/>
                <w:color w:val="000000"/>
                <w:sz w:val="16"/>
                <w:szCs w:val="16"/>
                <w:lang w:val="en-US" w:eastAsia="en-US"/>
              </w:rPr>
              <w:br/>
              <w:t>H-07-IN</w:t>
            </w:r>
            <w:r w:rsidRPr="00FB4E9C">
              <w:rPr>
                <w:rFonts w:asciiTheme="minorHAnsi" w:hAnsiTheme="minorHAnsi" w:cstheme="minorHAnsi"/>
                <w:color w:val="000000"/>
                <w:sz w:val="16"/>
                <w:szCs w:val="16"/>
                <w:lang w:val="en-US" w:eastAsia="en-US"/>
              </w:rPr>
              <w:br/>
              <w:t>H-10-IN</w:t>
            </w:r>
            <w:r w:rsidRPr="00FB4E9C">
              <w:rPr>
                <w:rFonts w:asciiTheme="minorHAnsi" w:hAnsiTheme="minorHAnsi" w:cstheme="minorHAnsi"/>
                <w:color w:val="000000"/>
                <w:sz w:val="16"/>
                <w:szCs w:val="16"/>
                <w:lang w:val="en-US" w:eastAsia="en-US"/>
              </w:rPr>
              <w:br/>
              <w:t>H-12-IN</w:t>
            </w:r>
            <w:r w:rsidRPr="00FB4E9C">
              <w:rPr>
                <w:rFonts w:asciiTheme="minorHAnsi" w:hAnsiTheme="minorHAnsi" w:cstheme="minorHAnsi"/>
                <w:color w:val="000000"/>
                <w:sz w:val="16"/>
                <w:szCs w:val="16"/>
                <w:lang w:val="en-US" w:eastAsia="en-US"/>
              </w:rPr>
              <w:br/>
              <w:t>H-13-IN</w:t>
            </w:r>
            <w:r w:rsidRPr="00FB4E9C">
              <w:rPr>
                <w:rFonts w:asciiTheme="minorHAnsi" w:hAnsiTheme="minorHAnsi" w:cstheme="minorHAnsi"/>
                <w:color w:val="000000"/>
                <w:sz w:val="16"/>
                <w:szCs w:val="16"/>
                <w:lang w:val="en-US" w:eastAsia="en-US"/>
              </w:rPr>
              <w:br/>
              <w:t>H-17-IN</w:t>
            </w:r>
          </w:p>
        </w:tc>
        <w:tc>
          <w:tcPr>
            <w:tcW w:w="1518" w:type="dxa"/>
            <w:hideMark/>
          </w:tcPr>
          <w:p w14:paraId="6C7BF1B7"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INFORMACIÓN</w:t>
            </w:r>
          </w:p>
        </w:tc>
        <w:tc>
          <w:tcPr>
            <w:tcW w:w="1301" w:type="dxa"/>
            <w:hideMark/>
          </w:tcPr>
          <w:p w14:paraId="69F4EBAB"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CREAR</w:t>
            </w:r>
          </w:p>
        </w:tc>
        <w:tc>
          <w:tcPr>
            <w:tcW w:w="3687" w:type="dxa"/>
            <w:hideMark/>
          </w:tcPr>
          <w:p w14:paraId="7401F86D" w14:textId="77777777" w:rsidR="00F73593" w:rsidRPr="000877E9" w:rsidRDefault="00CE4B7B" w:rsidP="00C21B4B">
            <w:pPr>
              <w:jc w:val="both"/>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Desarrollar la Capacidad de Gestión y Gobierno de Datos institucional</w:t>
            </w:r>
          </w:p>
        </w:tc>
      </w:tr>
      <w:tr w:rsidR="005B203E" w14:paraId="078F1D1B" w14:textId="77777777" w:rsidTr="0058347A">
        <w:trPr>
          <w:trHeight w:val="143"/>
        </w:trPr>
        <w:tc>
          <w:tcPr>
            <w:tcW w:w="753" w:type="dxa"/>
            <w:hideMark/>
          </w:tcPr>
          <w:p w14:paraId="61853E40" w14:textId="77777777" w:rsidR="00F73593" w:rsidRPr="000877E9" w:rsidRDefault="00CE4B7B" w:rsidP="00F73593">
            <w:pPr>
              <w:rPr>
                <w:rFonts w:asciiTheme="minorHAnsi" w:hAnsiTheme="minorHAnsi" w:cstheme="minorHAnsi"/>
                <w:b/>
                <w:bCs/>
                <w:color w:val="000000"/>
                <w:sz w:val="16"/>
                <w:szCs w:val="16"/>
                <w:lang w:val="es-CO" w:eastAsia="en-US"/>
              </w:rPr>
            </w:pPr>
            <w:r w:rsidRPr="000877E9">
              <w:rPr>
                <w:rFonts w:asciiTheme="minorHAnsi" w:hAnsiTheme="minorHAnsi" w:cstheme="minorHAnsi"/>
                <w:b/>
                <w:bCs/>
                <w:color w:val="000000"/>
                <w:sz w:val="16"/>
                <w:szCs w:val="16"/>
                <w:lang w:val="es-CO" w:eastAsia="en-US"/>
              </w:rPr>
              <w:t>B002</w:t>
            </w:r>
          </w:p>
        </w:tc>
        <w:tc>
          <w:tcPr>
            <w:tcW w:w="1518" w:type="dxa"/>
            <w:hideMark/>
          </w:tcPr>
          <w:p w14:paraId="4FB1FD4F" w14:textId="77777777" w:rsidR="00F73593" w:rsidRPr="00FB4E9C" w:rsidRDefault="00CE4B7B" w:rsidP="00F73593">
            <w:pPr>
              <w:jc w:val="center"/>
              <w:rPr>
                <w:rFonts w:asciiTheme="minorHAnsi" w:hAnsiTheme="minorHAnsi" w:cstheme="minorHAnsi"/>
                <w:color w:val="000000"/>
                <w:sz w:val="16"/>
                <w:szCs w:val="16"/>
                <w:lang w:val="en-US" w:eastAsia="en-US"/>
              </w:rPr>
            </w:pPr>
            <w:r w:rsidRPr="00FB4E9C">
              <w:rPr>
                <w:rFonts w:asciiTheme="minorHAnsi" w:hAnsiTheme="minorHAnsi" w:cstheme="minorHAnsi"/>
                <w:color w:val="000000"/>
                <w:sz w:val="16"/>
                <w:szCs w:val="16"/>
                <w:lang w:val="en-US" w:eastAsia="en-US"/>
              </w:rPr>
              <w:t>H-01-IN</w:t>
            </w:r>
            <w:r w:rsidRPr="00FB4E9C">
              <w:rPr>
                <w:rFonts w:asciiTheme="minorHAnsi" w:hAnsiTheme="minorHAnsi" w:cstheme="minorHAnsi"/>
                <w:color w:val="000000"/>
                <w:sz w:val="16"/>
                <w:szCs w:val="16"/>
                <w:lang w:val="en-US" w:eastAsia="en-US"/>
              </w:rPr>
              <w:br/>
              <w:t>H-03-IN</w:t>
            </w:r>
            <w:r w:rsidRPr="00FB4E9C">
              <w:rPr>
                <w:rFonts w:asciiTheme="minorHAnsi" w:hAnsiTheme="minorHAnsi" w:cstheme="minorHAnsi"/>
                <w:color w:val="000000"/>
                <w:sz w:val="16"/>
                <w:szCs w:val="16"/>
                <w:lang w:val="en-US" w:eastAsia="en-US"/>
              </w:rPr>
              <w:br/>
              <w:t>H-04-IN</w:t>
            </w:r>
            <w:r w:rsidRPr="00FB4E9C">
              <w:rPr>
                <w:rFonts w:asciiTheme="minorHAnsi" w:hAnsiTheme="minorHAnsi" w:cstheme="minorHAnsi"/>
                <w:color w:val="000000"/>
                <w:sz w:val="16"/>
                <w:szCs w:val="16"/>
                <w:lang w:val="en-US" w:eastAsia="en-US"/>
              </w:rPr>
              <w:br/>
              <w:t>H-06-IN</w:t>
            </w:r>
            <w:r w:rsidRPr="00FB4E9C">
              <w:rPr>
                <w:rFonts w:asciiTheme="minorHAnsi" w:hAnsiTheme="minorHAnsi" w:cstheme="minorHAnsi"/>
                <w:color w:val="000000"/>
                <w:sz w:val="16"/>
                <w:szCs w:val="16"/>
                <w:lang w:val="en-US" w:eastAsia="en-US"/>
              </w:rPr>
              <w:br/>
              <w:t>H-08-IN</w:t>
            </w:r>
          </w:p>
        </w:tc>
        <w:tc>
          <w:tcPr>
            <w:tcW w:w="1518" w:type="dxa"/>
            <w:hideMark/>
          </w:tcPr>
          <w:p w14:paraId="7A4F944A"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INFORMACIÓN</w:t>
            </w:r>
          </w:p>
        </w:tc>
        <w:tc>
          <w:tcPr>
            <w:tcW w:w="1301" w:type="dxa"/>
            <w:hideMark/>
          </w:tcPr>
          <w:p w14:paraId="59F8DDDB"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MODIFICAR</w:t>
            </w:r>
          </w:p>
        </w:tc>
        <w:tc>
          <w:tcPr>
            <w:tcW w:w="3687" w:type="dxa"/>
            <w:hideMark/>
          </w:tcPr>
          <w:p w14:paraId="3B6407E1" w14:textId="77777777" w:rsidR="00F73593" w:rsidRPr="000877E9" w:rsidRDefault="00CE4B7B" w:rsidP="00C21B4B">
            <w:pPr>
              <w:jc w:val="both"/>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Desarrollo de la Arquitectura de Información según los lineamientos del MGGTI y MAE</w:t>
            </w:r>
          </w:p>
        </w:tc>
      </w:tr>
      <w:tr w:rsidR="005B203E" w14:paraId="567A53C7" w14:textId="77777777" w:rsidTr="0058347A">
        <w:trPr>
          <w:trHeight w:val="143"/>
        </w:trPr>
        <w:tc>
          <w:tcPr>
            <w:tcW w:w="753" w:type="dxa"/>
            <w:hideMark/>
          </w:tcPr>
          <w:p w14:paraId="185C4A89" w14:textId="77777777" w:rsidR="00F73593" w:rsidRPr="000877E9" w:rsidRDefault="00CE4B7B" w:rsidP="00F73593">
            <w:pPr>
              <w:rPr>
                <w:rFonts w:asciiTheme="minorHAnsi" w:hAnsiTheme="minorHAnsi" w:cstheme="minorHAnsi"/>
                <w:b/>
                <w:bCs/>
                <w:color w:val="000000"/>
                <w:sz w:val="16"/>
                <w:szCs w:val="16"/>
                <w:lang w:val="es-CO" w:eastAsia="en-US"/>
              </w:rPr>
            </w:pPr>
            <w:r w:rsidRPr="000877E9">
              <w:rPr>
                <w:rFonts w:asciiTheme="minorHAnsi" w:hAnsiTheme="minorHAnsi" w:cstheme="minorHAnsi"/>
                <w:b/>
                <w:bCs/>
                <w:color w:val="000000"/>
                <w:sz w:val="16"/>
                <w:szCs w:val="16"/>
                <w:lang w:val="es-CO" w:eastAsia="en-US"/>
              </w:rPr>
              <w:t>B003</w:t>
            </w:r>
          </w:p>
        </w:tc>
        <w:tc>
          <w:tcPr>
            <w:tcW w:w="1518" w:type="dxa"/>
            <w:hideMark/>
          </w:tcPr>
          <w:p w14:paraId="27A42650"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H-15-IN</w:t>
            </w:r>
            <w:r w:rsidRPr="000877E9">
              <w:rPr>
                <w:rFonts w:asciiTheme="minorHAnsi" w:hAnsiTheme="minorHAnsi" w:cstheme="minorHAnsi"/>
                <w:color w:val="000000"/>
                <w:sz w:val="16"/>
                <w:szCs w:val="16"/>
                <w:lang w:val="es-CO" w:eastAsia="en-US"/>
              </w:rPr>
              <w:br/>
              <w:t>H-18-IN</w:t>
            </w:r>
          </w:p>
        </w:tc>
        <w:tc>
          <w:tcPr>
            <w:tcW w:w="1518" w:type="dxa"/>
            <w:hideMark/>
          </w:tcPr>
          <w:p w14:paraId="5F5E9BE9"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INFORMACIÓN</w:t>
            </w:r>
          </w:p>
        </w:tc>
        <w:tc>
          <w:tcPr>
            <w:tcW w:w="1301" w:type="dxa"/>
            <w:hideMark/>
          </w:tcPr>
          <w:p w14:paraId="4B90131C"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MODIFICAR</w:t>
            </w:r>
          </w:p>
        </w:tc>
        <w:tc>
          <w:tcPr>
            <w:tcW w:w="3687" w:type="dxa"/>
            <w:hideMark/>
          </w:tcPr>
          <w:p w14:paraId="7139EE5D" w14:textId="77777777" w:rsidR="00F73593" w:rsidRPr="000877E9" w:rsidRDefault="00CE4B7B" w:rsidP="00C21B4B">
            <w:pPr>
              <w:jc w:val="both"/>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Evolucionar y fortalecer la capacidad de analítica de datos</w:t>
            </w:r>
          </w:p>
        </w:tc>
      </w:tr>
      <w:tr w:rsidR="005B203E" w14:paraId="42AC722E" w14:textId="77777777" w:rsidTr="0058347A">
        <w:trPr>
          <w:trHeight w:val="143"/>
        </w:trPr>
        <w:tc>
          <w:tcPr>
            <w:tcW w:w="753" w:type="dxa"/>
            <w:hideMark/>
          </w:tcPr>
          <w:p w14:paraId="2DECEC02" w14:textId="77777777" w:rsidR="00F73593" w:rsidRPr="000877E9" w:rsidRDefault="00CE4B7B" w:rsidP="00F73593">
            <w:pPr>
              <w:rPr>
                <w:rFonts w:asciiTheme="minorHAnsi" w:hAnsiTheme="minorHAnsi" w:cstheme="minorHAnsi"/>
                <w:b/>
                <w:bCs/>
                <w:color w:val="000000"/>
                <w:sz w:val="16"/>
                <w:szCs w:val="16"/>
                <w:lang w:val="es-CO" w:eastAsia="en-US"/>
              </w:rPr>
            </w:pPr>
            <w:r w:rsidRPr="000877E9">
              <w:rPr>
                <w:rFonts w:asciiTheme="minorHAnsi" w:hAnsiTheme="minorHAnsi" w:cstheme="minorHAnsi"/>
                <w:b/>
                <w:bCs/>
                <w:color w:val="000000"/>
                <w:sz w:val="16"/>
                <w:szCs w:val="16"/>
                <w:lang w:val="es-CO" w:eastAsia="en-US"/>
              </w:rPr>
              <w:t>B004</w:t>
            </w:r>
          </w:p>
        </w:tc>
        <w:tc>
          <w:tcPr>
            <w:tcW w:w="1518" w:type="dxa"/>
            <w:hideMark/>
          </w:tcPr>
          <w:p w14:paraId="7526E616"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H-14-IN</w:t>
            </w:r>
            <w:r w:rsidRPr="000877E9">
              <w:rPr>
                <w:rFonts w:asciiTheme="minorHAnsi" w:hAnsiTheme="minorHAnsi" w:cstheme="minorHAnsi"/>
                <w:color w:val="000000"/>
                <w:sz w:val="16"/>
                <w:szCs w:val="16"/>
                <w:lang w:val="es-CO" w:eastAsia="en-US"/>
              </w:rPr>
              <w:br/>
              <w:t>H-16-IN</w:t>
            </w:r>
          </w:p>
        </w:tc>
        <w:tc>
          <w:tcPr>
            <w:tcW w:w="1518" w:type="dxa"/>
            <w:hideMark/>
          </w:tcPr>
          <w:p w14:paraId="7055C044"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INFORMACIÓN</w:t>
            </w:r>
          </w:p>
        </w:tc>
        <w:tc>
          <w:tcPr>
            <w:tcW w:w="1301" w:type="dxa"/>
            <w:hideMark/>
          </w:tcPr>
          <w:p w14:paraId="24BDEEA9"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MODIFICAR</w:t>
            </w:r>
          </w:p>
        </w:tc>
        <w:tc>
          <w:tcPr>
            <w:tcW w:w="3687" w:type="dxa"/>
            <w:hideMark/>
          </w:tcPr>
          <w:p w14:paraId="257989E9" w14:textId="77777777" w:rsidR="00F73593" w:rsidRPr="000877E9" w:rsidRDefault="00CE4B7B" w:rsidP="00C21B4B">
            <w:pPr>
              <w:jc w:val="both"/>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Mejorar la capacidad de generar reportes y tableros de control mediante modelos de autogestión</w:t>
            </w:r>
          </w:p>
        </w:tc>
      </w:tr>
      <w:tr w:rsidR="005B203E" w14:paraId="1C3065CD" w14:textId="77777777" w:rsidTr="0058347A">
        <w:trPr>
          <w:trHeight w:val="143"/>
        </w:trPr>
        <w:tc>
          <w:tcPr>
            <w:tcW w:w="753" w:type="dxa"/>
            <w:hideMark/>
          </w:tcPr>
          <w:p w14:paraId="6CA533F0" w14:textId="77777777" w:rsidR="00F73593" w:rsidRPr="000877E9" w:rsidRDefault="00CE4B7B" w:rsidP="00F73593">
            <w:pPr>
              <w:rPr>
                <w:rFonts w:asciiTheme="minorHAnsi" w:hAnsiTheme="minorHAnsi" w:cstheme="minorHAnsi"/>
                <w:b/>
                <w:bCs/>
                <w:color w:val="000000"/>
                <w:sz w:val="16"/>
                <w:szCs w:val="16"/>
                <w:lang w:val="es-CO" w:eastAsia="en-US"/>
              </w:rPr>
            </w:pPr>
            <w:r w:rsidRPr="000877E9">
              <w:rPr>
                <w:rFonts w:asciiTheme="minorHAnsi" w:hAnsiTheme="minorHAnsi" w:cstheme="minorHAnsi"/>
                <w:b/>
                <w:bCs/>
                <w:color w:val="000000"/>
                <w:sz w:val="16"/>
                <w:szCs w:val="16"/>
                <w:lang w:val="es-CO" w:eastAsia="en-US"/>
              </w:rPr>
              <w:t>B005</w:t>
            </w:r>
          </w:p>
        </w:tc>
        <w:tc>
          <w:tcPr>
            <w:tcW w:w="1518" w:type="dxa"/>
            <w:hideMark/>
          </w:tcPr>
          <w:p w14:paraId="18C6673D" w14:textId="77777777" w:rsidR="00F73593" w:rsidRPr="00FB4E9C" w:rsidRDefault="00CE4B7B" w:rsidP="00F73593">
            <w:pPr>
              <w:jc w:val="center"/>
              <w:rPr>
                <w:rFonts w:asciiTheme="minorHAnsi" w:hAnsiTheme="minorHAnsi" w:cstheme="minorHAnsi"/>
                <w:color w:val="000000"/>
                <w:sz w:val="16"/>
                <w:szCs w:val="16"/>
                <w:lang w:val="en-US" w:eastAsia="en-US"/>
              </w:rPr>
            </w:pPr>
            <w:r w:rsidRPr="00FB4E9C">
              <w:rPr>
                <w:rFonts w:asciiTheme="minorHAnsi" w:hAnsiTheme="minorHAnsi" w:cstheme="minorHAnsi"/>
                <w:color w:val="000000"/>
                <w:sz w:val="16"/>
                <w:szCs w:val="16"/>
                <w:lang w:val="en-US" w:eastAsia="en-US"/>
              </w:rPr>
              <w:t>H-05-IN</w:t>
            </w:r>
            <w:r w:rsidRPr="00FB4E9C">
              <w:rPr>
                <w:rFonts w:asciiTheme="minorHAnsi" w:hAnsiTheme="minorHAnsi" w:cstheme="minorHAnsi"/>
                <w:color w:val="000000"/>
                <w:sz w:val="16"/>
                <w:szCs w:val="16"/>
                <w:lang w:val="en-US" w:eastAsia="en-US"/>
              </w:rPr>
              <w:br/>
              <w:t>H-09-IN</w:t>
            </w:r>
            <w:r w:rsidRPr="00FB4E9C">
              <w:rPr>
                <w:rFonts w:asciiTheme="minorHAnsi" w:hAnsiTheme="minorHAnsi" w:cstheme="minorHAnsi"/>
                <w:color w:val="000000"/>
                <w:sz w:val="16"/>
                <w:szCs w:val="16"/>
                <w:lang w:val="en-US" w:eastAsia="en-US"/>
              </w:rPr>
              <w:br/>
              <w:t>H-11-IN</w:t>
            </w:r>
            <w:r w:rsidRPr="00FB4E9C">
              <w:rPr>
                <w:rFonts w:asciiTheme="minorHAnsi" w:hAnsiTheme="minorHAnsi" w:cstheme="minorHAnsi"/>
                <w:color w:val="000000"/>
                <w:sz w:val="16"/>
                <w:szCs w:val="16"/>
                <w:lang w:val="en-US" w:eastAsia="en-US"/>
              </w:rPr>
              <w:br/>
              <w:t>H-19-IN</w:t>
            </w:r>
            <w:r w:rsidRPr="00FB4E9C">
              <w:rPr>
                <w:rFonts w:asciiTheme="minorHAnsi" w:hAnsiTheme="minorHAnsi" w:cstheme="minorHAnsi"/>
                <w:color w:val="000000"/>
                <w:sz w:val="16"/>
                <w:szCs w:val="16"/>
                <w:lang w:val="en-US" w:eastAsia="en-US"/>
              </w:rPr>
              <w:br/>
              <w:t>H-20-IN</w:t>
            </w:r>
          </w:p>
        </w:tc>
        <w:tc>
          <w:tcPr>
            <w:tcW w:w="1518" w:type="dxa"/>
            <w:hideMark/>
          </w:tcPr>
          <w:p w14:paraId="0E735C1D"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INFORMACIÓN</w:t>
            </w:r>
          </w:p>
        </w:tc>
        <w:tc>
          <w:tcPr>
            <w:tcW w:w="1301" w:type="dxa"/>
            <w:hideMark/>
          </w:tcPr>
          <w:p w14:paraId="7AA18CEA"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MODIFICAR</w:t>
            </w:r>
          </w:p>
        </w:tc>
        <w:tc>
          <w:tcPr>
            <w:tcW w:w="3687" w:type="dxa"/>
            <w:hideMark/>
          </w:tcPr>
          <w:p w14:paraId="22A7D8AF" w14:textId="77777777" w:rsidR="00F73593" w:rsidRPr="000877E9" w:rsidRDefault="00CE4B7B" w:rsidP="00C21B4B">
            <w:pPr>
              <w:jc w:val="both"/>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Mejorar la capacidad de integración de datos e interoperabilidad de información con entidades externas atendiendo los lineamientos del Marco de Interoperabilidad para las entidades del estado</w:t>
            </w:r>
          </w:p>
        </w:tc>
      </w:tr>
      <w:tr w:rsidR="005B203E" w14:paraId="6937F80F" w14:textId="77777777" w:rsidTr="0058347A">
        <w:trPr>
          <w:trHeight w:val="143"/>
        </w:trPr>
        <w:tc>
          <w:tcPr>
            <w:tcW w:w="753" w:type="dxa"/>
            <w:hideMark/>
          </w:tcPr>
          <w:p w14:paraId="07BE341B" w14:textId="77777777" w:rsidR="00F73593" w:rsidRPr="000877E9" w:rsidRDefault="00CE4B7B" w:rsidP="00F73593">
            <w:pPr>
              <w:rPr>
                <w:rFonts w:asciiTheme="minorHAnsi" w:hAnsiTheme="minorHAnsi" w:cstheme="minorHAnsi"/>
                <w:b/>
                <w:bCs/>
                <w:color w:val="000000"/>
                <w:sz w:val="16"/>
                <w:szCs w:val="16"/>
                <w:lang w:val="es-CO" w:eastAsia="en-US"/>
              </w:rPr>
            </w:pPr>
            <w:r w:rsidRPr="000877E9">
              <w:rPr>
                <w:rFonts w:asciiTheme="minorHAnsi" w:hAnsiTheme="minorHAnsi" w:cstheme="minorHAnsi"/>
                <w:b/>
                <w:bCs/>
                <w:color w:val="000000"/>
                <w:sz w:val="16"/>
                <w:szCs w:val="16"/>
                <w:lang w:val="es-CO" w:eastAsia="en-US"/>
              </w:rPr>
              <w:t>B006</w:t>
            </w:r>
          </w:p>
        </w:tc>
        <w:tc>
          <w:tcPr>
            <w:tcW w:w="1518" w:type="dxa"/>
            <w:hideMark/>
          </w:tcPr>
          <w:p w14:paraId="26E19FFD"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H-01-SI</w:t>
            </w:r>
            <w:r w:rsidRPr="000877E9">
              <w:rPr>
                <w:rFonts w:asciiTheme="minorHAnsi" w:hAnsiTheme="minorHAnsi" w:cstheme="minorHAnsi"/>
                <w:color w:val="000000"/>
                <w:sz w:val="16"/>
                <w:szCs w:val="16"/>
                <w:lang w:val="es-CO" w:eastAsia="en-US"/>
              </w:rPr>
              <w:br/>
              <w:t>H-07-SI</w:t>
            </w:r>
            <w:r w:rsidRPr="000877E9">
              <w:rPr>
                <w:rFonts w:asciiTheme="minorHAnsi" w:hAnsiTheme="minorHAnsi" w:cstheme="minorHAnsi"/>
                <w:color w:val="000000"/>
                <w:sz w:val="16"/>
                <w:szCs w:val="16"/>
                <w:lang w:val="es-CO" w:eastAsia="en-US"/>
              </w:rPr>
              <w:br/>
              <w:t>H-08-SI</w:t>
            </w:r>
            <w:r w:rsidRPr="000877E9">
              <w:rPr>
                <w:rFonts w:asciiTheme="minorHAnsi" w:hAnsiTheme="minorHAnsi" w:cstheme="minorHAnsi"/>
                <w:color w:val="000000"/>
                <w:sz w:val="16"/>
                <w:szCs w:val="16"/>
                <w:lang w:val="es-CO" w:eastAsia="en-US"/>
              </w:rPr>
              <w:br/>
              <w:t>H-10-SI</w:t>
            </w:r>
          </w:p>
        </w:tc>
        <w:tc>
          <w:tcPr>
            <w:tcW w:w="1518" w:type="dxa"/>
            <w:hideMark/>
          </w:tcPr>
          <w:p w14:paraId="38C37EE2"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SISTEMAS DE INFORMACIÓN</w:t>
            </w:r>
          </w:p>
        </w:tc>
        <w:tc>
          <w:tcPr>
            <w:tcW w:w="1301" w:type="dxa"/>
            <w:hideMark/>
          </w:tcPr>
          <w:p w14:paraId="3EE77300"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MODIFICAR</w:t>
            </w:r>
          </w:p>
        </w:tc>
        <w:tc>
          <w:tcPr>
            <w:tcW w:w="3687" w:type="dxa"/>
            <w:hideMark/>
          </w:tcPr>
          <w:p w14:paraId="5033AB1B" w14:textId="77777777" w:rsidR="00F73593" w:rsidRPr="000877E9" w:rsidRDefault="00CE4B7B" w:rsidP="00C21B4B">
            <w:pPr>
              <w:jc w:val="both"/>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Definir un plan de trabajo detallado en el que se establezcan los sistemas de información y las actividades a realizar para la implementación de la guía de estilo y usabilidad de sistema gráfico del Estado colombiano y que adopta el MHCP para el desarrollo de sus aplicaciones que cuentan con una interfaz web.</w:t>
            </w:r>
          </w:p>
        </w:tc>
      </w:tr>
      <w:tr w:rsidR="005B203E" w14:paraId="62B24282" w14:textId="77777777" w:rsidTr="0058347A">
        <w:trPr>
          <w:trHeight w:val="143"/>
        </w:trPr>
        <w:tc>
          <w:tcPr>
            <w:tcW w:w="753" w:type="dxa"/>
            <w:hideMark/>
          </w:tcPr>
          <w:p w14:paraId="23343BB5" w14:textId="77777777" w:rsidR="00F73593" w:rsidRPr="000877E9" w:rsidRDefault="00CE4B7B" w:rsidP="00F73593">
            <w:pPr>
              <w:rPr>
                <w:rFonts w:asciiTheme="minorHAnsi" w:hAnsiTheme="minorHAnsi" w:cstheme="minorHAnsi"/>
                <w:b/>
                <w:bCs/>
                <w:color w:val="000000"/>
                <w:sz w:val="16"/>
                <w:szCs w:val="16"/>
                <w:lang w:val="es-CO" w:eastAsia="en-US"/>
              </w:rPr>
            </w:pPr>
            <w:r w:rsidRPr="000877E9">
              <w:rPr>
                <w:rFonts w:asciiTheme="minorHAnsi" w:hAnsiTheme="minorHAnsi" w:cstheme="minorHAnsi"/>
                <w:b/>
                <w:bCs/>
                <w:color w:val="000000"/>
                <w:sz w:val="16"/>
                <w:szCs w:val="16"/>
                <w:lang w:val="es-CO" w:eastAsia="en-US"/>
              </w:rPr>
              <w:t>B007</w:t>
            </w:r>
          </w:p>
        </w:tc>
        <w:tc>
          <w:tcPr>
            <w:tcW w:w="1518" w:type="dxa"/>
            <w:hideMark/>
          </w:tcPr>
          <w:p w14:paraId="25E34395"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H-02-SI</w:t>
            </w:r>
            <w:r w:rsidRPr="000877E9">
              <w:rPr>
                <w:rFonts w:asciiTheme="minorHAnsi" w:hAnsiTheme="minorHAnsi" w:cstheme="minorHAnsi"/>
                <w:color w:val="000000"/>
                <w:sz w:val="16"/>
                <w:szCs w:val="16"/>
                <w:lang w:val="es-CO" w:eastAsia="en-US"/>
              </w:rPr>
              <w:br/>
              <w:t>H-12-SI</w:t>
            </w:r>
          </w:p>
        </w:tc>
        <w:tc>
          <w:tcPr>
            <w:tcW w:w="1518" w:type="dxa"/>
            <w:hideMark/>
          </w:tcPr>
          <w:p w14:paraId="1AA460C8"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SISTEMAS DE INFORMACIÓN</w:t>
            </w:r>
          </w:p>
        </w:tc>
        <w:tc>
          <w:tcPr>
            <w:tcW w:w="1301" w:type="dxa"/>
            <w:hideMark/>
          </w:tcPr>
          <w:p w14:paraId="2F218E3B"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CREAR</w:t>
            </w:r>
          </w:p>
        </w:tc>
        <w:tc>
          <w:tcPr>
            <w:tcW w:w="3687" w:type="dxa"/>
            <w:hideMark/>
          </w:tcPr>
          <w:p w14:paraId="355A4267" w14:textId="77777777" w:rsidR="00F73593" w:rsidRPr="000877E9" w:rsidRDefault="00CE4B7B" w:rsidP="00C21B4B">
            <w:pPr>
              <w:jc w:val="both"/>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Definir e implementar una estrategia para fortalecer la adopción de prácticas ágiles en los procesos que involucran la entrega continua durante el ciclo de vida de los sistemas de información, esto teniendo en cuenta que el MHCP cuenta con Azure DevOps Server el cual cubre todo el ciclo de vida de los sistemas de información y ya se han adelantado implementaciones de automatización con la elaboración de pipelines.</w:t>
            </w:r>
          </w:p>
        </w:tc>
      </w:tr>
      <w:tr w:rsidR="005B203E" w14:paraId="63ADC817" w14:textId="77777777" w:rsidTr="0058347A">
        <w:trPr>
          <w:trHeight w:val="143"/>
        </w:trPr>
        <w:tc>
          <w:tcPr>
            <w:tcW w:w="753" w:type="dxa"/>
            <w:hideMark/>
          </w:tcPr>
          <w:p w14:paraId="6BAE4DF0" w14:textId="77777777" w:rsidR="00F73593" w:rsidRPr="000877E9" w:rsidRDefault="00CE4B7B" w:rsidP="00F73593">
            <w:pPr>
              <w:rPr>
                <w:rFonts w:asciiTheme="minorHAnsi" w:hAnsiTheme="minorHAnsi" w:cstheme="minorHAnsi"/>
                <w:b/>
                <w:bCs/>
                <w:color w:val="000000"/>
                <w:sz w:val="16"/>
                <w:szCs w:val="16"/>
                <w:lang w:val="es-CO" w:eastAsia="en-US"/>
              </w:rPr>
            </w:pPr>
            <w:r w:rsidRPr="000877E9">
              <w:rPr>
                <w:rFonts w:asciiTheme="minorHAnsi" w:hAnsiTheme="minorHAnsi" w:cstheme="minorHAnsi"/>
                <w:b/>
                <w:bCs/>
                <w:color w:val="000000"/>
                <w:sz w:val="16"/>
                <w:szCs w:val="16"/>
                <w:lang w:val="es-CO" w:eastAsia="en-US"/>
              </w:rPr>
              <w:t>B008</w:t>
            </w:r>
          </w:p>
        </w:tc>
        <w:tc>
          <w:tcPr>
            <w:tcW w:w="1518" w:type="dxa"/>
            <w:hideMark/>
          </w:tcPr>
          <w:p w14:paraId="18F0F2CA"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H-03-SI</w:t>
            </w:r>
            <w:r w:rsidRPr="000877E9">
              <w:rPr>
                <w:rFonts w:asciiTheme="minorHAnsi" w:hAnsiTheme="minorHAnsi" w:cstheme="minorHAnsi"/>
                <w:color w:val="000000"/>
                <w:sz w:val="16"/>
                <w:szCs w:val="16"/>
                <w:lang w:val="es-CO" w:eastAsia="en-US"/>
              </w:rPr>
              <w:br/>
              <w:t>H-08-SI</w:t>
            </w:r>
            <w:r w:rsidRPr="000877E9">
              <w:rPr>
                <w:rFonts w:asciiTheme="minorHAnsi" w:hAnsiTheme="minorHAnsi" w:cstheme="minorHAnsi"/>
                <w:color w:val="000000"/>
                <w:sz w:val="16"/>
                <w:szCs w:val="16"/>
                <w:lang w:val="es-CO" w:eastAsia="en-US"/>
              </w:rPr>
              <w:br/>
              <w:t>H-10-SI</w:t>
            </w:r>
            <w:r w:rsidRPr="000877E9">
              <w:rPr>
                <w:rFonts w:asciiTheme="minorHAnsi" w:hAnsiTheme="minorHAnsi" w:cstheme="minorHAnsi"/>
                <w:color w:val="000000"/>
                <w:sz w:val="16"/>
                <w:szCs w:val="16"/>
                <w:lang w:val="es-CO" w:eastAsia="en-US"/>
              </w:rPr>
              <w:br/>
              <w:t>H-12-SI</w:t>
            </w:r>
          </w:p>
        </w:tc>
        <w:tc>
          <w:tcPr>
            <w:tcW w:w="1518" w:type="dxa"/>
            <w:hideMark/>
          </w:tcPr>
          <w:p w14:paraId="6E9EF9EF"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SISTEMAS DE INFORMACIÓN</w:t>
            </w:r>
          </w:p>
        </w:tc>
        <w:tc>
          <w:tcPr>
            <w:tcW w:w="1301" w:type="dxa"/>
            <w:hideMark/>
          </w:tcPr>
          <w:p w14:paraId="63E73BC2"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MODIFICAR</w:t>
            </w:r>
          </w:p>
        </w:tc>
        <w:tc>
          <w:tcPr>
            <w:tcW w:w="3687" w:type="dxa"/>
            <w:hideMark/>
          </w:tcPr>
          <w:p w14:paraId="38EC7E15" w14:textId="77777777" w:rsidR="00F73593" w:rsidRPr="000877E9" w:rsidRDefault="00CE4B7B" w:rsidP="00C21B4B">
            <w:pPr>
              <w:jc w:val="both"/>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 xml:space="preserve">Dar alcance al ciclo completo de aseguramiento de calidad considerando la debida parametrización y configuración del Azure DevOps del MHCP, no solo se estaría garantizando la trazabilidad en cada una de las actividades que hacen parte del ciclo de vida de los sistemas de información, sino, que también se estaría garantizando el control de versiones, informes, gestión de requisitos, gestión de proyectos, compilaciones automatizadas, pruebas (aseguramiento de la calidad y capacidades de gestión </w:t>
            </w:r>
            <w:r w:rsidRPr="000877E9">
              <w:rPr>
                <w:rFonts w:asciiTheme="minorHAnsi" w:hAnsiTheme="minorHAnsi" w:cstheme="minorHAnsi"/>
                <w:color w:val="000000"/>
                <w:sz w:val="16"/>
                <w:szCs w:val="16"/>
                <w:lang w:val="es-CO" w:eastAsia="en-US"/>
              </w:rPr>
              <w:lastRenderedPageBreak/>
              <w:t>de versiones, de los proyectos que se estén implementando.</w:t>
            </w:r>
          </w:p>
        </w:tc>
      </w:tr>
      <w:tr w:rsidR="005B203E" w14:paraId="236B1673" w14:textId="77777777" w:rsidTr="0058347A">
        <w:trPr>
          <w:trHeight w:val="1788"/>
        </w:trPr>
        <w:tc>
          <w:tcPr>
            <w:tcW w:w="753" w:type="dxa"/>
            <w:hideMark/>
          </w:tcPr>
          <w:p w14:paraId="1CE1F9BE" w14:textId="77777777" w:rsidR="00F73593" w:rsidRPr="000877E9" w:rsidRDefault="00CE4B7B" w:rsidP="00F73593">
            <w:pPr>
              <w:rPr>
                <w:rFonts w:asciiTheme="minorHAnsi" w:hAnsiTheme="minorHAnsi" w:cstheme="minorHAnsi"/>
                <w:b/>
                <w:bCs/>
                <w:color w:val="000000"/>
                <w:sz w:val="16"/>
                <w:szCs w:val="16"/>
                <w:lang w:val="es-CO" w:eastAsia="en-US"/>
              </w:rPr>
            </w:pPr>
            <w:r w:rsidRPr="000877E9">
              <w:rPr>
                <w:rFonts w:asciiTheme="minorHAnsi" w:hAnsiTheme="minorHAnsi" w:cstheme="minorHAnsi"/>
                <w:b/>
                <w:bCs/>
                <w:color w:val="000000"/>
                <w:sz w:val="16"/>
                <w:szCs w:val="16"/>
                <w:lang w:val="es-CO" w:eastAsia="en-US"/>
              </w:rPr>
              <w:lastRenderedPageBreak/>
              <w:t>B009</w:t>
            </w:r>
          </w:p>
        </w:tc>
        <w:tc>
          <w:tcPr>
            <w:tcW w:w="1518" w:type="dxa"/>
            <w:hideMark/>
          </w:tcPr>
          <w:p w14:paraId="2436AA45"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H-04-SI</w:t>
            </w:r>
            <w:r w:rsidRPr="000877E9">
              <w:rPr>
                <w:rFonts w:asciiTheme="minorHAnsi" w:hAnsiTheme="minorHAnsi" w:cstheme="minorHAnsi"/>
                <w:color w:val="000000"/>
                <w:sz w:val="16"/>
                <w:szCs w:val="16"/>
                <w:lang w:val="es-CO" w:eastAsia="en-US"/>
              </w:rPr>
              <w:br/>
              <w:t>H-07-SI</w:t>
            </w:r>
            <w:r w:rsidRPr="000877E9">
              <w:rPr>
                <w:rFonts w:asciiTheme="minorHAnsi" w:hAnsiTheme="minorHAnsi" w:cstheme="minorHAnsi"/>
                <w:color w:val="000000"/>
                <w:sz w:val="16"/>
                <w:szCs w:val="16"/>
                <w:lang w:val="es-CO" w:eastAsia="en-US"/>
              </w:rPr>
              <w:br/>
              <w:t>H-08-SI</w:t>
            </w:r>
            <w:r w:rsidRPr="000877E9">
              <w:rPr>
                <w:rFonts w:asciiTheme="minorHAnsi" w:hAnsiTheme="minorHAnsi" w:cstheme="minorHAnsi"/>
                <w:color w:val="000000"/>
                <w:sz w:val="16"/>
                <w:szCs w:val="16"/>
                <w:lang w:val="es-CO" w:eastAsia="en-US"/>
              </w:rPr>
              <w:br/>
              <w:t>H-10-SI</w:t>
            </w:r>
          </w:p>
        </w:tc>
        <w:tc>
          <w:tcPr>
            <w:tcW w:w="1518" w:type="dxa"/>
            <w:hideMark/>
          </w:tcPr>
          <w:p w14:paraId="602ECE0A"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SISTEMAS DE INFORMACIÓN</w:t>
            </w:r>
          </w:p>
        </w:tc>
        <w:tc>
          <w:tcPr>
            <w:tcW w:w="1301" w:type="dxa"/>
            <w:hideMark/>
          </w:tcPr>
          <w:p w14:paraId="7EA33F94"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CREAR</w:t>
            </w:r>
          </w:p>
        </w:tc>
        <w:tc>
          <w:tcPr>
            <w:tcW w:w="3687" w:type="dxa"/>
            <w:hideMark/>
          </w:tcPr>
          <w:p w14:paraId="57CB0AD3" w14:textId="77777777" w:rsidR="00F73593" w:rsidRPr="000877E9" w:rsidRDefault="00CE4B7B" w:rsidP="00C21B4B">
            <w:pPr>
              <w:jc w:val="both"/>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Fortalecimiento funcional a los sistemas de información actuales de acuerdo con la ejecución de requerimientos 2021. Fortalecer e integrar los sistemas información existentes en el MHCP, para dar respuesta a las necesidades de información estratégica que soporten la toma de decisiones encaminadas a la restauración y automatización de los procesos; con oportunidad, confiabilidad y calidad.</w:t>
            </w:r>
          </w:p>
        </w:tc>
      </w:tr>
      <w:tr w:rsidR="005B203E" w14:paraId="5BE47635" w14:textId="77777777" w:rsidTr="0058347A">
        <w:tc>
          <w:tcPr>
            <w:tcW w:w="753" w:type="dxa"/>
            <w:hideMark/>
          </w:tcPr>
          <w:p w14:paraId="5E48EC6D" w14:textId="77777777" w:rsidR="00F73593" w:rsidRPr="000877E9" w:rsidRDefault="00CE4B7B" w:rsidP="00F73593">
            <w:pPr>
              <w:rPr>
                <w:rFonts w:asciiTheme="minorHAnsi" w:hAnsiTheme="minorHAnsi" w:cstheme="minorHAnsi"/>
                <w:b/>
                <w:bCs/>
                <w:color w:val="000000"/>
                <w:sz w:val="16"/>
                <w:szCs w:val="16"/>
                <w:lang w:val="es-CO" w:eastAsia="en-US"/>
              </w:rPr>
            </w:pPr>
            <w:r w:rsidRPr="000877E9">
              <w:rPr>
                <w:rFonts w:asciiTheme="minorHAnsi" w:hAnsiTheme="minorHAnsi" w:cstheme="minorHAnsi"/>
                <w:b/>
                <w:bCs/>
                <w:color w:val="000000"/>
                <w:sz w:val="16"/>
                <w:szCs w:val="16"/>
                <w:lang w:val="es-CO" w:eastAsia="en-US"/>
              </w:rPr>
              <w:t>B010</w:t>
            </w:r>
          </w:p>
        </w:tc>
        <w:tc>
          <w:tcPr>
            <w:tcW w:w="1518" w:type="dxa"/>
            <w:hideMark/>
          </w:tcPr>
          <w:p w14:paraId="2EA309B6"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H-05-SI</w:t>
            </w:r>
            <w:r w:rsidRPr="000877E9">
              <w:rPr>
                <w:rFonts w:asciiTheme="minorHAnsi" w:hAnsiTheme="minorHAnsi" w:cstheme="minorHAnsi"/>
                <w:color w:val="000000"/>
                <w:sz w:val="16"/>
                <w:szCs w:val="16"/>
                <w:lang w:val="es-CO" w:eastAsia="en-US"/>
              </w:rPr>
              <w:br/>
              <w:t>H-07-SI</w:t>
            </w:r>
          </w:p>
        </w:tc>
        <w:tc>
          <w:tcPr>
            <w:tcW w:w="1518" w:type="dxa"/>
            <w:hideMark/>
          </w:tcPr>
          <w:p w14:paraId="3FB8451D"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SISTEMAS DE INFORMACIÓN</w:t>
            </w:r>
          </w:p>
        </w:tc>
        <w:tc>
          <w:tcPr>
            <w:tcW w:w="1301" w:type="dxa"/>
            <w:hideMark/>
          </w:tcPr>
          <w:p w14:paraId="1B4033A4"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MODIFICAR</w:t>
            </w:r>
          </w:p>
        </w:tc>
        <w:tc>
          <w:tcPr>
            <w:tcW w:w="3687" w:type="dxa"/>
            <w:hideMark/>
          </w:tcPr>
          <w:p w14:paraId="0909E6B5" w14:textId="77777777" w:rsidR="00F73593" w:rsidRPr="000877E9" w:rsidRDefault="00CE4B7B" w:rsidP="00C21B4B">
            <w:pPr>
              <w:jc w:val="both"/>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Con base en el cumplimiento al lineamiento del marco de arquitectura empresarial MAE.LI.ASI.04 Catálogo de sistemas de información, se debe realizar un ejercicio articulado con las entidades adscritas al sector hacienda con las que el MHCP puede intercambiar información, en el que se documenten los sistemas de información de estas entidades para contar con el catálogo debidamente actualizado.</w:t>
            </w:r>
          </w:p>
        </w:tc>
      </w:tr>
      <w:tr w:rsidR="005B203E" w14:paraId="5A79A241" w14:textId="77777777" w:rsidTr="0058347A">
        <w:tc>
          <w:tcPr>
            <w:tcW w:w="753" w:type="dxa"/>
            <w:hideMark/>
          </w:tcPr>
          <w:p w14:paraId="6697C1E4" w14:textId="77777777" w:rsidR="00F73593" w:rsidRPr="000877E9" w:rsidRDefault="00CE4B7B" w:rsidP="00F73593">
            <w:pPr>
              <w:rPr>
                <w:rFonts w:asciiTheme="minorHAnsi" w:hAnsiTheme="minorHAnsi" w:cstheme="minorHAnsi"/>
                <w:b/>
                <w:bCs/>
                <w:color w:val="000000"/>
                <w:sz w:val="16"/>
                <w:szCs w:val="16"/>
                <w:lang w:val="es-CO" w:eastAsia="en-US"/>
              </w:rPr>
            </w:pPr>
            <w:r w:rsidRPr="000877E9">
              <w:rPr>
                <w:rFonts w:asciiTheme="minorHAnsi" w:hAnsiTheme="minorHAnsi" w:cstheme="minorHAnsi"/>
                <w:b/>
                <w:bCs/>
                <w:color w:val="000000"/>
                <w:sz w:val="16"/>
                <w:szCs w:val="16"/>
                <w:lang w:val="es-CO" w:eastAsia="en-US"/>
              </w:rPr>
              <w:t>B011</w:t>
            </w:r>
          </w:p>
        </w:tc>
        <w:tc>
          <w:tcPr>
            <w:tcW w:w="1518" w:type="dxa"/>
            <w:hideMark/>
          </w:tcPr>
          <w:p w14:paraId="66F64495"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H-02-SI</w:t>
            </w:r>
            <w:r w:rsidRPr="000877E9">
              <w:rPr>
                <w:rFonts w:asciiTheme="minorHAnsi" w:hAnsiTheme="minorHAnsi" w:cstheme="minorHAnsi"/>
                <w:color w:val="000000"/>
                <w:sz w:val="16"/>
                <w:szCs w:val="16"/>
                <w:lang w:val="es-CO" w:eastAsia="en-US"/>
              </w:rPr>
              <w:br/>
              <w:t>H-04-SI</w:t>
            </w:r>
            <w:r w:rsidRPr="000877E9">
              <w:rPr>
                <w:rFonts w:asciiTheme="minorHAnsi" w:hAnsiTheme="minorHAnsi" w:cstheme="minorHAnsi"/>
                <w:color w:val="000000"/>
                <w:sz w:val="16"/>
                <w:szCs w:val="16"/>
                <w:lang w:val="es-CO" w:eastAsia="en-US"/>
              </w:rPr>
              <w:br/>
              <w:t>H-05-SI</w:t>
            </w:r>
          </w:p>
        </w:tc>
        <w:tc>
          <w:tcPr>
            <w:tcW w:w="1518" w:type="dxa"/>
            <w:hideMark/>
          </w:tcPr>
          <w:p w14:paraId="10B1F288"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SISTEMAS DE INFORMACIÓN</w:t>
            </w:r>
          </w:p>
        </w:tc>
        <w:tc>
          <w:tcPr>
            <w:tcW w:w="1301" w:type="dxa"/>
            <w:hideMark/>
          </w:tcPr>
          <w:p w14:paraId="15B1FC30"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CREAR</w:t>
            </w:r>
          </w:p>
        </w:tc>
        <w:tc>
          <w:tcPr>
            <w:tcW w:w="3687" w:type="dxa"/>
            <w:hideMark/>
          </w:tcPr>
          <w:p w14:paraId="68247A6D" w14:textId="77777777" w:rsidR="00F73593" w:rsidRPr="000877E9" w:rsidRDefault="00CE4B7B" w:rsidP="00C21B4B">
            <w:pPr>
              <w:jc w:val="both"/>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Definición e implementación del marco de trabajo para la integración de datos en el MHCP de tal forma que se definan los procesos, tecnologías, personas y prácticas en la dirección de tecnología.</w:t>
            </w:r>
          </w:p>
        </w:tc>
      </w:tr>
      <w:tr w:rsidR="005B203E" w14:paraId="52FEE822" w14:textId="77777777" w:rsidTr="0058347A">
        <w:tc>
          <w:tcPr>
            <w:tcW w:w="753" w:type="dxa"/>
            <w:hideMark/>
          </w:tcPr>
          <w:p w14:paraId="07527EB8" w14:textId="77777777" w:rsidR="00F73593" w:rsidRPr="000877E9" w:rsidRDefault="00CE4B7B" w:rsidP="00F73593">
            <w:pPr>
              <w:rPr>
                <w:rFonts w:asciiTheme="minorHAnsi" w:hAnsiTheme="minorHAnsi" w:cstheme="minorHAnsi"/>
                <w:b/>
                <w:bCs/>
                <w:color w:val="000000"/>
                <w:sz w:val="16"/>
                <w:szCs w:val="16"/>
                <w:lang w:val="es-CO" w:eastAsia="en-US"/>
              </w:rPr>
            </w:pPr>
            <w:r w:rsidRPr="000877E9">
              <w:rPr>
                <w:rFonts w:asciiTheme="minorHAnsi" w:hAnsiTheme="minorHAnsi" w:cstheme="minorHAnsi"/>
                <w:b/>
                <w:bCs/>
                <w:color w:val="000000"/>
                <w:sz w:val="16"/>
                <w:szCs w:val="16"/>
                <w:lang w:val="es-CO" w:eastAsia="en-US"/>
              </w:rPr>
              <w:t>B012</w:t>
            </w:r>
          </w:p>
        </w:tc>
        <w:tc>
          <w:tcPr>
            <w:tcW w:w="1518" w:type="dxa"/>
            <w:hideMark/>
          </w:tcPr>
          <w:p w14:paraId="02D409ED"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H-02-SI</w:t>
            </w:r>
            <w:r w:rsidRPr="000877E9">
              <w:rPr>
                <w:rFonts w:asciiTheme="minorHAnsi" w:hAnsiTheme="minorHAnsi" w:cstheme="minorHAnsi"/>
                <w:color w:val="000000"/>
                <w:sz w:val="16"/>
                <w:szCs w:val="16"/>
                <w:lang w:val="es-CO" w:eastAsia="en-US"/>
              </w:rPr>
              <w:br/>
              <w:t>H-04-SI</w:t>
            </w:r>
            <w:r w:rsidRPr="000877E9">
              <w:rPr>
                <w:rFonts w:asciiTheme="minorHAnsi" w:hAnsiTheme="minorHAnsi" w:cstheme="minorHAnsi"/>
                <w:color w:val="000000"/>
                <w:sz w:val="16"/>
                <w:szCs w:val="16"/>
                <w:lang w:val="es-CO" w:eastAsia="en-US"/>
              </w:rPr>
              <w:br/>
              <w:t>H-05-SI</w:t>
            </w:r>
            <w:r w:rsidRPr="000877E9">
              <w:rPr>
                <w:rFonts w:asciiTheme="minorHAnsi" w:hAnsiTheme="minorHAnsi" w:cstheme="minorHAnsi"/>
                <w:color w:val="000000"/>
                <w:sz w:val="16"/>
                <w:szCs w:val="16"/>
                <w:lang w:val="es-CO" w:eastAsia="en-US"/>
              </w:rPr>
              <w:br/>
              <w:t>H-09-SI</w:t>
            </w:r>
          </w:p>
        </w:tc>
        <w:tc>
          <w:tcPr>
            <w:tcW w:w="1518" w:type="dxa"/>
            <w:hideMark/>
          </w:tcPr>
          <w:p w14:paraId="1B8D7B9A"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SISTEMAS DE INFORMACIÓN</w:t>
            </w:r>
          </w:p>
        </w:tc>
        <w:tc>
          <w:tcPr>
            <w:tcW w:w="1301" w:type="dxa"/>
            <w:hideMark/>
          </w:tcPr>
          <w:p w14:paraId="1DCB86C3"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CREAR</w:t>
            </w:r>
          </w:p>
        </w:tc>
        <w:tc>
          <w:tcPr>
            <w:tcW w:w="3687" w:type="dxa"/>
            <w:hideMark/>
          </w:tcPr>
          <w:p w14:paraId="23FD99B8" w14:textId="77777777" w:rsidR="00F73593" w:rsidRPr="000877E9" w:rsidRDefault="00CE4B7B" w:rsidP="00C21B4B">
            <w:pPr>
              <w:jc w:val="both"/>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Mejorar la capacidad de comunicación e intercambio de información al interior del MHCP y con otras Entidades con la definición del marco institucional, métodos y lineamientos para la interoperabilidad de datos del MHCP.</w:t>
            </w:r>
          </w:p>
        </w:tc>
      </w:tr>
      <w:tr w:rsidR="005B203E" w14:paraId="595F6DAA" w14:textId="77777777" w:rsidTr="0058347A">
        <w:tc>
          <w:tcPr>
            <w:tcW w:w="753" w:type="dxa"/>
            <w:hideMark/>
          </w:tcPr>
          <w:p w14:paraId="181C3459" w14:textId="77777777" w:rsidR="00F73593" w:rsidRPr="000877E9" w:rsidRDefault="00CE4B7B" w:rsidP="00F73593">
            <w:pPr>
              <w:rPr>
                <w:rFonts w:asciiTheme="minorHAnsi" w:hAnsiTheme="minorHAnsi" w:cstheme="minorHAnsi"/>
                <w:b/>
                <w:bCs/>
                <w:color w:val="000000"/>
                <w:sz w:val="16"/>
                <w:szCs w:val="16"/>
                <w:lang w:val="es-CO" w:eastAsia="en-US"/>
              </w:rPr>
            </w:pPr>
            <w:r w:rsidRPr="000877E9">
              <w:rPr>
                <w:rFonts w:asciiTheme="minorHAnsi" w:hAnsiTheme="minorHAnsi" w:cstheme="minorHAnsi"/>
                <w:b/>
                <w:bCs/>
                <w:color w:val="000000"/>
                <w:sz w:val="16"/>
                <w:szCs w:val="16"/>
                <w:lang w:val="es-CO" w:eastAsia="en-US"/>
              </w:rPr>
              <w:t>B013</w:t>
            </w:r>
          </w:p>
        </w:tc>
        <w:tc>
          <w:tcPr>
            <w:tcW w:w="1518" w:type="dxa"/>
            <w:hideMark/>
          </w:tcPr>
          <w:p w14:paraId="0D110590"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H-04-SI</w:t>
            </w:r>
            <w:r w:rsidRPr="000877E9">
              <w:rPr>
                <w:rFonts w:asciiTheme="minorHAnsi" w:hAnsiTheme="minorHAnsi" w:cstheme="minorHAnsi"/>
                <w:color w:val="000000"/>
                <w:sz w:val="16"/>
                <w:szCs w:val="16"/>
                <w:lang w:val="es-CO" w:eastAsia="en-US"/>
              </w:rPr>
              <w:br/>
              <w:t>H-07-SI</w:t>
            </w:r>
          </w:p>
        </w:tc>
        <w:tc>
          <w:tcPr>
            <w:tcW w:w="1518" w:type="dxa"/>
            <w:hideMark/>
          </w:tcPr>
          <w:p w14:paraId="610F26E0"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SISTEMAS DE INFORMACIÓN</w:t>
            </w:r>
          </w:p>
        </w:tc>
        <w:tc>
          <w:tcPr>
            <w:tcW w:w="1301" w:type="dxa"/>
            <w:hideMark/>
          </w:tcPr>
          <w:p w14:paraId="1D5336BE"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MODIFICAR</w:t>
            </w:r>
          </w:p>
        </w:tc>
        <w:tc>
          <w:tcPr>
            <w:tcW w:w="3687" w:type="dxa"/>
            <w:hideMark/>
          </w:tcPr>
          <w:p w14:paraId="1C67E8EC" w14:textId="77777777" w:rsidR="00F73593" w:rsidRPr="000877E9" w:rsidRDefault="00CE4B7B" w:rsidP="00C21B4B">
            <w:pPr>
              <w:jc w:val="both"/>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Integración y articulación de las soluciones tecnológicas actuales con las que cuenta el MHCP para la gestión de los recursos empresariales. Esta solución debe enfocarse en los siguientes procesos de gestión: Gestión presupuestal y financiera, Gestión contable, Gestión de nómina o recursos humanos.</w:t>
            </w:r>
          </w:p>
        </w:tc>
      </w:tr>
      <w:tr w:rsidR="005B203E" w14:paraId="00CD88B1" w14:textId="77777777" w:rsidTr="0058347A">
        <w:tc>
          <w:tcPr>
            <w:tcW w:w="753" w:type="dxa"/>
            <w:hideMark/>
          </w:tcPr>
          <w:p w14:paraId="3CFEFAFC" w14:textId="77777777" w:rsidR="00F73593" w:rsidRPr="000877E9" w:rsidRDefault="00CE4B7B" w:rsidP="00F73593">
            <w:pPr>
              <w:rPr>
                <w:rFonts w:asciiTheme="minorHAnsi" w:hAnsiTheme="minorHAnsi" w:cstheme="minorHAnsi"/>
                <w:b/>
                <w:bCs/>
                <w:color w:val="000000"/>
                <w:sz w:val="16"/>
                <w:szCs w:val="16"/>
                <w:lang w:val="es-CO" w:eastAsia="en-US"/>
              </w:rPr>
            </w:pPr>
            <w:r w:rsidRPr="000877E9">
              <w:rPr>
                <w:rFonts w:asciiTheme="minorHAnsi" w:hAnsiTheme="minorHAnsi" w:cstheme="minorHAnsi"/>
                <w:b/>
                <w:bCs/>
                <w:color w:val="000000"/>
                <w:sz w:val="16"/>
                <w:szCs w:val="16"/>
                <w:lang w:val="es-CO" w:eastAsia="en-US"/>
              </w:rPr>
              <w:t>B014</w:t>
            </w:r>
          </w:p>
        </w:tc>
        <w:tc>
          <w:tcPr>
            <w:tcW w:w="1518" w:type="dxa"/>
            <w:hideMark/>
          </w:tcPr>
          <w:p w14:paraId="1CEF626D"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H-04-SI</w:t>
            </w:r>
            <w:r w:rsidRPr="000877E9">
              <w:rPr>
                <w:rFonts w:asciiTheme="minorHAnsi" w:hAnsiTheme="minorHAnsi" w:cstheme="minorHAnsi"/>
                <w:color w:val="000000"/>
                <w:sz w:val="16"/>
                <w:szCs w:val="16"/>
                <w:lang w:val="es-CO" w:eastAsia="en-US"/>
              </w:rPr>
              <w:br/>
              <w:t>H-06-SI</w:t>
            </w:r>
          </w:p>
        </w:tc>
        <w:tc>
          <w:tcPr>
            <w:tcW w:w="1518" w:type="dxa"/>
            <w:hideMark/>
          </w:tcPr>
          <w:p w14:paraId="269FB103"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SISTEMAS DE INFORMACIÓN</w:t>
            </w:r>
          </w:p>
        </w:tc>
        <w:tc>
          <w:tcPr>
            <w:tcW w:w="1301" w:type="dxa"/>
            <w:hideMark/>
          </w:tcPr>
          <w:p w14:paraId="57568985"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CREAR</w:t>
            </w:r>
          </w:p>
        </w:tc>
        <w:tc>
          <w:tcPr>
            <w:tcW w:w="3687" w:type="dxa"/>
            <w:hideMark/>
          </w:tcPr>
          <w:p w14:paraId="2DE68D75" w14:textId="77777777" w:rsidR="00F73593" w:rsidRPr="000877E9" w:rsidRDefault="00CE4B7B" w:rsidP="00C21B4B">
            <w:pPr>
              <w:jc w:val="both"/>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Fortalecer el proceso de gestión financiera y presupuestal, como la administración de bienes y servicios a fin de soportar los procesos de apoyo del MHCP a través de la incorporación de nuevas funcionalidades a la solución actual, de la Gestión y Automatización de procesos (BPM) con el propósito de medirlos, y por tanto optimizarlos.</w:t>
            </w:r>
          </w:p>
        </w:tc>
      </w:tr>
      <w:tr w:rsidR="005B203E" w14:paraId="64469C46" w14:textId="77777777" w:rsidTr="0058347A">
        <w:tc>
          <w:tcPr>
            <w:tcW w:w="753" w:type="dxa"/>
            <w:hideMark/>
          </w:tcPr>
          <w:p w14:paraId="680190D7" w14:textId="77777777" w:rsidR="00F73593" w:rsidRPr="000877E9" w:rsidRDefault="00CE4B7B" w:rsidP="00F73593">
            <w:pPr>
              <w:rPr>
                <w:rFonts w:asciiTheme="minorHAnsi" w:hAnsiTheme="minorHAnsi" w:cstheme="minorHAnsi"/>
                <w:b/>
                <w:bCs/>
                <w:color w:val="000000"/>
                <w:sz w:val="16"/>
                <w:szCs w:val="16"/>
                <w:lang w:val="es-CO" w:eastAsia="en-US"/>
              </w:rPr>
            </w:pPr>
            <w:r w:rsidRPr="000877E9">
              <w:rPr>
                <w:rFonts w:asciiTheme="minorHAnsi" w:hAnsiTheme="minorHAnsi" w:cstheme="minorHAnsi"/>
                <w:b/>
                <w:bCs/>
                <w:color w:val="000000"/>
                <w:sz w:val="16"/>
                <w:szCs w:val="16"/>
                <w:lang w:val="es-CO" w:eastAsia="en-US"/>
              </w:rPr>
              <w:t>B015</w:t>
            </w:r>
          </w:p>
        </w:tc>
        <w:tc>
          <w:tcPr>
            <w:tcW w:w="1518" w:type="dxa"/>
            <w:hideMark/>
          </w:tcPr>
          <w:p w14:paraId="1F1E7E32"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H-02-SI</w:t>
            </w:r>
            <w:r w:rsidRPr="000877E9">
              <w:rPr>
                <w:rFonts w:asciiTheme="minorHAnsi" w:hAnsiTheme="minorHAnsi" w:cstheme="minorHAnsi"/>
                <w:color w:val="000000"/>
                <w:sz w:val="16"/>
                <w:szCs w:val="16"/>
                <w:lang w:val="es-CO" w:eastAsia="en-US"/>
              </w:rPr>
              <w:br/>
              <w:t>H-03-SI</w:t>
            </w:r>
            <w:r w:rsidRPr="000877E9">
              <w:rPr>
                <w:rFonts w:asciiTheme="minorHAnsi" w:hAnsiTheme="minorHAnsi" w:cstheme="minorHAnsi"/>
                <w:color w:val="000000"/>
                <w:sz w:val="16"/>
                <w:szCs w:val="16"/>
                <w:lang w:val="es-CO" w:eastAsia="en-US"/>
              </w:rPr>
              <w:br/>
              <w:t>H-11-SI</w:t>
            </w:r>
          </w:p>
        </w:tc>
        <w:tc>
          <w:tcPr>
            <w:tcW w:w="1518" w:type="dxa"/>
            <w:hideMark/>
          </w:tcPr>
          <w:p w14:paraId="6FDC0D4B"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SISTEMAS DE INFORMACIÓN</w:t>
            </w:r>
          </w:p>
        </w:tc>
        <w:tc>
          <w:tcPr>
            <w:tcW w:w="1301" w:type="dxa"/>
            <w:hideMark/>
          </w:tcPr>
          <w:p w14:paraId="67F6DADF"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CREAR</w:t>
            </w:r>
          </w:p>
        </w:tc>
        <w:tc>
          <w:tcPr>
            <w:tcW w:w="3687" w:type="dxa"/>
            <w:hideMark/>
          </w:tcPr>
          <w:p w14:paraId="04379B1F" w14:textId="77777777" w:rsidR="00F73593" w:rsidRPr="000877E9" w:rsidRDefault="00CE4B7B" w:rsidP="00C21B4B">
            <w:pPr>
              <w:jc w:val="both"/>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 xml:space="preserve">Mantener a la Entidad alineada a lo señalado y orientado por los lineamientos del Archivo General de la Nación y Carpeta Ciudadana en cuanto a la Gestión Documental y Administración de Archivos. </w:t>
            </w:r>
          </w:p>
        </w:tc>
      </w:tr>
      <w:tr w:rsidR="005B203E" w14:paraId="10CD2213" w14:textId="77777777" w:rsidTr="0058347A">
        <w:tc>
          <w:tcPr>
            <w:tcW w:w="753" w:type="dxa"/>
            <w:hideMark/>
          </w:tcPr>
          <w:p w14:paraId="03E6031F" w14:textId="77777777" w:rsidR="00F73593" w:rsidRPr="000877E9" w:rsidRDefault="00CE4B7B" w:rsidP="00F73593">
            <w:pPr>
              <w:rPr>
                <w:rFonts w:asciiTheme="minorHAnsi" w:hAnsiTheme="minorHAnsi" w:cstheme="minorHAnsi"/>
                <w:b/>
                <w:bCs/>
                <w:color w:val="000000"/>
                <w:sz w:val="16"/>
                <w:szCs w:val="16"/>
                <w:lang w:val="es-CO" w:eastAsia="en-US"/>
              </w:rPr>
            </w:pPr>
            <w:r w:rsidRPr="000877E9">
              <w:rPr>
                <w:rFonts w:asciiTheme="minorHAnsi" w:hAnsiTheme="minorHAnsi" w:cstheme="minorHAnsi"/>
                <w:b/>
                <w:bCs/>
                <w:color w:val="000000"/>
                <w:sz w:val="16"/>
                <w:szCs w:val="16"/>
                <w:lang w:val="es-CO" w:eastAsia="en-US"/>
              </w:rPr>
              <w:t>B016</w:t>
            </w:r>
          </w:p>
        </w:tc>
        <w:tc>
          <w:tcPr>
            <w:tcW w:w="1518" w:type="dxa"/>
            <w:hideMark/>
          </w:tcPr>
          <w:p w14:paraId="2A128000" w14:textId="77777777" w:rsidR="00F73593" w:rsidRPr="00FB4E9C" w:rsidRDefault="00CE4B7B" w:rsidP="00F73593">
            <w:pPr>
              <w:jc w:val="center"/>
              <w:rPr>
                <w:rFonts w:asciiTheme="minorHAnsi" w:hAnsiTheme="minorHAnsi" w:cstheme="minorHAnsi"/>
                <w:color w:val="000000"/>
                <w:sz w:val="16"/>
                <w:szCs w:val="16"/>
                <w:lang w:val="en-US" w:eastAsia="en-US"/>
              </w:rPr>
            </w:pPr>
            <w:r w:rsidRPr="00FB4E9C">
              <w:rPr>
                <w:rFonts w:asciiTheme="minorHAnsi" w:hAnsiTheme="minorHAnsi" w:cstheme="minorHAnsi"/>
                <w:color w:val="000000"/>
                <w:sz w:val="16"/>
                <w:szCs w:val="16"/>
                <w:lang w:val="en-US" w:eastAsia="en-US"/>
              </w:rPr>
              <w:t>H-01-TI</w:t>
            </w:r>
            <w:r w:rsidRPr="00FB4E9C">
              <w:rPr>
                <w:rFonts w:asciiTheme="minorHAnsi" w:hAnsiTheme="minorHAnsi" w:cstheme="minorHAnsi"/>
                <w:color w:val="000000"/>
                <w:sz w:val="16"/>
                <w:szCs w:val="16"/>
                <w:lang w:val="en-US" w:eastAsia="en-US"/>
              </w:rPr>
              <w:br/>
              <w:t>H-02-TI</w:t>
            </w:r>
            <w:r w:rsidRPr="00FB4E9C">
              <w:rPr>
                <w:rFonts w:asciiTheme="minorHAnsi" w:hAnsiTheme="minorHAnsi" w:cstheme="minorHAnsi"/>
                <w:color w:val="000000"/>
                <w:sz w:val="16"/>
                <w:szCs w:val="16"/>
                <w:lang w:val="en-US" w:eastAsia="en-US"/>
              </w:rPr>
              <w:br/>
              <w:t>H-03-TI</w:t>
            </w:r>
            <w:r w:rsidRPr="00FB4E9C">
              <w:rPr>
                <w:rFonts w:asciiTheme="minorHAnsi" w:hAnsiTheme="minorHAnsi" w:cstheme="minorHAnsi"/>
                <w:color w:val="000000"/>
                <w:sz w:val="16"/>
                <w:szCs w:val="16"/>
                <w:lang w:val="en-US" w:eastAsia="en-US"/>
              </w:rPr>
              <w:br/>
              <w:t>H-04-TI</w:t>
            </w:r>
            <w:r w:rsidRPr="00FB4E9C">
              <w:rPr>
                <w:rFonts w:asciiTheme="minorHAnsi" w:hAnsiTheme="minorHAnsi" w:cstheme="minorHAnsi"/>
                <w:color w:val="000000"/>
                <w:sz w:val="16"/>
                <w:szCs w:val="16"/>
                <w:lang w:val="en-US" w:eastAsia="en-US"/>
              </w:rPr>
              <w:br/>
              <w:t>H-05-TI</w:t>
            </w:r>
            <w:r w:rsidRPr="00FB4E9C">
              <w:rPr>
                <w:rFonts w:asciiTheme="minorHAnsi" w:hAnsiTheme="minorHAnsi" w:cstheme="minorHAnsi"/>
                <w:color w:val="000000"/>
                <w:sz w:val="16"/>
                <w:szCs w:val="16"/>
                <w:lang w:val="en-US" w:eastAsia="en-US"/>
              </w:rPr>
              <w:br/>
              <w:t>H-06-TI</w:t>
            </w:r>
            <w:r w:rsidRPr="00FB4E9C">
              <w:rPr>
                <w:rFonts w:asciiTheme="minorHAnsi" w:hAnsiTheme="minorHAnsi" w:cstheme="minorHAnsi"/>
                <w:color w:val="000000"/>
                <w:sz w:val="16"/>
                <w:szCs w:val="16"/>
                <w:lang w:val="en-US" w:eastAsia="en-US"/>
              </w:rPr>
              <w:br/>
              <w:t>H-07-TI</w:t>
            </w:r>
            <w:r w:rsidRPr="00FB4E9C">
              <w:rPr>
                <w:rFonts w:asciiTheme="minorHAnsi" w:hAnsiTheme="minorHAnsi" w:cstheme="minorHAnsi"/>
                <w:color w:val="000000"/>
                <w:sz w:val="16"/>
                <w:szCs w:val="16"/>
                <w:lang w:val="en-US" w:eastAsia="en-US"/>
              </w:rPr>
              <w:br/>
              <w:t>H-10-TI</w:t>
            </w:r>
          </w:p>
        </w:tc>
        <w:tc>
          <w:tcPr>
            <w:tcW w:w="1518" w:type="dxa"/>
            <w:hideMark/>
          </w:tcPr>
          <w:p w14:paraId="22C53B45"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INFRAESTRUCTURA TECNOLÓGICA</w:t>
            </w:r>
          </w:p>
        </w:tc>
        <w:tc>
          <w:tcPr>
            <w:tcW w:w="1301" w:type="dxa"/>
            <w:hideMark/>
          </w:tcPr>
          <w:p w14:paraId="037F938C"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CREAR</w:t>
            </w:r>
          </w:p>
        </w:tc>
        <w:tc>
          <w:tcPr>
            <w:tcW w:w="3687" w:type="dxa"/>
            <w:hideMark/>
          </w:tcPr>
          <w:p w14:paraId="504C0E4B" w14:textId="77777777" w:rsidR="00F73593" w:rsidRPr="000877E9" w:rsidRDefault="00CE4B7B" w:rsidP="00C21B4B">
            <w:pPr>
              <w:jc w:val="both"/>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Consolidar los planes asociados a la Gestión y Gobierno de TI.</w:t>
            </w:r>
            <w:r w:rsidRPr="000877E9">
              <w:rPr>
                <w:rFonts w:asciiTheme="minorHAnsi" w:hAnsiTheme="minorHAnsi" w:cstheme="minorHAnsi"/>
                <w:color w:val="000000"/>
                <w:sz w:val="16"/>
                <w:szCs w:val="16"/>
                <w:lang w:val="es-CO" w:eastAsia="en-US"/>
              </w:rPr>
              <w:br/>
              <w:t>Consolidar todos los Catálogos de Componentes de TI</w:t>
            </w:r>
            <w:r w:rsidRPr="000877E9">
              <w:rPr>
                <w:rFonts w:asciiTheme="minorHAnsi" w:hAnsiTheme="minorHAnsi" w:cstheme="minorHAnsi"/>
                <w:color w:val="000000"/>
                <w:sz w:val="16"/>
                <w:szCs w:val="16"/>
                <w:lang w:val="es-CO" w:eastAsia="en-US"/>
              </w:rPr>
              <w:br/>
              <w:t>Desarrollar un plan de Obsolescencia Tecnológica.</w:t>
            </w:r>
          </w:p>
        </w:tc>
      </w:tr>
      <w:tr w:rsidR="005B203E" w14:paraId="4C01F8B0" w14:textId="77777777" w:rsidTr="0058347A">
        <w:tc>
          <w:tcPr>
            <w:tcW w:w="753" w:type="dxa"/>
            <w:hideMark/>
          </w:tcPr>
          <w:p w14:paraId="28A0E9AD" w14:textId="77777777" w:rsidR="00F73593" w:rsidRPr="000877E9" w:rsidRDefault="00CE4B7B" w:rsidP="00F73593">
            <w:pPr>
              <w:rPr>
                <w:rFonts w:asciiTheme="minorHAnsi" w:hAnsiTheme="minorHAnsi" w:cstheme="minorHAnsi"/>
                <w:b/>
                <w:bCs/>
                <w:color w:val="000000"/>
                <w:sz w:val="16"/>
                <w:szCs w:val="16"/>
                <w:lang w:val="es-CO" w:eastAsia="en-US"/>
              </w:rPr>
            </w:pPr>
            <w:r w:rsidRPr="000877E9">
              <w:rPr>
                <w:rFonts w:asciiTheme="minorHAnsi" w:hAnsiTheme="minorHAnsi" w:cstheme="minorHAnsi"/>
                <w:b/>
                <w:bCs/>
                <w:color w:val="000000"/>
                <w:sz w:val="16"/>
                <w:szCs w:val="16"/>
                <w:lang w:val="es-CO" w:eastAsia="en-US"/>
              </w:rPr>
              <w:lastRenderedPageBreak/>
              <w:t>B017</w:t>
            </w:r>
          </w:p>
        </w:tc>
        <w:tc>
          <w:tcPr>
            <w:tcW w:w="1518" w:type="dxa"/>
            <w:hideMark/>
          </w:tcPr>
          <w:p w14:paraId="40316338"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H-09-TI</w:t>
            </w:r>
          </w:p>
        </w:tc>
        <w:tc>
          <w:tcPr>
            <w:tcW w:w="1518" w:type="dxa"/>
            <w:hideMark/>
          </w:tcPr>
          <w:p w14:paraId="41B83F39"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INFRAESTRUCTURA TECNOLÓGICA</w:t>
            </w:r>
          </w:p>
        </w:tc>
        <w:tc>
          <w:tcPr>
            <w:tcW w:w="1301" w:type="dxa"/>
            <w:hideMark/>
          </w:tcPr>
          <w:p w14:paraId="545E4C6A"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CREAR</w:t>
            </w:r>
          </w:p>
        </w:tc>
        <w:tc>
          <w:tcPr>
            <w:tcW w:w="3687" w:type="dxa"/>
            <w:hideMark/>
          </w:tcPr>
          <w:p w14:paraId="40A66F20" w14:textId="77777777" w:rsidR="00F73593" w:rsidRPr="000877E9" w:rsidRDefault="00CE4B7B" w:rsidP="00C21B4B">
            <w:pPr>
              <w:jc w:val="both"/>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Realizar el ejercicio de Autodiagnóstico de Servicios de Nube sugerido por MinTIC en la guía de computación en nube.</w:t>
            </w:r>
          </w:p>
        </w:tc>
      </w:tr>
      <w:tr w:rsidR="005B203E" w14:paraId="4B6738C3" w14:textId="77777777" w:rsidTr="0058347A">
        <w:tc>
          <w:tcPr>
            <w:tcW w:w="753" w:type="dxa"/>
            <w:hideMark/>
          </w:tcPr>
          <w:p w14:paraId="02AE5E85" w14:textId="77777777" w:rsidR="00F73593" w:rsidRPr="000877E9" w:rsidRDefault="00CE4B7B" w:rsidP="00F73593">
            <w:pPr>
              <w:rPr>
                <w:rFonts w:asciiTheme="minorHAnsi" w:hAnsiTheme="minorHAnsi" w:cstheme="minorHAnsi"/>
                <w:b/>
                <w:bCs/>
                <w:color w:val="000000"/>
                <w:sz w:val="16"/>
                <w:szCs w:val="16"/>
                <w:lang w:val="es-CO" w:eastAsia="en-US"/>
              </w:rPr>
            </w:pPr>
            <w:r w:rsidRPr="000877E9">
              <w:rPr>
                <w:rFonts w:asciiTheme="minorHAnsi" w:hAnsiTheme="minorHAnsi" w:cstheme="minorHAnsi"/>
                <w:b/>
                <w:bCs/>
                <w:color w:val="000000"/>
                <w:sz w:val="16"/>
                <w:szCs w:val="16"/>
                <w:lang w:val="es-CO" w:eastAsia="en-US"/>
              </w:rPr>
              <w:t>B018</w:t>
            </w:r>
          </w:p>
        </w:tc>
        <w:tc>
          <w:tcPr>
            <w:tcW w:w="1518" w:type="dxa"/>
            <w:hideMark/>
          </w:tcPr>
          <w:p w14:paraId="766CBAFA"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H-11-TI</w:t>
            </w:r>
          </w:p>
        </w:tc>
        <w:tc>
          <w:tcPr>
            <w:tcW w:w="1518" w:type="dxa"/>
            <w:hideMark/>
          </w:tcPr>
          <w:p w14:paraId="444DFE89"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INFRAESTRUCTURA TECNOLÓGICA</w:t>
            </w:r>
          </w:p>
        </w:tc>
        <w:tc>
          <w:tcPr>
            <w:tcW w:w="1301" w:type="dxa"/>
            <w:hideMark/>
          </w:tcPr>
          <w:p w14:paraId="7F2AA5F5"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CREAR</w:t>
            </w:r>
          </w:p>
        </w:tc>
        <w:tc>
          <w:tcPr>
            <w:tcW w:w="3687" w:type="dxa"/>
            <w:hideMark/>
          </w:tcPr>
          <w:p w14:paraId="222DA031" w14:textId="77777777" w:rsidR="00F73593" w:rsidRPr="000877E9" w:rsidRDefault="00CE4B7B" w:rsidP="00C21B4B">
            <w:pPr>
              <w:jc w:val="both"/>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Desarrollar una evaluación a nivel de licenciamiento de todo el software y componentes de TI.</w:t>
            </w:r>
          </w:p>
        </w:tc>
      </w:tr>
      <w:tr w:rsidR="005B203E" w14:paraId="768A0DFA" w14:textId="77777777" w:rsidTr="0058347A">
        <w:tc>
          <w:tcPr>
            <w:tcW w:w="753" w:type="dxa"/>
            <w:hideMark/>
          </w:tcPr>
          <w:p w14:paraId="51F97D2F" w14:textId="77777777" w:rsidR="00F73593" w:rsidRPr="000877E9" w:rsidRDefault="00CE4B7B" w:rsidP="00F73593">
            <w:pPr>
              <w:rPr>
                <w:rFonts w:asciiTheme="minorHAnsi" w:hAnsiTheme="minorHAnsi" w:cstheme="minorHAnsi"/>
                <w:b/>
                <w:bCs/>
                <w:color w:val="000000"/>
                <w:sz w:val="16"/>
                <w:szCs w:val="16"/>
                <w:lang w:val="es-CO" w:eastAsia="en-US"/>
              </w:rPr>
            </w:pPr>
            <w:r w:rsidRPr="000877E9">
              <w:rPr>
                <w:rFonts w:asciiTheme="minorHAnsi" w:hAnsiTheme="minorHAnsi" w:cstheme="minorHAnsi"/>
                <w:b/>
                <w:bCs/>
                <w:color w:val="000000"/>
                <w:sz w:val="16"/>
                <w:szCs w:val="16"/>
                <w:lang w:val="es-CO" w:eastAsia="en-US"/>
              </w:rPr>
              <w:t>B019</w:t>
            </w:r>
          </w:p>
        </w:tc>
        <w:tc>
          <w:tcPr>
            <w:tcW w:w="1518" w:type="dxa"/>
            <w:hideMark/>
          </w:tcPr>
          <w:p w14:paraId="6B4466F0" w14:textId="77777777" w:rsidR="00F73593" w:rsidRPr="00FB4E9C" w:rsidRDefault="00CE4B7B" w:rsidP="00F73593">
            <w:pPr>
              <w:jc w:val="center"/>
              <w:rPr>
                <w:rFonts w:asciiTheme="minorHAnsi" w:hAnsiTheme="minorHAnsi" w:cstheme="minorHAnsi"/>
                <w:color w:val="000000"/>
                <w:sz w:val="16"/>
                <w:szCs w:val="16"/>
                <w:lang w:val="en-US" w:eastAsia="en-US"/>
              </w:rPr>
            </w:pPr>
            <w:r w:rsidRPr="00FB4E9C">
              <w:rPr>
                <w:rFonts w:asciiTheme="minorHAnsi" w:hAnsiTheme="minorHAnsi" w:cstheme="minorHAnsi"/>
                <w:color w:val="000000"/>
                <w:sz w:val="16"/>
                <w:szCs w:val="16"/>
                <w:lang w:val="en-US" w:eastAsia="en-US"/>
              </w:rPr>
              <w:t>H-01-SEG</w:t>
            </w:r>
            <w:r w:rsidRPr="00FB4E9C">
              <w:rPr>
                <w:rFonts w:asciiTheme="minorHAnsi" w:hAnsiTheme="minorHAnsi" w:cstheme="minorHAnsi"/>
                <w:color w:val="000000"/>
                <w:sz w:val="16"/>
                <w:szCs w:val="16"/>
                <w:lang w:val="en-US" w:eastAsia="en-US"/>
              </w:rPr>
              <w:br/>
              <w:t>H-02-SEG</w:t>
            </w:r>
            <w:r w:rsidRPr="00FB4E9C">
              <w:rPr>
                <w:rFonts w:asciiTheme="minorHAnsi" w:hAnsiTheme="minorHAnsi" w:cstheme="minorHAnsi"/>
                <w:color w:val="000000"/>
                <w:sz w:val="16"/>
                <w:szCs w:val="16"/>
                <w:lang w:val="en-US" w:eastAsia="en-US"/>
              </w:rPr>
              <w:br/>
              <w:t>H-03-SEG</w:t>
            </w:r>
            <w:r w:rsidRPr="00FB4E9C">
              <w:rPr>
                <w:rFonts w:asciiTheme="minorHAnsi" w:hAnsiTheme="minorHAnsi" w:cstheme="minorHAnsi"/>
                <w:color w:val="000000"/>
                <w:sz w:val="16"/>
                <w:szCs w:val="16"/>
                <w:lang w:val="en-US" w:eastAsia="en-US"/>
              </w:rPr>
              <w:br/>
              <w:t>H-04-SEG</w:t>
            </w:r>
            <w:r w:rsidRPr="00FB4E9C">
              <w:rPr>
                <w:rFonts w:asciiTheme="minorHAnsi" w:hAnsiTheme="minorHAnsi" w:cstheme="minorHAnsi"/>
                <w:color w:val="000000"/>
                <w:sz w:val="16"/>
                <w:szCs w:val="16"/>
                <w:lang w:val="en-US" w:eastAsia="en-US"/>
              </w:rPr>
              <w:br/>
              <w:t>H-05-SEG</w:t>
            </w:r>
          </w:p>
        </w:tc>
        <w:tc>
          <w:tcPr>
            <w:tcW w:w="1518" w:type="dxa"/>
            <w:hideMark/>
          </w:tcPr>
          <w:p w14:paraId="3A2DF07C"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SEGURIDAD</w:t>
            </w:r>
          </w:p>
        </w:tc>
        <w:tc>
          <w:tcPr>
            <w:tcW w:w="1301" w:type="dxa"/>
            <w:hideMark/>
          </w:tcPr>
          <w:p w14:paraId="0F6FA316"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MODIFICAR</w:t>
            </w:r>
          </w:p>
        </w:tc>
        <w:tc>
          <w:tcPr>
            <w:tcW w:w="3687" w:type="dxa"/>
            <w:hideMark/>
          </w:tcPr>
          <w:p w14:paraId="48D034E5" w14:textId="77777777" w:rsidR="00F73593" w:rsidRPr="000877E9" w:rsidRDefault="00CE4B7B" w:rsidP="00C21B4B">
            <w:pPr>
              <w:jc w:val="both"/>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Fortalecer el modelo de seguridad y privacidad de la información</w:t>
            </w:r>
          </w:p>
        </w:tc>
      </w:tr>
      <w:tr w:rsidR="005B203E" w14:paraId="5F8A7DDD" w14:textId="77777777" w:rsidTr="0058347A">
        <w:tc>
          <w:tcPr>
            <w:tcW w:w="753" w:type="dxa"/>
            <w:hideMark/>
          </w:tcPr>
          <w:p w14:paraId="29473964" w14:textId="77777777" w:rsidR="00F73593" w:rsidRPr="000877E9" w:rsidRDefault="00CE4B7B" w:rsidP="00F73593">
            <w:pPr>
              <w:rPr>
                <w:rFonts w:asciiTheme="minorHAnsi" w:hAnsiTheme="minorHAnsi" w:cstheme="minorHAnsi"/>
                <w:b/>
                <w:bCs/>
                <w:color w:val="000000"/>
                <w:sz w:val="16"/>
                <w:szCs w:val="16"/>
                <w:lang w:val="es-CO" w:eastAsia="en-US"/>
              </w:rPr>
            </w:pPr>
            <w:r w:rsidRPr="000877E9">
              <w:rPr>
                <w:rFonts w:asciiTheme="minorHAnsi" w:hAnsiTheme="minorHAnsi" w:cstheme="minorHAnsi"/>
                <w:b/>
                <w:bCs/>
                <w:color w:val="000000"/>
                <w:sz w:val="16"/>
                <w:szCs w:val="16"/>
                <w:lang w:val="es-CO" w:eastAsia="en-US"/>
              </w:rPr>
              <w:t>B020</w:t>
            </w:r>
          </w:p>
        </w:tc>
        <w:tc>
          <w:tcPr>
            <w:tcW w:w="1518" w:type="dxa"/>
            <w:hideMark/>
          </w:tcPr>
          <w:p w14:paraId="2C7177B0"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H-06-SEG</w:t>
            </w:r>
          </w:p>
        </w:tc>
        <w:tc>
          <w:tcPr>
            <w:tcW w:w="1518" w:type="dxa"/>
            <w:hideMark/>
          </w:tcPr>
          <w:p w14:paraId="180963EC"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SEGURIDAD</w:t>
            </w:r>
          </w:p>
        </w:tc>
        <w:tc>
          <w:tcPr>
            <w:tcW w:w="1301" w:type="dxa"/>
            <w:hideMark/>
          </w:tcPr>
          <w:p w14:paraId="3B4B0510"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CREAR</w:t>
            </w:r>
          </w:p>
        </w:tc>
        <w:tc>
          <w:tcPr>
            <w:tcW w:w="3687" w:type="dxa"/>
            <w:hideMark/>
          </w:tcPr>
          <w:p w14:paraId="480E16B8" w14:textId="77777777" w:rsidR="00F73593" w:rsidRPr="000877E9" w:rsidRDefault="00CE4B7B" w:rsidP="00C21B4B">
            <w:pPr>
              <w:jc w:val="both"/>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Diseño del componente de seguridad de los datos</w:t>
            </w:r>
          </w:p>
        </w:tc>
      </w:tr>
      <w:tr w:rsidR="005B203E" w14:paraId="6CB0CAE0" w14:textId="77777777" w:rsidTr="0058347A">
        <w:tc>
          <w:tcPr>
            <w:tcW w:w="753" w:type="dxa"/>
            <w:hideMark/>
          </w:tcPr>
          <w:p w14:paraId="5F0B6C23" w14:textId="77777777" w:rsidR="00F73593" w:rsidRPr="000877E9" w:rsidRDefault="00CE4B7B" w:rsidP="00F73593">
            <w:pPr>
              <w:rPr>
                <w:rFonts w:asciiTheme="minorHAnsi" w:hAnsiTheme="minorHAnsi" w:cstheme="minorHAnsi"/>
                <w:b/>
                <w:bCs/>
                <w:color w:val="000000"/>
                <w:sz w:val="16"/>
                <w:szCs w:val="16"/>
                <w:lang w:val="es-CO" w:eastAsia="en-US"/>
              </w:rPr>
            </w:pPr>
            <w:r w:rsidRPr="000877E9">
              <w:rPr>
                <w:rFonts w:asciiTheme="minorHAnsi" w:hAnsiTheme="minorHAnsi" w:cstheme="minorHAnsi"/>
                <w:b/>
                <w:bCs/>
                <w:color w:val="000000"/>
                <w:sz w:val="16"/>
                <w:szCs w:val="16"/>
                <w:lang w:val="es-CO" w:eastAsia="en-US"/>
              </w:rPr>
              <w:t>B021</w:t>
            </w:r>
          </w:p>
        </w:tc>
        <w:tc>
          <w:tcPr>
            <w:tcW w:w="1518" w:type="dxa"/>
            <w:hideMark/>
          </w:tcPr>
          <w:p w14:paraId="54406749"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H-06-SEG</w:t>
            </w:r>
          </w:p>
        </w:tc>
        <w:tc>
          <w:tcPr>
            <w:tcW w:w="1518" w:type="dxa"/>
            <w:hideMark/>
          </w:tcPr>
          <w:p w14:paraId="45C73CED"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SEGURIDAD</w:t>
            </w:r>
          </w:p>
        </w:tc>
        <w:tc>
          <w:tcPr>
            <w:tcW w:w="1301" w:type="dxa"/>
            <w:hideMark/>
          </w:tcPr>
          <w:p w14:paraId="07792F09"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CREAR</w:t>
            </w:r>
          </w:p>
        </w:tc>
        <w:tc>
          <w:tcPr>
            <w:tcW w:w="3687" w:type="dxa"/>
            <w:hideMark/>
          </w:tcPr>
          <w:p w14:paraId="4F0E2511" w14:textId="77777777" w:rsidR="00F73593" w:rsidRPr="000877E9" w:rsidRDefault="00CE4B7B" w:rsidP="00C21B4B">
            <w:pPr>
              <w:jc w:val="both"/>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Diseñar la práctica de desarrollo seguro</w:t>
            </w:r>
          </w:p>
        </w:tc>
      </w:tr>
      <w:tr w:rsidR="005B203E" w14:paraId="564D6244" w14:textId="77777777" w:rsidTr="0058347A">
        <w:tc>
          <w:tcPr>
            <w:tcW w:w="753" w:type="dxa"/>
            <w:hideMark/>
          </w:tcPr>
          <w:p w14:paraId="5563DB13" w14:textId="77777777" w:rsidR="00F73593" w:rsidRPr="000877E9" w:rsidRDefault="00CE4B7B" w:rsidP="00F73593">
            <w:pPr>
              <w:rPr>
                <w:rFonts w:asciiTheme="minorHAnsi" w:hAnsiTheme="minorHAnsi" w:cstheme="minorHAnsi"/>
                <w:b/>
                <w:bCs/>
                <w:color w:val="000000"/>
                <w:sz w:val="16"/>
                <w:szCs w:val="16"/>
                <w:lang w:val="es-CO" w:eastAsia="en-US"/>
              </w:rPr>
            </w:pPr>
            <w:r w:rsidRPr="000877E9">
              <w:rPr>
                <w:rFonts w:asciiTheme="minorHAnsi" w:hAnsiTheme="minorHAnsi" w:cstheme="minorHAnsi"/>
                <w:b/>
                <w:bCs/>
                <w:color w:val="000000"/>
                <w:sz w:val="16"/>
                <w:szCs w:val="16"/>
                <w:lang w:val="es-CO" w:eastAsia="en-US"/>
              </w:rPr>
              <w:t>B022</w:t>
            </w:r>
          </w:p>
        </w:tc>
        <w:tc>
          <w:tcPr>
            <w:tcW w:w="1518" w:type="dxa"/>
            <w:hideMark/>
          </w:tcPr>
          <w:p w14:paraId="72D850B9"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H-07-SEG</w:t>
            </w:r>
          </w:p>
        </w:tc>
        <w:tc>
          <w:tcPr>
            <w:tcW w:w="1518" w:type="dxa"/>
            <w:hideMark/>
          </w:tcPr>
          <w:p w14:paraId="6F9DCDD4"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SEGURIDAD</w:t>
            </w:r>
          </w:p>
        </w:tc>
        <w:tc>
          <w:tcPr>
            <w:tcW w:w="1301" w:type="dxa"/>
            <w:hideMark/>
          </w:tcPr>
          <w:p w14:paraId="13EE2B57"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CREAR</w:t>
            </w:r>
          </w:p>
        </w:tc>
        <w:tc>
          <w:tcPr>
            <w:tcW w:w="3687" w:type="dxa"/>
            <w:hideMark/>
          </w:tcPr>
          <w:p w14:paraId="33015CAF" w14:textId="77777777" w:rsidR="00F73593" w:rsidRPr="000877E9" w:rsidRDefault="00CE4B7B" w:rsidP="00C21B4B">
            <w:pPr>
              <w:jc w:val="both"/>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 xml:space="preserve">Contratar un servicio de gestión de eventos y monitoreo de eventos e incidentes de seguridad </w:t>
            </w:r>
          </w:p>
        </w:tc>
      </w:tr>
      <w:tr w:rsidR="005B203E" w14:paraId="34749D84" w14:textId="77777777" w:rsidTr="0058347A">
        <w:tc>
          <w:tcPr>
            <w:tcW w:w="753" w:type="dxa"/>
            <w:hideMark/>
          </w:tcPr>
          <w:p w14:paraId="71BFA97C" w14:textId="77777777" w:rsidR="00F73593" w:rsidRPr="000877E9" w:rsidRDefault="00CE4B7B" w:rsidP="00F73593">
            <w:pPr>
              <w:rPr>
                <w:rFonts w:asciiTheme="minorHAnsi" w:hAnsiTheme="minorHAnsi" w:cstheme="minorHAnsi"/>
                <w:b/>
                <w:bCs/>
                <w:color w:val="000000"/>
                <w:sz w:val="16"/>
                <w:szCs w:val="16"/>
                <w:lang w:val="es-CO" w:eastAsia="en-US"/>
              </w:rPr>
            </w:pPr>
            <w:r w:rsidRPr="000877E9">
              <w:rPr>
                <w:rFonts w:asciiTheme="minorHAnsi" w:hAnsiTheme="minorHAnsi" w:cstheme="minorHAnsi"/>
                <w:b/>
                <w:bCs/>
                <w:color w:val="000000"/>
                <w:sz w:val="16"/>
                <w:szCs w:val="16"/>
                <w:lang w:val="es-CO" w:eastAsia="en-US"/>
              </w:rPr>
              <w:t>B023</w:t>
            </w:r>
          </w:p>
        </w:tc>
        <w:tc>
          <w:tcPr>
            <w:tcW w:w="1518" w:type="dxa"/>
            <w:hideMark/>
          </w:tcPr>
          <w:p w14:paraId="60D5F1A1"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 xml:space="preserve">H-01 – GO </w:t>
            </w:r>
            <w:r w:rsidRPr="000877E9">
              <w:rPr>
                <w:rFonts w:asciiTheme="minorHAnsi" w:hAnsiTheme="minorHAnsi" w:cstheme="minorHAnsi"/>
                <w:color w:val="000000"/>
                <w:sz w:val="16"/>
                <w:szCs w:val="16"/>
                <w:lang w:val="es-CO" w:eastAsia="en-US"/>
              </w:rPr>
              <w:br/>
              <w:t xml:space="preserve">H-04 – GO </w:t>
            </w:r>
            <w:r w:rsidRPr="000877E9">
              <w:rPr>
                <w:rFonts w:asciiTheme="minorHAnsi" w:hAnsiTheme="minorHAnsi" w:cstheme="minorHAnsi"/>
                <w:color w:val="000000"/>
                <w:sz w:val="16"/>
                <w:szCs w:val="16"/>
                <w:lang w:val="es-CO" w:eastAsia="en-US"/>
              </w:rPr>
              <w:br/>
              <w:t>H-05 – GO</w:t>
            </w:r>
          </w:p>
        </w:tc>
        <w:tc>
          <w:tcPr>
            <w:tcW w:w="1518" w:type="dxa"/>
            <w:hideMark/>
          </w:tcPr>
          <w:p w14:paraId="0AA3A9CC"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GOBIERNO DE TI</w:t>
            </w:r>
          </w:p>
        </w:tc>
        <w:tc>
          <w:tcPr>
            <w:tcW w:w="1301" w:type="dxa"/>
            <w:hideMark/>
          </w:tcPr>
          <w:p w14:paraId="43B5B7B3"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CREAR</w:t>
            </w:r>
          </w:p>
        </w:tc>
        <w:tc>
          <w:tcPr>
            <w:tcW w:w="3687" w:type="dxa"/>
            <w:hideMark/>
          </w:tcPr>
          <w:p w14:paraId="2D551789" w14:textId="77777777" w:rsidR="00F73593" w:rsidRPr="000877E9" w:rsidRDefault="00CE4B7B" w:rsidP="00C21B4B">
            <w:pPr>
              <w:jc w:val="both"/>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 xml:space="preserve">Fortalecimiento del Gobierno de TI </w:t>
            </w:r>
          </w:p>
        </w:tc>
      </w:tr>
      <w:tr w:rsidR="005B203E" w14:paraId="717F1386" w14:textId="77777777" w:rsidTr="0058347A">
        <w:tc>
          <w:tcPr>
            <w:tcW w:w="753" w:type="dxa"/>
            <w:hideMark/>
          </w:tcPr>
          <w:p w14:paraId="78CB9403" w14:textId="77777777" w:rsidR="00F73593" w:rsidRPr="000877E9" w:rsidRDefault="00CE4B7B" w:rsidP="00F73593">
            <w:pPr>
              <w:rPr>
                <w:rFonts w:asciiTheme="minorHAnsi" w:hAnsiTheme="minorHAnsi" w:cstheme="minorHAnsi"/>
                <w:b/>
                <w:bCs/>
                <w:color w:val="000000"/>
                <w:sz w:val="16"/>
                <w:szCs w:val="16"/>
                <w:lang w:val="es-CO" w:eastAsia="en-US"/>
              </w:rPr>
            </w:pPr>
            <w:r w:rsidRPr="000877E9">
              <w:rPr>
                <w:rFonts w:asciiTheme="minorHAnsi" w:hAnsiTheme="minorHAnsi" w:cstheme="minorHAnsi"/>
                <w:b/>
                <w:bCs/>
                <w:color w:val="000000"/>
                <w:sz w:val="16"/>
                <w:szCs w:val="16"/>
                <w:lang w:val="es-CO" w:eastAsia="en-US"/>
              </w:rPr>
              <w:t>B024</w:t>
            </w:r>
          </w:p>
        </w:tc>
        <w:tc>
          <w:tcPr>
            <w:tcW w:w="1518" w:type="dxa"/>
            <w:hideMark/>
          </w:tcPr>
          <w:p w14:paraId="34FA26BC"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H-02 – GO</w:t>
            </w:r>
            <w:r w:rsidRPr="000877E9">
              <w:rPr>
                <w:rFonts w:asciiTheme="minorHAnsi" w:hAnsiTheme="minorHAnsi" w:cstheme="minorHAnsi"/>
                <w:color w:val="000000"/>
                <w:sz w:val="16"/>
                <w:szCs w:val="16"/>
                <w:lang w:val="es-CO" w:eastAsia="en-US"/>
              </w:rPr>
              <w:br/>
              <w:t>H-03 – GO</w:t>
            </w:r>
          </w:p>
        </w:tc>
        <w:tc>
          <w:tcPr>
            <w:tcW w:w="1518" w:type="dxa"/>
            <w:hideMark/>
          </w:tcPr>
          <w:p w14:paraId="7BACC6A5"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GOBIERNO DE TI</w:t>
            </w:r>
          </w:p>
        </w:tc>
        <w:tc>
          <w:tcPr>
            <w:tcW w:w="1301" w:type="dxa"/>
            <w:hideMark/>
          </w:tcPr>
          <w:p w14:paraId="2E4DABAB" w14:textId="77777777" w:rsidR="00F73593" w:rsidRPr="000877E9" w:rsidRDefault="00CE4B7B" w:rsidP="00F73593">
            <w:pPr>
              <w:jc w:val="center"/>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MODIFICAR</w:t>
            </w:r>
          </w:p>
        </w:tc>
        <w:tc>
          <w:tcPr>
            <w:tcW w:w="3687" w:type="dxa"/>
            <w:hideMark/>
          </w:tcPr>
          <w:p w14:paraId="74BF7F2F" w14:textId="77777777" w:rsidR="00F73593" w:rsidRPr="000877E9" w:rsidRDefault="00CE4B7B" w:rsidP="00C21B4B">
            <w:pPr>
              <w:jc w:val="both"/>
              <w:rPr>
                <w:rFonts w:asciiTheme="minorHAnsi" w:hAnsiTheme="minorHAnsi" w:cstheme="minorHAnsi"/>
                <w:color w:val="000000"/>
                <w:sz w:val="16"/>
                <w:szCs w:val="16"/>
                <w:lang w:val="es-CO" w:eastAsia="en-US"/>
              </w:rPr>
            </w:pPr>
            <w:r w:rsidRPr="000877E9">
              <w:rPr>
                <w:rFonts w:asciiTheme="minorHAnsi" w:hAnsiTheme="minorHAnsi" w:cstheme="minorHAnsi"/>
                <w:color w:val="000000"/>
                <w:sz w:val="16"/>
                <w:szCs w:val="16"/>
                <w:lang w:val="es-CO" w:eastAsia="en-US"/>
              </w:rPr>
              <w:t>Fortalecer el Modelo Operativo para la Gestión de Servicios TI</w:t>
            </w:r>
          </w:p>
        </w:tc>
      </w:tr>
    </w:tbl>
    <w:p w14:paraId="331CF9C9" w14:textId="4173F0F9" w:rsidR="00F73593" w:rsidRPr="000877E9" w:rsidRDefault="00CE4B7B" w:rsidP="00A860B4">
      <w:pPr>
        <w:pStyle w:val="titulostablasgraficas"/>
      </w:pPr>
      <w:bookmarkStart w:id="862" w:name="_Toc91847994"/>
      <w:r w:rsidRPr="000877E9">
        <w:t>Catálogo de Brechas identificadas</w:t>
      </w:r>
      <w:bookmarkEnd w:id="862"/>
    </w:p>
    <w:p w14:paraId="79A76277" w14:textId="77777777" w:rsidR="00F73593" w:rsidRPr="000877E9" w:rsidRDefault="00CE4B7B" w:rsidP="00A860B4">
      <w:pPr>
        <w:pStyle w:val="titulostablasgraficas"/>
      </w:pPr>
      <w:r w:rsidRPr="000877E9">
        <w:t>F</w:t>
      </w:r>
      <w:r w:rsidR="0083415A" w:rsidRPr="000877E9">
        <w:t>uente.</w:t>
      </w:r>
      <w:r w:rsidRPr="000877E9">
        <w:t xml:space="preserve"> Desarrollado por M&amp;Q</w:t>
      </w:r>
    </w:p>
    <w:p w14:paraId="25797641" w14:textId="77777777" w:rsidR="005A56A7" w:rsidRPr="000877E9" w:rsidRDefault="005A56A7" w:rsidP="00B20D0D">
      <w:pPr>
        <w:rPr>
          <w:rFonts w:asciiTheme="minorHAnsi" w:hAnsiTheme="minorHAnsi" w:cstheme="minorHAnsi"/>
          <w:lang w:val="es-CO"/>
        </w:rPr>
      </w:pPr>
    </w:p>
    <w:p w14:paraId="3FBA5B61" w14:textId="77777777" w:rsidR="005A56A7" w:rsidRPr="000877E9" w:rsidRDefault="00CE4B7B" w:rsidP="00B20D0D">
      <w:pPr>
        <w:rPr>
          <w:rFonts w:asciiTheme="minorHAnsi" w:hAnsiTheme="minorHAnsi" w:cstheme="minorHAnsi"/>
          <w:lang w:val="es-CO"/>
        </w:rPr>
      </w:pPr>
      <w:r w:rsidRPr="000877E9">
        <w:rPr>
          <w:rFonts w:asciiTheme="minorHAnsi" w:hAnsiTheme="minorHAnsi" w:cstheme="minorHAnsi"/>
          <w:lang w:val="es-CO"/>
        </w:rPr>
        <w:t>La siguiente gráfica presenta la segmentación de brechas por cada uno de los dominios considerados:</w:t>
      </w:r>
    </w:p>
    <w:p w14:paraId="6B5061D1" w14:textId="77777777" w:rsidR="00075603" w:rsidRPr="000877E9" w:rsidRDefault="00D10DC7" w:rsidP="00D10DC7">
      <w:pPr>
        <w:jc w:val="center"/>
        <w:rPr>
          <w:rFonts w:asciiTheme="minorHAnsi" w:hAnsiTheme="minorHAnsi" w:cstheme="minorHAnsi"/>
          <w:lang w:val="es-CO"/>
        </w:rPr>
      </w:pPr>
      <w:r w:rsidRPr="00D10DC7">
        <w:rPr>
          <w:rFonts w:asciiTheme="minorHAnsi" w:hAnsiTheme="minorHAnsi" w:cstheme="minorHAnsi"/>
          <w:noProof/>
          <w:lang w:val="es-CO" w:eastAsia="es-CO"/>
        </w:rPr>
        <w:drawing>
          <wp:inline distT="0" distB="0" distL="0" distR="0" wp14:anchorId="62E21504" wp14:editId="164D1FFC">
            <wp:extent cx="5613400" cy="2919730"/>
            <wp:effectExtent l="0" t="0" r="6350" b="0"/>
            <wp:docPr id="572556366" name="Imagen 572556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613400" cy="2919730"/>
                    </a:xfrm>
                    <a:prstGeom prst="rect">
                      <a:avLst/>
                    </a:prstGeom>
                  </pic:spPr>
                </pic:pic>
              </a:graphicData>
            </a:graphic>
          </wp:inline>
        </w:drawing>
      </w:r>
    </w:p>
    <w:p w14:paraId="05C57701" w14:textId="77777777" w:rsidR="00075603" w:rsidRPr="000877E9" w:rsidRDefault="00075603" w:rsidP="00B20D0D">
      <w:pPr>
        <w:rPr>
          <w:rFonts w:asciiTheme="minorHAnsi" w:hAnsiTheme="minorHAnsi" w:cstheme="minorHAnsi"/>
          <w:lang w:val="es-CO"/>
        </w:rPr>
      </w:pPr>
    </w:p>
    <w:p w14:paraId="03732062" w14:textId="17B019DB" w:rsidR="00E81DDA" w:rsidRPr="00A606AF" w:rsidRDefault="00CE4B7B" w:rsidP="00E81DDA">
      <w:pPr>
        <w:pStyle w:val="Descripcin"/>
        <w:jc w:val="center"/>
        <w:rPr>
          <w:rFonts w:asciiTheme="minorHAnsi" w:hAnsiTheme="minorHAnsi" w:cstheme="minorHAnsi"/>
          <w:sz w:val="24"/>
          <w:lang w:val="es-CO"/>
        </w:rPr>
      </w:pPr>
      <w:bookmarkStart w:id="863" w:name="_Toc91634982"/>
      <w:r w:rsidRPr="00A606AF">
        <w:rPr>
          <w:rFonts w:asciiTheme="minorHAnsi" w:hAnsiTheme="minorHAnsi" w:cstheme="minorHAnsi"/>
          <w:b w:val="0"/>
          <w:bCs w:val="0"/>
          <w:lang w:val="es-CO"/>
        </w:rPr>
        <w:t>Número de brechas por dominio de la Arquitectura según el MGGTI</w:t>
      </w:r>
      <w:bookmarkEnd w:id="863"/>
    </w:p>
    <w:p w14:paraId="72ADF9DC" w14:textId="77777777" w:rsidR="00E81DDA" w:rsidRPr="000877E9" w:rsidRDefault="00CE4B7B" w:rsidP="00A860B4">
      <w:pPr>
        <w:pStyle w:val="titulostablasgraficas"/>
      </w:pPr>
      <w:r w:rsidRPr="000877E9">
        <w:t>FUENTE</w:t>
      </w:r>
      <w:r w:rsidR="0058347A" w:rsidRPr="000877E9">
        <w:t>.</w:t>
      </w:r>
      <w:r w:rsidRPr="000877E9">
        <w:t xml:space="preserve"> Elaborado por M&amp;Q</w:t>
      </w:r>
    </w:p>
    <w:p w14:paraId="175757D9" w14:textId="77777777" w:rsidR="00075603" w:rsidRPr="000877E9" w:rsidRDefault="00075603" w:rsidP="00B20D0D">
      <w:pPr>
        <w:rPr>
          <w:rFonts w:asciiTheme="minorHAnsi" w:hAnsiTheme="minorHAnsi" w:cstheme="minorHAnsi"/>
          <w:lang w:val="es-CO"/>
        </w:rPr>
      </w:pPr>
    </w:p>
    <w:p w14:paraId="0CD1DB1B" w14:textId="77777777" w:rsidR="00075603" w:rsidRDefault="00CE4B7B" w:rsidP="004A1CFE">
      <w:pPr>
        <w:jc w:val="both"/>
        <w:rPr>
          <w:rFonts w:asciiTheme="minorHAnsi" w:hAnsiTheme="minorHAnsi" w:cstheme="minorHAnsi"/>
          <w:lang w:val="es-CO"/>
        </w:rPr>
      </w:pPr>
      <w:r w:rsidRPr="000877E9">
        <w:rPr>
          <w:rFonts w:asciiTheme="minorHAnsi" w:hAnsiTheme="minorHAnsi" w:cstheme="minorHAnsi"/>
          <w:lang w:val="es-CO"/>
        </w:rPr>
        <w:lastRenderedPageBreak/>
        <w:t xml:space="preserve">En la </w:t>
      </w:r>
      <w:r w:rsidR="00662578" w:rsidRPr="000877E9">
        <w:rPr>
          <w:rFonts w:asciiTheme="minorHAnsi" w:hAnsiTheme="minorHAnsi" w:cstheme="minorHAnsi"/>
          <w:lang w:val="es-CO"/>
        </w:rPr>
        <w:t xml:space="preserve">gráfica anterior se </w:t>
      </w:r>
      <w:r w:rsidR="00734D97" w:rsidRPr="000877E9">
        <w:rPr>
          <w:rFonts w:asciiTheme="minorHAnsi" w:hAnsiTheme="minorHAnsi" w:cstheme="minorHAnsi"/>
          <w:lang w:val="es-CO"/>
        </w:rPr>
        <w:t>observa</w:t>
      </w:r>
      <w:r w:rsidR="00662578" w:rsidRPr="000877E9">
        <w:rPr>
          <w:rFonts w:asciiTheme="minorHAnsi" w:hAnsiTheme="minorHAnsi" w:cstheme="minorHAnsi"/>
          <w:lang w:val="es-CO"/>
        </w:rPr>
        <w:t xml:space="preserve"> que el dominio de Sistemas de </w:t>
      </w:r>
      <w:r w:rsidR="00734D97" w:rsidRPr="000877E9">
        <w:rPr>
          <w:rFonts w:asciiTheme="minorHAnsi" w:hAnsiTheme="minorHAnsi" w:cstheme="minorHAnsi"/>
          <w:lang w:val="es-CO"/>
        </w:rPr>
        <w:t>Información</w:t>
      </w:r>
      <w:r w:rsidR="00662578" w:rsidRPr="000877E9">
        <w:rPr>
          <w:rFonts w:asciiTheme="minorHAnsi" w:hAnsiTheme="minorHAnsi" w:cstheme="minorHAnsi"/>
          <w:lang w:val="es-CO"/>
        </w:rPr>
        <w:t xml:space="preserve"> </w:t>
      </w:r>
      <w:r w:rsidR="007402F7" w:rsidRPr="000877E9">
        <w:rPr>
          <w:rFonts w:asciiTheme="minorHAnsi" w:hAnsiTheme="minorHAnsi" w:cstheme="minorHAnsi"/>
          <w:lang w:val="es-CO"/>
        </w:rPr>
        <w:t xml:space="preserve">representa el </w:t>
      </w:r>
      <w:r w:rsidR="004F6587" w:rsidRPr="000877E9">
        <w:rPr>
          <w:rFonts w:asciiTheme="minorHAnsi" w:hAnsiTheme="minorHAnsi" w:cstheme="minorHAnsi"/>
          <w:lang w:val="es-CO"/>
        </w:rPr>
        <w:t>42% de las brechas, seguido por el dominio de información con 21%, seguridad y continuidad con 17%</w:t>
      </w:r>
      <w:r w:rsidR="004A1CFE" w:rsidRPr="000877E9">
        <w:rPr>
          <w:rFonts w:asciiTheme="minorHAnsi" w:hAnsiTheme="minorHAnsi" w:cstheme="minorHAnsi"/>
          <w:lang w:val="es-CO"/>
        </w:rPr>
        <w:t>, Infraestructura de Tecnológica con 12% y finalmente Gobierno y Gestión de TI con 8%.</w:t>
      </w:r>
      <w:r w:rsidR="009A4C7C" w:rsidRPr="000877E9">
        <w:rPr>
          <w:rFonts w:asciiTheme="minorHAnsi" w:hAnsiTheme="minorHAnsi" w:cstheme="minorHAnsi"/>
          <w:lang w:val="es-CO"/>
        </w:rPr>
        <w:t xml:space="preserve"> Al revisar las brechas </w:t>
      </w:r>
      <w:r w:rsidR="00376940" w:rsidRPr="000877E9">
        <w:rPr>
          <w:rFonts w:asciiTheme="minorHAnsi" w:hAnsiTheme="minorHAnsi" w:cstheme="minorHAnsi"/>
          <w:lang w:val="es-CO"/>
        </w:rPr>
        <w:t>por tipo de acción a ejecutar sobre las capacidades asociadas (Crear, Modificar, Eliminar) se identifica que el 50% corresponde a brechas que requieren la creación de nuevos componentes de la arquitectura de TI y 42% corresponden a modificación o mejoras sobre capacidades y componentes existentes. Este detalle se presenta en la siguiente ilustración.</w:t>
      </w:r>
    </w:p>
    <w:p w14:paraId="69CF41EB" w14:textId="77777777" w:rsidR="004C2C8B" w:rsidRPr="000877E9" w:rsidRDefault="004C2C8B" w:rsidP="00EF1ABF">
      <w:pPr>
        <w:jc w:val="center"/>
        <w:rPr>
          <w:rFonts w:asciiTheme="minorHAnsi" w:hAnsiTheme="minorHAnsi" w:cstheme="minorHAnsi"/>
          <w:lang w:val="es-CO"/>
        </w:rPr>
      </w:pPr>
      <w:r w:rsidRPr="004C2C8B">
        <w:rPr>
          <w:rFonts w:asciiTheme="minorHAnsi" w:hAnsiTheme="minorHAnsi" w:cstheme="minorHAnsi"/>
          <w:noProof/>
          <w:lang w:val="es-CO" w:eastAsia="es-CO"/>
        </w:rPr>
        <w:drawing>
          <wp:inline distT="0" distB="0" distL="0" distR="0" wp14:anchorId="27D0BEBF" wp14:editId="0E3261B5">
            <wp:extent cx="5613400" cy="2919730"/>
            <wp:effectExtent l="0" t="0" r="6350" b="0"/>
            <wp:docPr id="572556367" name="Imagen 572556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613400" cy="2919730"/>
                    </a:xfrm>
                    <a:prstGeom prst="rect">
                      <a:avLst/>
                    </a:prstGeom>
                  </pic:spPr>
                </pic:pic>
              </a:graphicData>
            </a:graphic>
          </wp:inline>
        </w:drawing>
      </w:r>
    </w:p>
    <w:p w14:paraId="4F20CD88" w14:textId="77777777" w:rsidR="009A4C7C" w:rsidRPr="000877E9" w:rsidRDefault="009A4C7C">
      <w:pPr>
        <w:rPr>
          <w:rFonts w:asciiTheme="minorHAnsi" w:hAnsiTheme="minorHAnsi" w:cstheme="minorHAnsi"/>
          <w:lang w:val="es-CO"/>
        </w:rPr>
      </w:pPr>
    </w:p>
    <w:p w14:paraId="3879A93B" w14:textId="540A144F" w:rsidR="009A4C7C" w:rsidRPr="00A606AF" w:rsidRDefault="00CE4B7B" w:rsidP="009A4C7C">
      <w:pPr>
        <w:pStyle w:val="Descripcin"/>
        <w:jc w:val="center"/>
        <w:rPr>
          <w:rFonts w:asciiTheme="minorHAnsi" w:hAnsiTheme="minorHAnsi" w:cstheme="minorHAnsi"/>
          <w:sz w:val="24"/>
          <w:lang w:val="es-CO"/>
        </w:rPr>
      </w:pPr>
      <w:bookmarkStart w:id="864" w:name="_Toc91634983"/>
      <w:r w:rsidRPr="00A606AF">
        <w:rPr>
          <w:rFonts w:asciiTheme="minorHAnsi" w:hAnsiTheme="minorHAnsi" w:cstheme="minorHAnsi"/>
          <w:b w:val="0"/>
          <w:bCs w:val="0"/>
          <w:lang w:val="es-CO"/>
        </w:rPr>
        <w:t>Número de brechas por dominio de la Arquitectura según el MGGTI</w:t>
      </w:r>
      <w:bookmarkEnd w:id="864"/>
    </w:p>
    <w:p w14:paraId="2E5E1992" w14:textId="77777777" w:rsidR="009A4C7C" w:rsidRPr="000877E9" w:rsidRDefault="00CE4B7B" w:rsidP="00A860B4">
      <w:pPr>
        <w:pStyle w:val="titulostablasgraficas"/>
      </w:pPr>
      <w:r w:rsidRPr="000877E9">
        <w:t>F</w:t>
      </w:r>
      <w:r w:rsidR="00064376" w:rsidRPr="000877E9">
        <w:t>uente</w:t>
      </w:r>
      <w:r w:rsidR="00734D97" w:rsidRPr="000877E9">
        <w:t>.</w:t>
      </w:r>
      <w:r w:rsidRPr="000877E9">
        <w:t xml:space="preserve"> Elaborado por M&amp;Q</w:t>
      </w:r>
    </w:p>
    <w:p w14:paraId="6B07C769" w14:textId="77777777" w:rsidR="00577DAE" w:rsidRPr="000877E9" w:rsidRDefault="00577DAE">
      <w:pPr>
        <w:rPr>
          <w:rFonts w:asciiTheme="minorHAnsi" w:hAnsiTheme="minorHAnsi" w:cstheme="minorHAnsi"/>
          <w:lang w:val="es-CO"/>
        </w:rPr>
      </w:pPr>
    </w:p>
    <w:p w14:paraId="2479EB07" w14:textId="6B6AF71A" w:rsidR="00075603" w:rsidRDefault="00CE4B7B">
      <w:pPr>
        <w:rPr>
          <w:rFonts w:asciiTheme="minorHAnsi" w:hAnsiTheme="minorHAnsi" w:cstheme="minorHAnsi"/>
          <w:lang w:val="es-CO"/>
        </w:rPr>
      </w:pPr>
      <w:r w:rsidRPr="000877E9">
        <w:rPr>
          <w:rFonts w:asciiTheme="minorHAnsi" w:hAnsiTheme="minorHAnsi" w:cstheme="minorHAnsi"/>
          <w:lang w:val="es-CO"/>
        </w:rPr>
        <w:t>Las brechas identificadas y consolidadas son el insumo base para la formulación de las iniciativas candidatas mediante las cuales se definen los proyectos de fortalecimiento de las capacidades de TI que den respuesta a las necesidades institucionales de manera adecuada.</w:t>
      </w:r>
    </w:p>
    <w:p w14:paraId="01968CCC" w14:textId="77777777" w:rsidR="00F54A03" w:rsidRPr="00855E57" w:rsidRDefault="00F54A03">
      <w:pPr>
        <w:rPr>
          <w:rFonts w:asciiTheme="minorHAnsi" w:hAnsiTheme="minorHAnsi" w:cstheme="minorHAnsi"/>
          <w:sz w:val="24"/>
          <w:szCs w:val="24"/>
          <w:lang w:val="es-CO"/>
        </w:rPr>
      </w:pPr>
    </w:p>
    <w:p w14:paraId="743A23F6" w14:textId="6A2B9DE8" w:rsidR="003806CF" w:rsidRPr="00855E57" w:rsidRDefault="00CE4B7B" w:rsidP="0056664A">
      <w:pPr>
        <w:pStyle w:val="Ttulo1"/>
        <w:numPr>
          <w:ilvl w:val="0"/>
          <w:numId w:val="46"/>
        </w:numPr>
        <w:rPr>
          <w:rFonts w:asciiTheme="minorHAnsi" w:hAnsiTheme="minorHAnsi" w:cstheme="minorHAnsi"/>
          <w:sz w:val="24"/>
          <w:szCs w:val="24"/>
          <w:lang w:val="es-CO"/>
        </w:rPr>
      </w:pPr>
      <w:bookmarkStart w:id="865" w:name="_Toc83922227"/>
      <w:bookmarkStart w:id="866" w:name="_Toc125380306"/>
      <w:bookmarkStart w:id="867" w:name="_Toc157117292"/>
      <w:r w:rsidRPr="00855E57">
        <w:rPr>
          <w:rFonts w:asciiTheme="minorHAnsi" w:hAnsiTheme="minorHAnsi" w:cstheme="minorHAnsi"/>
          <w:sz w:val="24"/>
          <w:szCs w:val="24"/>
          <w:lang w:val="es-CO"/>
        </w:rPr>
        <w:t>ESTRATÉGIA DE TI</w:t>
      </w:r>
      <w:bookmarkEnd w:id="865"/>
      <w:bookmarkEnd w:id="866"/>
      <w:bookmarkEnd w:id="867"/>
    </w:p>
    <w:p w14:paraId="75828BF3" w14:textId="77777777" w:rsidR="005A56A7" w:rsidRPr="000877E9" w:rsidRDefault="005A56A7" w:rsidP="00B20D0D">
      <w:pPr>
        <w:rPr>
          <w:rFonts w:asciiTheme="minorHAnsi" w:hAnsiTheme="minorHAnsi" w:cstheme="minorHAnsi"/>
          <w:lang w:val="es-CO"/>
        </w:rPr>
      </w:pPr>
    </w:p>
    <w:p w14:paraId="2C3FE596" w14:textId="77777777" w:rsidR="00151956" w:rsidRPr="000877E9" w:rsidRDefault="00CE4B7B" w:rsidP="00151956">
      <w:pPr>
        <w:jc w:val="both"/>
        <w:rPr>
          <w:rFonts w:asciiTheme="minorHAnsi" w:hAnsiTheme="minorHAnsi" w:cstheme="minorHAnsi"/>
          <w:lang w:val="es-CO"/>
        </w:rPr>
      </w:pPr>
      <w:r w:rsidRPr="000877E9">
        <w:rPr>
          <w:rFonts w:asciiTheme="minorHAnsi" w:hAnsiTheme="minorHAnsi" w:cstheme="minorHAnsi"/>
          <w:lang w:val="es-CO"/>
        </w:rPr>
        <w:t>En esta sección se relacionan la Misión y Visión de TI establecidas para la Estrategia de TI para el periodo 2022-2025 para el MHCP.</w:t>
      </w:r>
    </w:p>
    <w:p w14:paraId="2A576C28" w14:textId="77777777" w:rsidR="00151956" w:rsidRPr="000877E9" w:rsidRDefault="00151956" w:rsidP="00151956">
      <w:pPr>
        <w:jc w:val="both"/>
        <w:rPr>
          <w:rFonts w:asciiTheme="minorHAnsi" w:hAnsiTheme="minorHAnsi" w:cstheme="minorHAnsi"/>
          <w:lang w:val="es-CO"/>
        </w:rPr>
      </w:pPr>
    </w:p>
    <w:p w14:paraId="76DD0B00" w14:textId="7A084CF8" w:rsidR="00151956" w:rsidRPr="00855E57" w:rsidRDefault="00CE4B7B" w:rsidP="0056664A">
      <w:pPr>
        <w:pStyle w:val="Ttulo2"/>
        <w:numPr>
          <w:ilvl w:val="1"/>
          <w:numId w:val="46"/>
        </w:numPr>
        <w:rPr>
          <w:rFonts w:asciiTheme="minorHAnsi" w:hAnsiTheme="minorHAnsi" w:cstheme="minorHAnsi"/>
          <w:sz w:val="22"/>
          <w:szCs w:val="22"/>
          <w:lang w:val="es-CO"/>
        </w:rPr>
      </w:pPr>
      <w:bookmarkStart w:id="868" w:name="_Toc91032162"/>
      <w:bookmarkStart w:id="869" w:name="_Toc125380307"/>
      <w:bookmarkStart w:id="870" w:name="_Toc157117293"/>
      <w:r w:rsidRPr="00855E57">
        <w:rPr>
          <w:rFonts w:asciiTheme="minorHAnsi" w:hAnsiTheme="minorHAnsi" w:cstheme="minorHAnsi"/>
          <w:sz w:val="22"/>
          <w:szCs w:val="22"/>
          <w:lang w:val="es-CO"/>
        </w:rPr>
        <w:t>MISIÓN DE TI</w:t>
      </w:r>
      <w:bookmarkEnd w:id="868"/>
      <w:bookmarkEnd w:id="869"/>
      <w:bookmarkEnd w:id="870"/>
    </w:p>
    <w:p w14:paraId="18FC025A" w14:textId="77777777" w:rsidR="00151956" w:rsidRPr="000877E9" w:rsidRDefault="00151956" w:rsidP="00494BF9">
      <w:pPr>
        <w:jc w:val="both"/>
        <w:rPr>
          <w:rFonts w:asciiTheme="minorHAnsi" w:hAnsiTheme="minorHAnsi" w:cstheme="minorHAnsi"/>
          <w:lang w:val="es-CO"/>
        </w:rPr>
      </w:pPr>
    </w:p>
    <w:p w14:paraId="16F2FA35" w14:textId="77777777" w:rsidR="00F7576F" w:rsidRPr="000877E9" w:rsidRDefault="00CE4B7B" w:rsidP="00F7576F">
      <w:pPr>
        <w:jc w:val="both"/>
        <w:rPr>
          <w:rFonts w:asciiTheme="minorHAnsi" w:hAnsiTheme="minorHAnsi" w:cstheme="minorHAnsi"/>
          <w:lang w:val="es-CO"/>
        </w:rPr>
      </w:pPr>
      <w:r w:rsidRPr="000877E9">
        <w:rPr>
          <w:rFonts w:asciiTheme="minorHAnsi" w:hAnsiTheme="minorHAnsi" w:cstheme="minorHAnsi"/>
          <w:lang w:val="es-CO"/>
        </w:rPr>
        <w:t>Promover la Transformación Digital del Ministerio de Hacienda y Crédito Público mediante la prestación de servicios de TI innovadores, seguros y de calidad</w:t>
      </w:r>
      <w:r w:rsidR="00C819A5" w:rsidRPr="000877E9">
        <w:rPr>
          <w:rFonts w:asciiTheme="minorHAnsi" w:hAnsiTheme="minorHAnsi" w:cstheme="minorHAnsi"/>
          <w:lang w:val="es-CO"/>
        </w:rPr>
        <w:t>,</w:t>
      </w:r>
      <w:r w:rsidRPr="000877E9">
        <w:rPr>
          <w:rFonts w:asciiTheme="minorHAnsi" w:hAnsiTheme="minorHAnsi" w:cstheme="minorHAnsi"/>
          <w:lang w:val="es-CO"/>
        </w:rPr>
        <w:t xml:space="preserve"> habilitados por una Arquitectura de TI moderna y eficiente que soporte el mejoramiento de los procesos, servicios y trámites del ministerio y el uso y análisis de la información como un activo estratégico para propiciar la creación de valor público con transparencia y compromiso.</w:t>
      </w:r>
    </w:p>
    <w:p w14:paraId="02758FFC" w14:textId="77777777" w:rsidR="00912506" w:rsidRPr="000877E9" w:rsidRDefault="00912506" w:rsidP="00F7576F">
      <w:pPr>
        <w:jc w:val="both"/>
        <w:rPr>
          <w:rFonts w:asciiTheme="minorHAnsi" w:hAnsiTheme="minorHAnsi" w:cstheme="minorHAnsi"/>
          <w:lang w:val="es-CO"/>
        </w:rPr>
      </w:pPr>
    </w:p>
    <w:p w14:paraId="73216A05" w14:textId="774E36A6" w:rsidR="00912506" w:rsidRPr="00855E57" w:rsidRDefault="00CE4B7B" w:rsidP="0056664A">
      <w:pPr>
        <w:pStyle w:val="Ttulo2"/>
        <w:numPr>
          <w:ilvl w:val="1"/>
          <w:numId w:val="46"/>
        </w:numPr>
        <w:rPr>
          <w:rFonts w:asciiTheme="minorHAnsi" w:hAnsiTheme="minorHAnsi" w:cstheme="minorHAnsi"/>
          <w:sz w:val="22"/>
          <w:szCs w:val="22"/>
          <w:lang w:val="es-CO"/>
        </w:rPr>
      </w:pPr>
      <w:bookmarkStart w:id="871" w:name="_Toc91032161"/>
      <w:bookmarkStart w:id="872" w:name="_Toc125380308"/>
      <w:bookmarkStart w:id="873" w:name="_Toc157117294"/>
      <w:r w:rsidRPr="00855E57">
        <w:rPr>
          <w:rFonts w:asciiTheme="minorHAnsi" w:hAnsiTheme="minorHAnsi" w:cstheme="minorHAnsi"/>
          <w:sz w:val="22"/>
          <w:szCs w:val="22"/>
          <w:lang w:val="es-CO"/>
        </w:rPr>
        <w:t>VISIÓN DE TI</w:t>
      </w:r>
      <w:bookmarkEnd w:id="871"/>
      <w:bookmarkEnd w:id="872"/>
      <w:bookmarkEnd w:id="873"/>
    </w:p>
    <w:p w14:paraId="63ED39DA" w14:textId="77777777" w:rsidR="00912506" w:rsidRPr="000877E9" w:rsidRDefault="00912506" w:rsidP="00912506">
      <w:pPr>
        <w:jc w:val="both"/>
        <w:rPr>
          <w:rFonts w:asciiTheme="minorHAnsi" w:hAnsiTheme="minorHAnsi" w:cstheme="minorHAnsi"/>
          <w:lang w:val="es-CO"/>
        </w:rPr>
      </w:pPr>
    </w:p>
    <w:p w14:paraId="1ED150AA" w14:textId="77777777" w:rsidR="00912506" w:rsidRPr="000877E9" w:rsidRDefault="00CE4B7B" w:rsidP="00912506">
      <w:pPr>
        <w:jc w:val="both"/>
        <w:rPr>
          <w:rFonts w:asciiTheme="minorHAnsi" w:hAnsiTheme="minorHAnsi" w:cstheme="minorHAnsi"/>
          <w:lang w:val="es-CO"/>
        </w:rPr>
      </w:pPr>
      <w:r w:rsidRPr="000877E9">
        <w:rPr>
          <w:rFonts w:asciiTheme="minorHAnsi" w:hAnsiTheme="minorHAnsi" w:cstheme="minorHAnsi"/>
          <w:lang w:val="es-CO"/>
        </w:rPr>
        <w:t>Para el año 2025 El Ministerio de Hacienda y Crédito Público será reconocido como líder en la transformación digital institucional y del sector Hacienda y Crédito Público del Gobierno Nacional por las iniciativas de automatización de trámites y servicios institucionales</w:t>
      </w:r>
      <w:r w:rsidR="00FA3833" w:rsidRPr="000877E9">
        <w:rPr>
          <w:rFonts w:asciiTheme="minorHAnsi" w:hAnsiTheme="minorHAnsi" w:cstheme="minorHAnsi"/>
          <w:lang w:val="es-CO"/>
        </w:rPr>
        <w:t>,</w:t>
      </w:r>
      <w:r w:rsidRPr="000877E9">
        <w:rPr>
          <w:rFonts w:asciiTheme="minorHAnsi" w:hAnsiTheme="minorHAnsi" w:cstheme="minorHAnsi"/>
          <w:lang w:val="es-CO"/>
        </w:rPr>
        <w:t xml:space="preserve"> y el uso y análisis de la información como activo estratégico para la creación de valor público.</w:t>
      </w:r>
    </w:p>
    <w:p w14:paraId="5F1055E2" w14:textId="77777777" w:rsidR="00912506" w:rsidRPr="000877E9" w:rsidRDefault="00912506" w:rsidP="00F7576F">
      <w:pPr>
        <w:jc w:val="both"/>
        <w:rPr>
          <w:rFonts w:asciiTheme="minorHAnsi" w:hAnsiTheme="minorHAnsi" w:cstheme="minorHAnsi"/>
          <w:b/>
          <w:bCs/>
          <w:lang w:val="es-CO"/>
        </w:rPr>
      </w:pPr>
    </w:p>
    <w:p w14:paraId="10BBADEC" w14:textId="77777777" w:rsidR="00151956" w:rsidRPr="000877E9" w:rsidRDefault="00151956" w:rsidP="00494BF9">
      <w:pPr>
        <w:jc w:val="both"/>
        <w:rPr>
          <w:rFonts w:asciiTheme="minorHAnsi" w:hAnsiTheme="minorHAnsi" w:cstheme="minorHAnsi"/>
          <w:lang w:val="es-CO"/>
        </w:rPr>
      </w:pPr>
    </w:p>
    <w:p w14:paraId="0B0C0304" w14:textId="5CDF18C9" w:rsidR="00151956" w:rsidRPr="00855E57" w:rsidRDefault="00CE4B7B" w:rsidP="0056664A">
      <w:pPr>
        <w:pStyle w:val="Ttulo2"/>
        <w:numPr>
          <w:ilvl w:val="1"/>
          <w:numId w:val="46"/>
        </w:numPr>
        <w:rPr>
          <w:rFonts w:asciiTheme="minorHAnsi" w:hAnsiTheme="minorHAnsi" w:cstheme="minorHAnsi"/>
          <w:sz w:val="22"/>
          <w:szCs w:val="22"/>
          <w:lang w:val="es-CO"/>
        </w:rPr>
      </w:pPr>
      <w:bookmarkStart w:id="874" w:name="_Toc91032163"/>
      <w:bookmarkStart w:id="875" w:name="_Toc125380309"/>
      <w:bookmarkStart w:id="876" w:name="_Toc157117295"/>
      <w:r w:rsidRPr="00855E57">
        <w:rPr>
          <w:rFonts w:asciiTheme="minorHAnsi" w:hAnsiTheme="minorHAnsi" w:cstheme="minorHAnsi"/>
          <w:sz w:val="22"/>
          <w:szCs w:val="22"/>
          <w:lang w:val="es-CO"/>
        </w:rPr>
        <w:t>VALORES DE LA CULTURA DIGITAL PARA EL MHCP</w:t>
      </w:r>
      <w:bookmarkEnd w:id="874"/>
      <w:bookmarkEnd w:id="875"/>
      <w:bookmarkEnd w:id="876"/>
    </w:p>
    <w:p w14:paraId="66DC607B" w14:textId="77777777" w:rsidR="00151956" w:rsidRPr="000877E9" w:rsidRDefault="00151956" w:rsidP="00494BF9">
      <w:pPr>
        <w:jc w:val="both"/>
        <w:rPr>
          <w:rFonts w:asciiTheme="minorHAnsi" w:hAnsiTheme="minorHAnsi" w:cstheme="minorHAnsi"/>
          <w:lang w:val="es-CO"/>
        </w:rPr>
      </w:pPr>
    </w:p>
    <w:p w14:paraId="2F6E3915" w14:textId="77777777" w:rsidR="00570CC0" w:rsidRPr="000877E9" w:rsidRDefault="00CE4B7B" w:rsidP="00494BF9">
      <w:pPr>
        <w:jc w:val="both"/>
        <w:rPr>
          <w:rFonts w:asciiTheme="minorHAnsi" w:hAnsiTheme="minorHAnsi" w:cstheme="minorHAnsi"/>
          <w:lang w:val="es-CO"/>
        </w:rPr>
      </w:pPr>
      <w:r w:rsidRPr="000877E9">
        <w:rPr>
          <w:rFonts w:asciiTheme="minorHAnsi" w:hAnsiTheme="minorHAnsi" w:cstheme="minorHAnsi"/>
          <w:lang w:val="es-CO"/>
        </w:rPr>
        <w:t>Los valores se definen como comportamientos deseados de los colaboradores del MHCP</w:t>
      </w:r>
      <w:r w:rsidR="00EC03E1" w:rsidRPr="000877E9">
        <w:rPr>
          <w:rFonts w:asciiTheme="minorHAnsi" w:hAnsiTheme="minorHAnsi" w:cstheme="minorHAnsi"/>
          <w:lang w:val="es-CO"/>
        </w:rPr>
        <w:t xml:space="preserve"> mediante </w:t>
      </w:r>
      <w:r w:rsidR="005D0333" w:rsidRPr="000877E9">
        <w:rPr>
          <w:rFonts w:asciiTheme="minorHAnsi" w:hAnsiTheme="minorHAnsi" w:cstheme="minorHAnsi"/>
          <w:lang w:val="es-CO"/>
        </w:rPr>
        <w:t xml:space="preserve">los cuales </w:t>
      </w:r>
      <w:r w:rsidR="00EC03E1" w:rsidRPr="000877E9">
        <w:rPr>
          <w:rFonts w:asciiTheme="minorHAnsi" w:hAnsiTheme="minorHAnsi" w:cstheme="minorHAnsi"/>
          <w:lang w:val="es-CO"/>
        </w:rPr>
        <w:t>se promuev</w:t>
      </w:r>
      <w:r w:rsidR="005D0333" w:rsidRPr="000877E9">
        <w:rPr>
          <w:rFonts w:asciiTheme="minorHAnsi" w:hAnsiTheme="minorHAnsi" w:cstheme="minorHAnsi"/>
          <w:lang w:val="es-CO"/>
        </w:rPr>
        <w:t xml:space="preserve">e la </w:t>
      </w:r>
      <w:r w:rsidR="003A0961" w:rsidRPr="000877E9">
        <w:rPr>
          <w:rFonts w:asciiTheme="minorHAnsi" w:hAnsiTheme="minorHAnsi" w:cstheme="minorHAnsi"/>
          <w:lang w:val="es-CO"/>
        </w:rPr>
        <w:t>participación</w:t>
      </w:r>
      <w:r w:rsidR="005D0333" w:rsidRPr="000877E9">
        <w:rPr>
          <w:rFonts w:asciiTheme="minorHAnsi" w:hAnsiTheme="minorHAnsi" w:cstheme="minorHAnsi"/>
          <w:lang w:val="es-CO"/>
        </w:rPr>
        <w:t xml:space="preserve"> </w:t>
      </w:r>
      <w:r w:rsidR="003A0961" w:rsidRPr="000877E9">
        <w:rPr>
          <w:rFonts w:asciiTheme="minorHAnsi" w:hAnsiTheme="minorHAnsi" w:cstheme="minorHAnsi"/>
          <w:lang w:val="es-CO"/>
        </w:rPr>
        <w:t>de todos los equipos en la transformación digital institucional. Los valores para promover en el marco del desarrollo de la estrategia de TI son los siguientes.</w:t>
      </w:r>
    </w:p>
    <w:p w14:paraId="3290B1C6" w14:textId="77777777" w:rsidR="00570CC0" w:rsidRPr="000877E9" w:rsidRDefault="00570CC0" w:rsidP="00494BF9">
      <w:pPr>
        <w:jc w:val="both"/>
        <w:rPr>
          <w:rFonts w:asciiTheme="minorHAnsi" w:hAnsiTheme="minorHAnsi" w:cstheme="minorHAnsi"/>
          <w:lang w:val="es-CO"/>
        </w:rPr>
      </w:pPr>
    </w:p>
    <w:p w14:paraId="7400B5EB" w14:textId="77777777" w:rsidR="00151956" w:rsidRPr="000877E9" w:rsidRDefault="00CE4B7B" w:rsidP="0056664A">
      <w:pPr>
        <w:pStyle w:val="Prrafodelista"/>
        <w:numPr>
          <w:ilvl w:val="0"/>
          <w:numId w:val="34"/>
        </w:numPr>
        <w:jc w:val="both"/>
        <w:rPr>
          <w:rFonts w:asciiTheme="minorHAnsi" w:hAnsiTheme="minorHAnsi" w:cstheme="minorHAnsi"/>
          <w:lang w:val="es-CO"/>
        </w:rPr>
      </w:pPr>
      <w:r w:rsidRPr="000877E9">
        <w:rPr>
          <w:rFonts w:asciiTheme="minorHAnsi" w:hAnsiTheme="minorHAnsi" w:cstheme="minorHAnsi"/>
          <w:b/>
          <w:bCs/>
          <w:lang w:val="es-CO"/>
        </w:rPr>
        <w:t>Compromiso con la transformación digital</w:t>
      </w:r>
      <w:r w:rsidRPr="000877E9">
        <w:rPr>
          <w:rFonts w:asciiTheme="minorHAnsi" w:hAnsiTheme="minorHAnsi" w:cstheme="minorHAnsi"/>
          <w:lang w:val="es-CO"/>
        </w:rPr>
        <w:t>: Los colaboradores del MHCP serán participes activos en las iniciativas de transformación digital de la Entidad.</w:t>
      </w:r>
    </w:p>
    <w:p w14:paraId="5A4FF307" w14:textId="77777777" w:rsidR="00151956" w:rsidRPr="000877E9" w:rsidRDefault="00CE4B7B" w:rsidP="0056664A">
      <w:pPr>
        <w:pStyle w:val="Prrafodelista"/>
        <w:numPr>
          <w:ilvl w:val="0"/>
          <w:numId w:val="34"/>
        </w:numPr>
        <w:jc w:val="both"/>
        <w:rPr>
          <w:rFonts w:asciiTheme="minorHAnsi" w:hAnsiTheme="minorHAnsi" w:cstheme="minorHAnsi"/>
          <w:lang w:val="es-CO"/>
        </w:rPr>
      </w:pPr>
      <w:r w:rsidRPr="000877E9">
        <w:rPr>
          <w:rFonts w:asciiTheme="minorHAnsi" w:hAnsiTheme="minorHAnsi" w:cstheme="minorHAnsi"/>
          <w:b/>
          <w:bCs/>
          <w:lang w:val="es-CO"/>
        </w:rPr>
        <w:t>Colaboración</w:t>
      </w:r>
      <w:r w:rsidRPr="000877E9">
        <w:rPr>
          <w:rFonts w:asciiTheme="minorHAnsi" w:hAnsiTheme="minorHAnsi" w:cstheme="minorHAnsi"/>
          <w:lang w:val="es-CO"/>
        </w:rPr>
        <w:t>: Usar la tecnología para facilitar la colaboración de los equipos de trabajo del MHCP.</w:t>
      </w:r>
    </w:p>
    <w:p w14:paraId="482B3AB8" w14:textId="77777777" w:rsidR="00151956" w:rsidRPr="000877E9" w:rsidRDefault="00CE4B7B" w:rsidP="0056664A">
      <w:pPr>
        <w:pStyle w:val="Prrafodelista"/>
        <w:numPr>
          <w:ilvl w:val="0"/>
          <w:numId w:val="34"/>
        </w:numPr>
        <w:jc w:val="both"/>
        <w:rPr>
          <w:rFonts w:asciiTheme="minorHAnsi" w:hAnsiTheme="minorHAnsi" w:cstheme="minorHAnsi"/>
          <w:lang w:val="es-CO"/>
        </w:rPr>
      </w:pPr>
      <w:r w:rsidRPr="000877E9">
        <w:rPr>
          <w:rFonts w:asciiTheme="minorHAnsi" w:hAnsiTheme="minorHAnsi" w:cstheme="minorHAnsi"/>
          <w:b/>
          <w:bCs/>
          <w:lang w:val="es-CO"/>
        </w:rPr>
        <w:t>Uso estratégico y responsable de la información</w:t>
      </w:r>
      <w:r w:rsidRPr="000877E9">
        <w:rPr>
          <w:rFonts w:asciiTheme="minorHAnsi" w:hAnsiTheme="minorHAnsi" w:cstheme="minorHAnsi"/>
          <w:lang w:val="es-CO"/>
        </w:rPr>
        <w:t>: Promover la cultura de la gestión y uso de información en los colaboradores del MHCP de manera responsable y segura.</w:t>
      </w:r>
    </w:p>
    <w:p w14:paraId="3D788341" w14:textId="77777777" w:rsidR="00151956" w:rsidRPr="000877E9" w:rsidRDefault="00CE4B7B" w:rsidP="0056664A">
      <w:pPr>
        <w:pStyle w:val="Prrafodelista"/>
        <w:numPr>
          <w:ilvl w:val="0"/>
          <w:numId w:val="34"/>
        </w:numPr>
        <w:jc w:val="both"/>
        <w:rPr>
          <w:rFonts w:asciiTheme="minorHAnsi" w:hAnsiTheme="minorHAnsi" w:cstheme="minorHAnsi"/>
          <w:lang w:val="es-CO"/>
        </w:rPr>
      </w:pPr>
      <w:r w:rsidRPr="000877E9">
        <w:rPr>
          <w:rFonts w:asciiTheme="minorHAnsi" w:hAnsiTheme="minorHAnsi" w:cstheme="minorHAnsi"/>
          <w:b/>
          <w:bCs/>
          <w:lang w:val="es-CO"/>
        </w:rPr>
        <w:t>Aprendizaje continuo en nuevas tecnologías</w:t>
      </w:r>
      <w:r w:rsidRPr="000877E9">
        <w:rPr>
          <w:rFonts w:asciiTheme="minorHAnsi" w:hAnsiTheme="minorHAnsi" w:cstheme="minorHAnsi"/>
          <w:lang w:val="es-CO"/>
        </w:rPr>
        <w:t>: Aprendizaje continuo en nuevas tecnologías que habilite y empodere a los colaboradores del MHCP para innovar a partir de la tecnología.</w:t>
      </w:r>
    </w:p>
    <w:p w14:paraId="5350295B" w14:textId="77777777" w:rsidR="00151956" w:rsidRPr="000877E9" w:rsidRDefault="00151956" w:rsidP="00494BF9">
      <w:pPr>
        <w:jc w:val="both"/>
        <w:rPr>
          <w:rFonts w:asciiTheme="minorHAnsi" w:hAnsiTheme="minorHAnsi" w:cstheme="minorHAnsi"/>
          <w:lang w:val="es-CO"/>
        </w:rPr>
      </w:pPr>
    </w:p>
    <w:p w14:paraId="454F729B" w14:textId="77777777" w:rsidR="00151956" w:rsidRPr="000877E9" w:rsidRDefault="00151956" w:rsidP="00494BF9">
      <w:pPr>
        <w:jc w:val="both"/>
        <w:rPr>
          <w:rFonts w:asciiTheme="minorHAnsi" w:hAnsiTheme="minorHAnsi" w:cstheme="minorHAnsi"/>
          <w:lang w:val="es-CO"/>
        </w:rPr>
      </w:pPr>
    </w:p>
    <w:p w14:paraId="13EC8964" w14:textId="253C9E9E" w:rsidR="00151956" w:rsidRPr="00855E57" w:rsidRDefault="00CE4B7B" w:rsidP="0056664A">
      <w:pPr>
        <w:pStyle w:val="Ttulo2"/>
        <w:numPr>
          <w:ilvl w:val="1"/>
          <w:numId w:val="46"/>
        </w:numPr>
        <w:rPr>
          <w:rFonts w:asciiTheme="minorHAnsi" w:hAnsiTheme="minorHAnsi" w:cstheme="minorHAnsi"/>
          <w:sz w:val="22"/>
          <w:szCs w:val="22"/>
          <w:lang w:val="es-CO"/>
        </w:rPr>
      </w:pPr>
      <w:bookmarkStart w:id="877" w:name="_Toc91032164"/>
      <w:bookmarkStart w:id="878" w:name="_Toc125380310"/>
      <w:bookmarkStart w:id="879" w:name="_Toc157117296"/>
      <w:r w:rsidRPr="000877E9">
        <w:rPr>
          <w:rFonts w:asciiTheme="minorHAnsi" w:hAnsiTheme="minorHAnsi" w:cstheme="minorHAnsi"/>
          <w:sz w:val="24"/>
          <w:szCs w:val="24"/>
          <w:lang w:val="es-CO"/>
        </w:rPr>
        <w:t>OBJETIVOS DE TI</w:t>
      </w:r>
      <w:bookmarkEnd w:id="877"/>
      <w:bookmarkEnd w:id="878"/>
      <w:bookmarkEnd w:id="879"/>
    </w:p>
    <w:p w14:paraId="745F7613" w14:textId="77777777" w:rsidR="00151956" w:rsidRPr="000877E9" w:rsidRDefault="00151956" w:rsidP="00494BF9">
      <w:pPr>
        <w:jc w:val="both"/>
        <w:rPr>
          <w:rFonts w:asciiTheme="minorHAnsi" w:hAnsiTheme="minorHAnsi" w:cstheme="minorHAnsi"/>
          <w:lang w:val="es-CO"/>
        </w:rPr>
      </w:pPr>
    </w:p>
    <w:p w14:paraId="0D41B250" w14:textId="77777777" w:rsidR="00151956" w:rsidRPr="000877E9" w:rsidRDefault="00CE4B7B" w:rsidP="00494BF9">
      <w:pPr>
        <w:jc w:val="both"/>
        <w:rPr>
          <w:rFonts w:asciiTheme="minorHAnsi" w:hAnsiTheme="minorHAnsi" w:cstheme="minorHAnsi"/>
          <w:lang w:val="es-CO"/>
        </w:rPr>
      </w:pPr>
      <w:r w:rsidRPr="000877E9">
        <w:rPr>
          <w:rFonts w:asciiTheme="minorHAnsi" w:hAnsiTheme="minorHAnsi" w:cstheme="minorHAnsi"/>
          <w:lang w:val="es-CO"/>
        </w:rPr>
        <w:t xml:space="preserve">Con el propósito de hacer posible el logro de la Visión y la Misión de TI se </w:t>
      </w:r>
      <w:r w:rsidR="00FA3833" w:rsidRPr="000877E9">
        <w:rPr>
          <w:rFonts w:asciiTheme="minorHAnsi" w:hAnsiTheme="minorHAnsi" w:cstheme="minorHAnsi"/>
          <w:lang w:val="es-CO"/>
        </w:rPr>
        <w:t>establecen los siguientes objetivos de TI.</w:t>
      </w:r>
    </w:p>
    <w:p w14:paraId="2C6260D5" w14:textId="77777777" w:rsidR="00151956" w:rsidRPr="000877E9" w:rsidRDefault="00151956" w:rsidP="00494BF9">
      <w:pPr>
        <w:jc w:val="both"/>
        <w:rPr>
          <w:rFonts w:asciiTheme="minorHAnsi" w:hAnsiTheme="minorHAnsi" w:cstheme="minorHAnsi"/>
          <w:lang w:val="es-CO"/>
        </w:rPr>
      </w:pPr>
    </w:p>
    <w:p w14:paraId="5529A6F1" w14:textId="77777777" w:rsidR="00151956" w:rsidRPr="000877E9" w:rsidRDefault="00CE4B7B" w:rsidP="0056664A">
      <w:pPr>
        <w:pStyle w:val="Prrafodelista"/>
        <w:numPr>
          <w:ilvl w:val="0"/>
          <w:numId w:val="33"/>
        </w:numPr>
        <w:jc w:val="both"/>
        <w:rPr>
          <w:rFonts w:asciiTheme="minorHAnsi" w:hAnsiTheme="minorHAnsi" w:cstheme="minorHAnsi"/>
          <w:lang w:val="es-CO"/>
        </w:rPr>
      </w:pPr>
      <w:r w:rsidRPr="000877E9">
        <w:rPr>
          <w:rFonts w:asciiTheme="minorHAnsi" w:hAnsiTheme="minorHAnsi" w:cstheme="minorHAnsi"/>
          <w:b/>
          <w:bCs/>
          <w:lang w:val="es-CO"/>
        </w:rPr>
        <w:t xml:space="preserve">OB-TI-01 </w:t>
      </w:r>
      <w:r w:rsidRPr="000877E9">
        <w:rPr>
          <w:rFonts w:asciiTheme="minorHAnsi" w:hAnsiTheme="minorHAnsi" w:cstheme="minorHAnsi"/>
          <w:lang w:val="es-CO"/>
        </w:rPr>
        <w:t>Fortalecer las capacidades de integración y análisis de información y de la Arquitectura de TI, mediante las cuales se habilite el mejoramiento de los procesos, trámites y servicios institucionales.</w:t>
      </w:r>
    </w:p>
    <w:p w14:paraId="39F6440B" w14:textId="77777777" w:rsidR="00151956" w:rsidRPr="000877E9" w:rsidRDefault="00CE4B7B" w:rsidP="0056664A">
      <w:pPr>
        <w:pStyle w:val="Prrafodelista"/>
        <w:numPr>
          <w:ilvl w:val="0"/>
          <w:numId w:val="33"/>
        </w:numPr>
        <w:jc w:val="both"/>
        <w:rPr>
          <w:rFonts w:asciiTheme="minorHAnsi" w:hAnsiTheme="minorHAnsi" w:cstheme="minorHAnsi"/>
          <w:lang w:val="es-CO"/>
        </w:rPr>
      </w:pPr>
      <w:r w:rsidRPr="000877E9">
        <w:rPr>
          <w:rFonts w:asciiTheme="minorHAnsi" w:hAnsiTheme="minorHAnsi" w:cstheme="minorHAnsi"/>
          <w:b/>
          <w:bCs/>
          <w:lang w:val="es-CO"/>
        </w:rPr>
        <w:t>OB-TI-02</w:t>
      </w:r>
      <w:r w:rsidRPr="000877E9">
        <w:rPr>
          <w:rFonts w:asciiTheme="minorHAnsi" w:hAnsiTheme="minorHAnsi" w:cstheme="minorHAnsi"/>
          <w:lang w:val="es-CO"/>
        </w:rPr>
        <w:t xml:space="preserve"> Apoyar la Transformación Digital del MHCP mediante la ejecución de los planes de la política de Gobierno Digital.</w:t>
      </w:r>
    </w:p>
    <w:p w14:paraId="379D2154" w14:textId="77777777" w:rsidR="00151956" w:rsidRPr="000877E9" w:rsidRDefault="00CE4B7B" w:rsidP="0056664A">
      <w:pPr>
        <w:pStyle w:val="Prrafodelista"/>
        <w:numPr>
          <w:ilvl w:val="0"/>
          <w:numId w:val="33"/>
        </w:numPr>
        <w:jc w:val="both"/>
        <w:rPr>
          <w:rFonts w:asciiTheme="minorHAnsi" w:hAnsiTheme="minorHAnsi" w:cstheme="minorHAnsi"/>
          <w:lang w:val="es-CO"/>
        </w:rPr>
      </w:pPr>
      <w:r w:rsidRPr="000877E9">
        <w:rPr>
          <w:rFonts w:asciiTheme="minorHAnsi" w:hAnsiTheme="minorHAnsi" w:cstheme="minorHAnsi"/>
          <w:b/>
          <w:bCs/>
          <w:lang w:val="es-CO"/>
        </w:rPr>
        <w:t>OB-TI-03</w:t>
      </w:r>
      <w:r w:rsidRPr="000877E9">
        <w:rPr>
          <w:rFonts w:asciiTheme="minorHAnsi" w:hAnsiTheme="minorHAnsi" w:cstheme="minorHAnsi"/>
          <w:lang w:val="es-CO"/>
        </w:rPr>
        <w:t xml:space="preserve"> Promover el desarrollo de la cultura digital institucional que aliente el uso de la tecnología y la información como factores clave de colaboración, eficiencia e innovación institucional.</w:t>
      </w:r>
    </w:p>
    <w:p w14:paraId="22146A5C" w14:textId="77777777" w:rsidR="00151956" w:rsidRPr="000877E9" w:rsidRDefault="00CE4B7B" w:rsidP="0056664A">
      <w:pPr>
        <w:pStyle w:val="Prrafodelista"/>
        <w:numPr>
          <w:ilvl w:val="0"/>
          <w:numId w:val="33"/>
        </w:numPr>
        <w:jc w:val="both"/>
        <w:rPr>
          <w:rFonts w:asciiTheme="minorHAnsi" w:hAnsiTheme="minorHAnsi" w:cstheme="minorHAnsi"/>
          <w:lang w:val="es-CO"/>
        </w:rPr>
      </w:pPr>
      <w:r w:rsidRPr="000877E9">
        <w:rPr>
          <w:rFonts w:asciiTheme="minorHAnsi" w:hAnsiTheme="minorHAnsi" w:cstheme="minorHAnsi"/>
          <w:b/>
          <w:bCs/>
          <w:lang w:val="es-CO"/>
        </w:rPr>
        <w:t>OB-TI-04</w:t>
      </w:r>
      <w:r w:rsidRPr="000877E9">
        <w:rPr>
          <w:rFonts w:asciiTheme="minorHAnsi" w:hAnsiTheme="minorHAnsi" w:cstheme="minorHAnsi"/>
          <w:lang w:val="es-CO"/>
        </w:rPr>
        <w:t xml:space="preserve"> Innovar en los servicios de TI mediante la implementación de nuevas tecnologías y procesos de TI ágiles para dar respuesta a las necesidades de las Dependencias con la calidad, seguridad y oportunidad requerida.</w:t>
      </w:r>
    </w:p>
    <w:p w14:paraId="044112E8" w14:textId="61C09F44" w:rsidR="00151956" w:rsidRDefault="00151956" w:rsidP="00494BF9">
      <w:pPr>
        <w:jc w:val="both"/>
        <w:rPr>
          <w:rFonts w:asciiTheme="minorHAnsi" w:hAnsiTheme="minorHAnsi" w:cstheme="minorHAnsi"/>
          <w:lang w:val="es-CO"/>
        </w:rPr>
      </w:pPr>
    </w:p>
    <w:p w14:paraId="35AAD410" w14:textId="37600F7B" w:rsidR="008A4AD0" w:rsidRDefault="008A4AD0" w:rsidP="00494BF9">
      <w:pPr>
        <w:jc w:val="both"/>
        <w:rPr>
          <w:rFonts w:asciiTheme="minorHAnsi" w:hAnsiTheme="minorHAnsi" w:cstheme="minorHAnsi"/>
          <w:lang w:val="es-CO"/>
        </w:rPr>
      </w:pPr>
    </w:p>
    <w:p w14:paraId="7B3EAE55" w14:textId="76026824" w:rsidR="008A4AD0" w:rsidRDefault="008A4AD0" w:rsidP="00494BF9">
      <w:pPr>
        <w:jc w:val="both"/>
        <w:rPr>
          <w:rFonts w:asciiTheme="minorHAnsi" w:hAnsiTheme="minorHAnsi" w:cstheme="minorHAnsi"/>
          <w:lang w:val="es-CO"/>
        </w:rPr>
      </w:pPr>
    </w:p>
    <w:p w14:paraId="55622124" w14:textId="77777777" w:rsidR="008A4AD0" w:rsidRPr="000877E9" w:rsidRDefault="008A4AD0" w:rsidP="00494BF9">
      <w:pPr>
        <w:jc w:val="both"/>
        <w:rPr>
          <w:rFonts w:asciiTheme="minorHAnsi" w:hAnsiTheme="minorHAnsi" w:cstheme="minorHAnsi"/>
          <w:lang w:val="es-CO"/>
        </w:rPr>
      </w:pPr>
    </w:p>
    <w:p w14:paraId="4F7F0CB2" w14:textId="77777777" w:rsidR="00314C06" w:rsidRPr="000877E9" w:rsidRDefault="00314C06" w:rsidP="00494BF9">
      <w:pPr>
        <w:jc w:val="both"/>
        <w:rPr>
          <w:rFonts w:asciiTheme="minorHAnsi" w:hAnsiTheme="minorHAnsi" w:cstheme="minorHAnsi"/>
          <w:lang w:val="es-CO"/>
        </w:rPr>
      </w:pPr>
    </w:p>
    <w:p w14:paraId="5816EE44" w14:textId="2950FF1C" w:rsidR="005320C4" w:rsidRPr="000877E9" w:rsidRDefault="00CE4B7B" w:rsidP="0056664A">
      <w:pPr>
        <w:pStyle w:val="Ttulo2"/>
        <w:numPr>
          <w:ilvl w:val="1"/>
          <w:numId w:val="46"/>
        </w:numPr>
        <w:rPr>
          <w:rFonts w:asciiTheme="minorHAnsi" w:hAnsiTheme="minorHAnsi" w:cstheme="minorHAnsi"/>
          <w:sz w:val="24"/>
          <w:szCs w:val="24"/>
          <w:lang w:val="es-CO"/>
        </w:rPr>
      </w:pPr>
      <w:bookmarkStart w:id="880" w:name="_Toc125380311"/>
      <w:bookmarkStart w:id="881" w:name="_Toc157117297"/>
      <w:r w:rsidRPr="000877E9">
        <w:rPr>
          <w:rFonts w:asciiTheme="minorHAnsi" w:hAnsiTheme="minorHAnsi" w:cstheme="minorHAnsi"/>
          <w:sz w:val="24"/>
          <w:szCs w:val="24"/>
          <w:lang w:val="es-CO"/>
        </w:rPr>
        <w:lastRenderedPageBreak/>
        <w:t xml:space="preserve">ALINEACIÓN </w:t>
      </w:r>
      <w:r w:rsidR="00C220A6" w:rsidRPr="000877E9">
        <w:rPr>
          <w:rFonts w:asciiTheme="minorHAnsi" w:hAnsiTheme="minorHAnsi" w:cstheme="minorHAnsi"/>
          <w:sz w:val="24"/>
          <w:szCs w:val="24"/>
          <w:lang w:val="es-CO"/>
        </w:rPr>
        <w:t>ESTRATÉGICA DE LOS OBJETIVOS DE TI</w:t>
      </w:r>
      <w:bookmarkEnd w:id="880"/>
      <w:bookmarkEnd w:id="881"/>
    </w:p>
    <w:p w14:paraId="02BF8C3C" w14:textId="77777777" w:rsidR="005320C4" w:rsidRPr="000877E9" w:rsidRDefault="005320C4" w:rsidP="00494BF9">
      <w:pPr>
        <w:jc w:val="both"/>
        <w:rPr>
          <w:rFonts w:asciiTheme="minorHAnsi" w:hAnsiTheme="minorHAnsi" w:cstheme="minorHAnsi"/>
          <w:lang w:val="es-CO"/>
        </w:rPr>
      </w:pPr>
    </w:p>
    <w:p w14:paraId="097391FF" w14:textId="195299D0" w:rsidR="00C220A6" w:rsidRPr="000877E9" w:rsidRDefault="00CE4B7B" w:rsidP="0056664A">
      <w:pPr>
        <w:pStyle w:val="Ttulo2"/>
        <w:numPr>
          <w:ilvl w:val="2"/>
          <w:numId w:val="46"/>
        </w:numPr>
        <w:rPr>
          <w:rFonts w:asciiTheme="minorHAnsi" w:hAnsiTheme="minorHAnsi" w:cstheme="minorHAnsi"/>
          <w:sz w:val="24"/>
          <w:szCs w:val="24"/>
          <w:lang w:val="es-CO"/>
        </w:rPr>
      </w:pPr>
      <w:bookmarkStart w:id="882" w:name="_Toc125380312"/>
      <w:bookmarkStart w:id="883" w:name="_Toc157117298"/>
      <w:r w:rsidRPr="00855E57">
        <w:rPr>
          <w:rFonts w:asciiTheme="minorHAnsi" w:hAnsiTheme="minorHAnsi" w:cstheme="minorHAnsi"/>
          <w:sz w:val="24"/>
          <w:szCs w:val="24"/>
          <w:lang w:val="es-CO"/>
        </w:rPr>
        <w:t>ALINEACIÓN</w:t>
      </w:r>
      <w:r w:rsidRPr="00855E57">
        <w:rPr>
          <w:sz w:val="24"/>
          <w:szCs w:val="24"/>
          <w:lang w:val="es-CO"/>
        </w:rPr>
        <w:t xml:space="preserve"> CON EL PACTO DEL PND</w:t>
      </w:r>
      <w:bookmarkEnd w:id="882"/>
      <w:bookmarkEnd w:id="883"/>
    </w:p>
    <w:p w14:paraId="31B49FF5" w14:textId="77777777" w:rsidR="00C220A6" w:rsidRPr="000877E9" w:rsidRDefault="00C220A6" w:rsidP="00494BF9">
      <w:pPr>
        <w:jc w:val="both"/>
        <w:rPr>
          <w:rFonts w:asciiTheme="minorHAnsi" w:hAnsiTheme="minorHAnsi" w:cstheme="minorHAnsi"/>
          <w:lang w:val="es-CO"/>
        </w:rPr>
      </w:pPr>
    </w:p>
    <w:p w14:paraId="58A9AF5F" w14:textId="77777777" w:rsidR="002A628B" w:rsidRDefault="002A628B" w:rsidP="00C220A6">
      <w:pPr>
        <w:jc w:val="both"/>
        <w:rPr>
          <w:rFonts w:asciiTheme="minorHAnsi" w:hAnsiTheme="minorHAnsi" w:cstheme="minorHAnsi"/>
          <w:lang w:val="es-CO"/>
        </w:rPr>
      </w:pPr>
    </w:p>
    <w:p w14:paraId="79694CF0" w14:textId="48A221B5" w:rsidR="005F09E5" w:rsidRDefault="002A628B" w:rsidP="00C220A6">
      <w:pPr>
        <w:jc w:val="both"/>
        <w:rPr>
          <w:rFonts w:asciiTheme="minorHAnsi" w:hAnsiTheme="minorHAnsi" w:cstheme="minorHAnsi"/>
          <w:lang w:val="es-CO"/>
        </w:rPr>
      </w:pPr>
      <w:r>
        <w:rPr>
          <w:rFonts w:asciiTheme="minorHAnsi" w:hAnsiTheme="minorHAnsi" w:cstheme="minorHAnsi"/>
          <w:lang w:val="es-CO"/>
        </w:rPr>
        <w:t>Esta sesión será actualizada una vez se expida el Plan Nacional de Desarrollo para el período 2023 – 2026 por lo cual a</w:t>
      </w:r>
      <w:r w:rsidRPr="000877E9">
        <w:rPr>
          <w:rFonts w:asciiTheme="minorHAnsi" w:hAnsiTheme="minorHAnsi" w:cstheme="minorHAnsi"/>
          <w:lang w:val="es-CO"/>
        </w:rPr>
        <w:t xml:space="preserve"> </w:t>
      </w:r>
      <w:r w:rsidR="00AB60C5" w:rsidRPr="000877E9">
        <w:rPr>
          <w:rFonts w:asciiTheme="minorHAnsi" w:hAnsiTheme="minorHAnsi" w:cstheme="minorHAnsi"/>
          <w:lang w:val="es-CO"/>
        </w:rPr>
        <w:t>continuación,</w:t>
      </w:r>
      <w:r w:rsidR="00CE4B7B" w:rsidRPr="000877E9">
        <w:rPr>
          <w:rFonts w:asciiTheme="minorHAnsi" w:hAnsiTheme="minorHAnsi" w:cstheme="minorHAnsi"/>
          <w:lang w:val="es-CO"/>
        </w:rPr>
        <w:t xml:space="preserve"> se </w:t>
      </w:r>
      <w:r>
        <w:rPr>
          <w:rFonts w:asciiTheme="minorHAnsi" w:hAnsiTheme="minorHAnsi" w:cstheme="minorHAnsi"/>
          <w:lang w:val="es-CO"/>
        </w:rPr>
        <w:t xml:space="preserve">presenta </w:t>
      </w:r>
      <w:r w:rsidR="00CE4B7B" w:rsidRPr="000877E9">
        <w:rPr>
          <w:rFonts w:asciiTheme="minorHAnsi" w:hAnsiTheme="minorHAnsi" w:cstheme="minorHAnsi"/>
          <w:lang w:val="es-CO"/>
        </w:rPr>
        <w:t xml:space="preserve">la validación de la alineación estratégica de los objetivos de TI </w:t>
      </w:r>
      <w:r w:rsidR="000141BD">
        <w:rPr>
          <w:rFonts w:asciiTheme="minorHAnsi" w:hAnsiTheme="minorHAnsi" w:cstheme="minorHAnsi"/>
          <w:lang w:val="es-CO"/>
        </w:rPr>
        <w:t>realizada respecto a a</w:t>
      </w:r>
      <w:r w:rsidR="00AB60C5" w:rsidRPr="000877E9">
        <w:rPr>
          <w:rFonts w:asciiTheme="minorHAnsi" w:hAnsiTheme="minorHAnsi" w:cstheme="minorHAnsi"/>
          <w:lang w:val="es-CO"/>
        </w:rPr>
        <w:t>l</w:t>
      </w:r>
      <w:r w:rsidR="000141BD">
        <w:rPr>
          <w:rFonts w:asciiTheme="minorHAnsi" w:hAnsiTheme="minorHAnsi" w:cstheme="minorHAnsi"/>
          <w:lang w:val="es-CO"/>
        </w:rPr>
        <w:t xml:space="preserve"> </w:t>
      </w:r>
      <w:r w:rsidR="00CE4B7B" w:rsidRPr="000877E9">
        <w:rPr>
          <w:rFonts w:asciiTheme="minorHAnsi" w:hAnsiTheme="minorHAnsi" w:cstheme="minorHAnsi"/>
          <w:lang w:val="es-CO"/>
        </w:rPr>
        <w:t xml:space="preserve"> </w:t>
      </w:r>
      <w:r w:rsidR="000141BD">
        <w:rPr>
          <w:rFonts w:asciiTheme="minorHAnsi" w:hAnsiTheme="minorHAnsi" w:cstheme="minorHAnsi"/>
          <w:lang w:val="es-CO"/>
        </w:rPr>
        <w:t xml:space="preserve">Plan Nacional de Desarrollo para el período 2018 – 2021 </w:t>
      </w:r>
      <w:r w:rsidR="00AB60C5" w:rsidRPr="000877E9">
        <w:rPr>
          <w:rFonts w:asciiTheme="minorHAnsi" w:hAnsiTheme="minorHAnsi" w:cstheme="minorHAnsi"/>
          <w:lang w:val="es-CO"/>
        </w:rPr>
        <w:t>“</w:t>
      </w:r>
      <w:r w:rsidR="00CE4B7B" w:rsidRPr="000877E9">
        <w:rPr>
          <w:rFonts w:asciiTheme="minorHAnsi" w:hAnsiTheme="minorHAnsi" w:cstheme="minorHAnsi"/>
          <w:lang w:val="es-CO"/>
        </w:rPr>
        <w:t>Pacto por la Transformación Digital de Colombia: Gobierno, empresas y hogares conectados con la Era del Conocimiento”</w:t>
      </w:r>
      <w:r w:rsidR="00AB60C5" w:rsidRPr="000877E9">
        <w:rPr>
          <w:rFonts w:asciiTheme="minorHAnsi" w:hAnsiTheme="minorHAnsi" w:cstheme="minorHAnsi"/>
          <w:lang w:val="es-CO"/>
        </w:rPr>
        <w:t xml:space="preserve"> del Plan Nacional de Desarrollo</w:t>
      </w:r>
      <w:r w:rsidR="00CE4B7B" w:rsidRPr="000877E9">
        <w:rPr>
          <w:rFonts w:asciiTheme="minorHAnsi" w:hAnsiTheme="minorHAnsi" w:cstheme="minorHAnsi"/>
          <w:lang w:val="es-CO"/>
        </w:rPr>
        <w:t xml:space="preserve"> con respecto a la línea de acción “B) Hacia una sociedad digital e industria 4.0: por una relación más eficiente, efectiva y transparente entre mercados, ciudadanos y Estado Gobierno, empresas y hogares conectados con la Era del Conocimiento” cuyo objetivo a) establece “Impulsar la transformación digital de la administración pública”. </w:t>
      </w:r>
    </w:p>
    <w:tbl>
      <w:tblPr>
        <w:tblStyle w:val="Tabladelista3-nfasis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426"/>
        <w:gridCol w:w="3444"/>
        <w:gridCol w:w="1170"/>
        <w:gridCol w:w="1890"/>
        <w:gridCol w:w="1890"/>
      </w:tblGrid>
      <w:tr w:rsidR="005B203E" w14:paraId="791499B5" w14:textId="77777777" w:rsidTr="005B203E">
        <w:trPr>
          <w:cnfStyle w:val="100000000000" w:firstRow="1" w:lastRow="0" w:firstColumn="0" w:lastColumn="0" w:oddVBand="0" w:evenVBand="0" w:oddHBand="0" w:evenHBand="0" w:firstRowFirstColumn="0" w:firstRowLastColumn="0" w:lastRowFirstColumn="0" w:lastRowLastColumn="0"/>
        </w:trPr>
        <w:tc>
          <w:tcPr>
            <w:tcW w:w="426" w:type="dxa"/>
            <w:tcBorders>
              <w:top w:val="nil"/>
              <w:left w:val="nil"/>
              <w:bottom w:val="nil"/>
              <w:right w:val="nil"/>
            </w:tcBorders>
            <w:shd w:val="clear" w:color="auto" w:fill="FFFFFF" w:themeFill="background1"/>
          </w:tcPr>
          <w:p w14:paraId="074FF2B0" w14:textId="77777777" w:rsidR="00C220A6" w:rsidRPr="000877E9" w:rsidRDefault="00C220A6" w:rsidP="00117E82">
            <w:pPr>
              <w:jc w:val="both"/>
              <w:rPr>
                <w:rFonts w:asciiTheme="minorHAnsi" w:hAnsiTheme="minorHAnsi" w:cstheme="minorHAnsi"/>
                <w:sz w:val="24"/>
                <w:szCs w:val="24"/>
                <w:lang w:val="es-CO"/>
              </w:rPr>
            </w:pPr>
          </w:p>
        </w:tc>
        <w:tc>
          <w:tcPr>
            <w:tcW w:w="3444" w:type="dxa"/>
            <w:tcBorders>
              <w:top w:val="nil"/>
              <w:left w:val="nil"/>
              <w:bottom w:val="nil"/>
              <w:right w:val="single" w:sz="4" w:space="0" w:color="auto"/>
            </w:tcBorders>
            <w:shd w:val="clear" w:color="auto" w:fill="FFFFFF" w:themeFill="background1"/>
            <w:hideMark/>
          </w:tcPr>
          <w:p w14:paraId="211DFFBD" w14:textId="77777777" w:rsidR="00C220A6" w:rsidRPr="000877E9" w:rsidRDefault="00C220A6" w:rsidP="00117E82">
            <w:pPr>
              <w:jc w:val="both"/>
              <w:rPr>
                <w:rFonts w:asciiTheme="minorHAnsi" w:hAnsiTheme="minorHAnsi" w:cstheme="minorHAnsi"/>
                <w:sz w:val="24"/>
                <w:szCs w:val="24"/>
                <w:lang w:val="es-CO"/>
              </w:rPr>
            </w:pPr>
          </w:p>
        </w:tc>
        <w:tc>
          <w:tcPr>
            <w:tcW w:w="4950" w:type="dxa"/>
            <w:gridSpan w:val="3"/>
            <w:tcBorders>
              <w:left w:val="single" w:sz="4" w:space="0" w:color="auto"/>
            </w:tcBorders>
            <w:hideMark/>
          </w:tcPr>
          <w:p w14:paraId="16E8B92C" w14:textId="77777777" w:rsidR="00C220A6" w:rsidRPr="000877E9" w:rsidRDefault="00CE4B7B" w:rsidP="006F768E">
            <w:pPr>
              <w:jc w:val="center"/>
              <w:rPr>
                <w:rFonts w:asciiTheme="minorHAnsi" w:hAnsiTheme="minorHAnsi" w:cstheme="minorHAnsi"/>
                <w:sz w:val="32"/>
                <w:szCs w:val="28"/>
                <w:lang w:val="es-CO"/>
              </w:rPr>
            </w:pPr>
            <w:r w:rsidRPr="000877E9">
              <w:rPr>
                <w:rFonts w:asciiTheme="minorHAnsi" w:hAnsiTheme="minorHAnsi" w:cstheme="minorHAnsi"/>
                <w:sz w:val="24"/>
                <w:lang w:val="es-CO"/>
              </w:rPr>
              <w:t>OBJETIVOS IMPULSAR LA TRANSFORMACIÓN DIGITAL DE LA ADMINISTRACIÓN PÚBLICA</w:t>
            </w:r>
          </w:p>
        </w:tc>
      </w:tr>
      <w:tr w:rsidR="005B203E" w14:paraId="79761F0F" w14:textId="77777777" w:rsidTr="005B203E">
        <w:trPr>
          <w:cnfStyle w:val="000000100000" w:firstRow="0" w:lastRow="0" w:firstColumn="0" w:lastColumn="0" w:oddVBand="0" w:evenVBand="0" w:oddHBand="1" w:evenHBand="0" w:firstRowFirstColumn="0" w:firstRowLastColumn="0" w:lastRowFirstColumn="0" w:lastRowLastColumn="0"/>
        </w:trPr>
        <w:tc>
          <w:tcPr>
            <w:tcW w:w="426" w:type="dxa"/>
            <w:tcBorders>
              <w:top w:val="nil"/>
              <w:left w:val="nil"/>
              <w:bottom w:val="single" w:sz="4" w:space="0" w:color="auto"/>
              <w:right w:val="nil"/>
            </w:tcBorders>
            <w:shd w:val="clear" w:color="auto" w:fill="FFFFFF" w:themeFill="background1"/>
            <w:textDirection w:val="btLr"/>
            <w:vAlign w:val="center"/>
          </w:tcPr>
          <w:p w14:paraId="2659B4F5" w14:textId="77777777" w:rsidR="00C220A6" w:rsidRPr="000877E9" w:rsidRDefault="00C220A6" w:rsidP="00117E82">
            <w:pPr>
              <w:ind w:left="113" w:right="113"/>
              <w:jc w:val="center"/>
              <w:rPr>
                <w:rFonts w:asciiTheme="minorHAnsi" w:hAnsiTheme="minorHAnsi" w:cstheme="minorHAnsi"/>
                <w:lang w:val="es-CO"/>
              </w:rPr>
            </w:pPr>
          </w:p>
        </w:tc>
        <w:tc>
          <w:tcPr>
            <w:tcW w:w="3444" w:type="dxa"/>
            <w:tcBorders>
              <w:top w:val="nil"/>
              <w:left w:val="nil"/>
              <w:bottom w:val="single" w:sz="4" w:space="0" w:color="auto"/>
              <w:right w:val="single" w:sz="4" w:space="0" w:color="auto"/>
            </w:tcBorders>
            <w:shd w:val="clear" w:color="auto" w:fill="FFFFFF" w:themeFill="background1"/>
          </w:tcPr>
          <w:p w14:paraId="5A7FECC0" w14:textId="77777777" w:rsidR="00C220A6" w:rsidRPr="000877E9" w:rsidRDefault="00C220A6" w:rsidP="00117E82">
            <w:pPr>
              <w:jc w:val="both"/>
              <w:rPr>
                <w:rFonts w:asciiTheme="minorHAnsi" w:hAnsiTheme="minorHAnsi" w:cstheme="minorHAnsi"/>
                <w:lang w:val="es-CO"/>
              </w:rPr>
            </w:pPr>
          </w:p>
        </w:tc>
        <w:tc>
          <w:tcPr>
            <w:tcW w:w="1170" w:type="dxa"/>
            <w:tcBorders>
              <w:top w:val="single" w:sz="4" w:space="0" w:color="auto"/>
              <w:left w:val="single" w:sz="4" w:space="0" w:color="auto"/>
              <w:bottom w:val="single" w:sz="4" w:space="0" w:color="auto"/>
            </w:tcBorders>
            <w:hideMark/>
          </w:tcPr>
          <w:p w14:paraId="78AA621B" w14:textId="77777777" w:rsidR="00C220A6" w:rsidRPr="000877E9" w:rsidRDefault="00CE4B7B" w:rsidP="006F768E">
            <w:pPr>
              <w:jc w:val="center"/>
              <w:rPr>
                <w:rFonts w:asciiTheme="minorHAnsi" w:hAnsiTheme="minorHAnsi" w:cstheme="minorHAnsi"/>
                <w:sz w:val="14"/>
                <w:szCs w:val="14"/>
                <w:lang w:val="es-CO"/>
              </w:rPr>
            </w:pPr>
            <w:r w:rsidRPr="000877E9">
              <w:rPr>
                <w:rFonts w:asciiTheme="minorHAnsi" w:hAnsiTheme="minorHAnsi" w:cstheme="minorHAnsi"/>
                <w:b/>
                <w:bCs/>
                <w:sz w:val="14"/>
                <w:szCs w:val="14"/>
                <w:lang w:val="es-CO"/>
              </w:rPr>
              <w:t>Digitalización y automatización masiva de trámites</w:t>
            </w:r>
          </w:p>
        </w:tc>
        <w:tc>
          <w:tcPr>
            <w:tcW w:w="1890" w:type="dxa"/>
            <w:tcBorders>
              <w:bottom w:val="single" w:sz="4" w:space="0" w:color="auto"/>
            </w:tcBorders>
            <w:hideMark/>
          </w:tcPr>
          <w:p w14:paraId="3B829647" w14:textId="77777777" w:rsidR="00C220A6" w:rsidRPr="000877E9" w:rsidRDefault="00CE4B7B" w:rsidP="006F768E">
            <w:pPr>
              <w:jc w:val="center"/>
              <w:rPr>
                <w:rFonts w:asciiTheme="minorHAnsi" w:hAnsiTheme="minorHAnsi" w:cstheme="minorHAnsi"/>
                <w:sz w:val="14"/>
                <w:szCs w:val="14"/>
                <w:lang w:val="es-CO"/>
              </w:rPr>
            </w:pPr>
            <w:r w:rsidRPr="000877E9">
              <w:rPr>
                <w:rFonts w:asciiTheme="minorHAnsi" w:hAnsiTheme="minorHAnsi" w:cstheme="minorHAnsi"/>
                <w:b/>
                <w:bCs/>
                <w:sz w:val="14"/>
                <w:szCs w:val="14"/>
                <w:lang w:val="es-CO"/>
              </w:rPr>
              <w:t>Diseño e implementación de Planes de Transformación Digital en entidades públicas nacionales</w:t>
            </w:r>
          </w:p>
        </w:tc>
        <w:tc>
          <w:tcPr>
            <w:tcW w:w="1890" w:type="dxa"/>
            <w:tcBorders>
              <w:bottom w:val="single" w:sz="4" w:space="0" w:color="auto"/>
            </w:tcBorders>
            <w:hideMark/>
          </w:tcPr>
          <w:p w14:paraId="1BCBEDFF" w14:textId="77777777" w:rsidR="00C220A6" w:rsidRPr="000877E9" w:rsidRDefault="00CE4B7B" w:rsidP="006F768E">
            <w:pPr>
              <w:jc w:val="center"/>
              <w:rPr>
                <w:rFonts w:asciiTheme="minorHAnsi" w:hAnsiTheme="minorHAnsi" w:cstheme="minorHAnsi"/>
                <w:sz w:val="14"/>
                <w:szCs w:val="14"/>
                <w:lang w:val="es-CO"/>
              </w:rPr>
            </w:pPr>
            <w:r w:rsidRPr="000877E9">
              <w:rPr>
                <w:rFonts w:asciiTheme="minorHAnsi" w:hAnsiTheme="minorHAnsi" w:cstheme="minorHAnsi"/>
                <w:b/>
                <w:bCs/>
                <w:sz w:val="14"/>
                <w:szCs w:val="14"/>
                <w:lang w:val="es-CO"/>
              </w:rPr>
              <w:t>Definición e implementación de la infraestructura de datos para generar valor</w:t>
            </w:r>
          </w:p>
        </w:tc>
      </w:tr>
      <w:tr w:rsidR="005B203E" w14:paraId="00CEB710" w14:textId="77777777" w:rsidTr="005B203E">
        <w:tc>
          <w:tcPr>
            <w:tcW w:w="426" w:type="dxa"/>
            <w:vMerge w:val="restart"/>
            <w:tcBorders>
              <w:top w:val="single" w:sz="4" w:space="0" w:color="auto"/>
            </w:tcBorders>
            <w:shd w:val="clear" w:color="auto" w:fill="A6A6A6" w:themeFill="background1" w:themeFillShade="A6"/>
            <w:textDirection w:val="btLr"/>
            <w:vAlign w:val="center"/>
          </w:tcPr>
          <w:p w14:paraId="439270F8" w14:textId="77777777" w:rsidR="00C220A6" w:rsidRPr="000877E9" w:rsidRDefault="00CE4B7B" w:rsidP="00117E82">
            <w:pPr>
              <w:jc w:val="center"/>
              <w:rPr>
                <w:rFonts w:asciiTheme="minorHAnsi" w:hAnsiTheme="minorHAnsi" w:cstheme="minorHAnsi"/>
                <w:b/>
                <w:bCs/>
                <w:lang w:val="es-CO"/>
              </w:rPr>
            </w:pPr>
            <w:r w:rsidRPr="000877E9">
              <w:rPr>
                <w:rFonts w:asciiTheme="minorHAnsi" w:hAnsiTheme="minorHAnsi" w:cstheme="minorHAnsi"/>
                <w:b/>
                <w:bCs/>
                <w:sz w:val="24"/>
                <w:szCs w:val="24"/>
                <w:lang w:val="es-CO"/>
              </w:rPr>
              <w:t>OBJETIVOS PETI INSTITUCIONAL</w:t>
            </w:r>
          </w:p>
        </w:tc>
        <w:tc>
          <w:tcPr>
            <w:tcW w:w="3444" w:type="dxa"/>
            <w:tcBorders>
              <w:top w:val="single" w:sz="4" w:space="0" w:color="auto"/>
            </w:tcBorders>
            <w:hideMark/>
          </w:tcPr>
          <w:p w14:paraId="6404B0EF" w14:textId="77777777" w:rsidR="00C220A6" w:rsidRPr="002A7032" w:rsidRDefault="00CE4B7B" w:rsidP="00C21B4B">
            <w:pPr>
              <w:jc w:val="both"/>
              <w:rPr>
                <w:rFonts w:asciiTheme="minorHAnsi" w:hAnsiTheme="minorHAnsi" w:cstheme="minorHAnsi"/>
                <w:sz w:val="18"/>
                <w:szCs w:val="18"/>
                <w:lang w:val="es-CO"/>
              </w:rPr>
            </w:pPr>
            <w:r w:rsidRPr="002A7032">
              <w:rPr>
                <w:rFonts w:asciiTheme="minorHAnsi" w:hAnsiTheme="minorHAnsi" w:cstheme="minorHAnsi"/>
                <w:sz w:val="18"/>
                <w:szCs w:val="18"/>
                <w:lang w:val="es-CO"/>
              </w:rPr>
              <w:t>OB-TI-01 Fortalecer las capacidades de integración y análisis de información y de la Arquitectura de TI, mediante las cuales se habilite el mejoramiento de los procesos, trámites y servicios institucionales.</w:t>
            </w:r>
          </w:p>
        </w:tc>
        <w:tc>
          <w:tcPr>
            <w:tcW w:w="1170" w:type="dxa"/>
            <w:tcBorders>
              <w:top w:val="single" w:sz="4" w:space="0" w:color="auto"/>
            </w:tcBorders>
            <w:vAlign w:val="center"/>
          </w:tcPr>
          <w:p w14:paraId="2304AEAC" w14:textId="77777777" w:rsidR="00C220A6" w:rsidRPr="000877E9" w:rsidRDefault="00CE4B7B" w:rsidP="00117E82">
            <w:pPr>
              <w:jc w:val="center"/>
              <w:rPr>
                <w:rFonts w:asciiTheme="minorHAnsi" w:hAnsiTheme="minorHAnsi" w:cstheme="minorHAnsi"/>
                <w:sz w:val="36"/>
                <w:szCs w:val="30"/>
                <w:lang w:val="es-CO"/>
              </w:rPr>
            </w:pPr>
            <w:r w:rsidRPr="000877E9">
              <w:rPr>
                <w:rFonts w:asciiTheme="minorHAnsi" w:hAnsiTheme="minorHAnsi" w:cstheme="minorHAnsi"/>
                <w:sz w:val="36"/>
                <w:szCs w:val="30"/>
                <w:lang w:val="es-CO"/>
              </w:rPr>
              <w:t>X</w:t>
            </w:r>
          </w:p>
        </w:tc>
        <w:tc>
          <w:tcPr>
            <w:tcW w:w="1890" w:type="dxa"/>
            <w:vAlign w:val="center"/>
          </w:tcPr>
          <w:p w14:paraId="05ADBAE7" w14:textId="77777777" w:rsidR="00C220A6" w:rsidRPr="000877E9" w:rsidRDefault="00C220A6" w:rsidP="00117E82">
            <w:pPr>
              <w:jc w:val="center"/>
              <w:rPr>
                <w:rFonts w:asciiTheme="minorHAnsi" w:hAnsiTheme="minorHAnsi" w:cstheme="minorHAnsi"/>
                <w:sz w:val="36"/>
                <w:szCs w:val="30"/>
                <w:lang w:val="es-CO"/>
              </w:rPr>
            </w:pPr>
          </w:p>
        </w:tc>
        <w:tc>
          <w:tcPr>
            <w:tcW w:w="1890" w:type="dxa"/>
            <w:vAlign w:val="center"/>
          </w:tcPr>
          <w:p w14:paraId="74E7EF28" w14:textId="77777777" w:rsidR="00C220A6" w:rsidRPr="000877E9" w:rsidRDefault="00CE4B7B" w:rsidP="00117E82">
            <w:pPr>
              <w:jc w:val="center"/>
              <w:rPr>
                <w:rFonts w:asciiTheme="minorHAnsi" w:hAnsiTheme="minorHAnsi" w:cstheme="minorHAnsi"/>
                <w:sz w:val="36"/>
                <w:szCs w:val="30"/>
                <w:lang w:val="es-CO"/>
              </w:rPr>
            </w:pPr>
            <w:r w:rsidRPr="000877E9">
              <w:rPr>
                <w:rFonts w:asciiTheme="minorHAnsi" w:hAnsiTheme="minorHAnsi" w:cstheme="minorHAnsi"/>
                <w:sz w:val="36"/>
                <w:szCs w:val="30"/>
                <w:lang w:val="es-CO"/>
              </w:rPr>
              <w:t>X</w:t>
            </w:r>
          </w:p>
        </w:tc>
      </w:tr>
      <w:tr w:rsidR="005B203E" w14:paraId="1053E55D" w14:textId="77777777" w:rsidTr="005B203E">
        <w:trPr>
          <w:cnfStyle w:val="000000100000" w:firstRow="0" w:lastRow="0" w:firstColumn="0" w:lastColumn="0" w:oddVBand="0" w:evenVBand="0" w:oddHBand="1" w:evenHBand="0" w:firstRowFirstColumn="0" w:firstRowLastColumn="0" w:lastRowFirstColumn="0" w:lastRowLastColumn="0"/>
        </w:trPr>
        <w:tc>
          <w:tcPr>
            <w:tcW w:w="426" w:type="dxa"/>
            <w:vMerge/>
            <w:tcBorders>
              <w:top w:val="single" w:sz="4" w:space="0" w:color="auto"/>
              <w:bottom w:val="single" w:sz="4" w:space="0" w:color="auto"/>
            </w:tcBorders>
            <w:shd w:val="clear" w:color="auto" w:fill="A6A6A6" w:themeFill="background1" w:themeFillShade="A6"/>
          </w:tcPr>
          <w:p w14:paraId="15519916" w14:textId="77777777" w:rsidR="00C220A6" w:rsidRPr="000877E9" w:rsidRDefault="00C220A6" w:rsidP="00117E82">
            <w:pPr>
              <w:jc w:val="both"/>
              <w:rPr>
                <w:rFonts w:asciiTheme="minorHAnsi" w:hAnsiTheme="minorHAnsi" w:cstheme="minorHAnsi"/>
                <w:b/>
                <w:bCs/>
                <w:lang w:val="es-CO"/>
              </w:rPr>
            </w:pPr>
          </w:p>
        </w:tc>
        <w:tc>
          <w:tcPr>
            <w:tcW w:w="3444" w:type="dxa"/>
            <w:tcBorders>
              <w:top w:val="single" w:sz="4" w:space="0" w:color="auto"/>
              <w:bottom w:val="single" w:sz="4" w:space="0" w:color="auto"/>
            </w:tcBorders>
            <w:hideMark/>
          </w:tcPr>
          <w:p w14:paraId="766AA447" w14:textId="77777777" w:rsidR="00C220A6" w:rsidRPr="002A7032" w:rsidRDefault="00CE4B7B" w:rsidP="00C21B4B">
            <w:pPr>
              <w:jc w:val="both"/>
              <w:rPr>
                <w:rFonts w:asciiTheme="minorHAnsi" w:hAnsiTheme="minorHAnsi" w:cstheme="minorHAnsi"/>
                <w:sz w:val="18"/>
                <w:szCs w:val="18"/>
                <w:lang w:val="es-CO"/>
              </w:rPr>
            </w:pPr>
            <w:r w:rsidRPr="002A7032">
              <w:rPr>
                <w:rFonts w:asciiTheme="minorHAnsi" w:hAnsiTheme="minorHAnsi" w:cstheme="minorHAnsi"/>
                <w:sz w:val="18"/>
                <w:szCs w:val="18"/>
                <w:lang w:val="es-CO"/>
              </w:rPr>
              <w:t>OB-TI-02 Apoyar la Transformación Digital del MHCP mediante la ejecución de los planes de la política de Gobierno Digital.</w:t>
            </w:r>
          </w:p>
        </w:tc>
        <w:tc>
          <w:tcPr>
            <w:tcW w:w="1170" w:type="dxa"/>
            <w:tcBorders>
              <w:top w:val="single" w:sz="4" w:space="0" w:color="auto"/>
              <w:bottom w:val="single" w:sz="4" w:space="0" w:color="auto"/>
            </w:tcBorders>
            <w:vAlign w:val="center"/>
          </w:tcPr>
          <w:p w14:paraId="742D217A" w14:textId="77777777" w:rsidR="00C220A6" w:rsidRPr="000877E9" w:rsidRDefault="00CE4B7B" w:rsidP="00117E82">
            <w:pPr>
              <w:jc w:val="center"/>
              <w:rPr>
                <w:rFonts w:asciiTheme="minorHAnsi" w:hAnsiTheme="minorHAnsi" w:cstheme="minorHAnsi"/>
                <w:sz w:val="36"/>
                <w:szCs w:val="30"/>
                <w:lang w:val="es-CO"/>
              </w:rPr>
            </w:pPr>
            <w:r w:rsidRPr="000877E9">
              <w:rPr>
                <w:rFonts w:asciiTheme="minorHAnsi" w:hAnsiTheme="minorHAnsi" w:cstheme="minorHAnsi"/>
                <w:sz w:val="36"/>
                <w:szCs w:val="30"/>
                <w:lang w:val="es-CO"/>
              </w:rPr>
              <w:t>X</w:t>
            </w:r>
          </w:p>
        </w:tc>
        <w:tc>
          <w:tcPr>
            <w:tcW w:w="1890" w:type="dxa"/>
            <w:tcBorders>
              <w:top w:val="single" w:sz="4" w:space="0" w:color="auto"/>
              <w:bottom w:val="single" w:sz="4" w:space="0" w:color="auto"/>
            </w:tcBorders>
            <w:vAlign w:val="center"/>
          </w:tcPr>
          <w:p w14:paraId="026A3A4A" w14:textId="77777777" w:rsidR="00C220A6" w:rsidRPr="000877E9" w:rsidRDefault="00CE4B7B" w:rsidP="00117E82">
            <w:pPr>
              <w:jc w:val="center"/>
              <w:rPr>
                <w:rFonts w:asciiTheme="minorHAnsi" w:hAnsiTheme="minorHAnsi" w:cstheme="minorHAnsi"/>
                <w:sz w:val="36"/>
                <w:szCs w:val="30"/>
                <w:lang w:val="es-CO"/>
              </w:rPr>
            </w:pPr>
            <w:r w:rsidRPr="000877E9">
              <w:rPr>
                <w:rFonts w:asciiTheme="minorHAnsi" w:hAnsiTheme="minorHAnsi" w:cstheme="minorHAnsi"/>
                <w:sz w:val="36"/>
                <w:szCs w:val="30"/>
                <w:lang w:val="es-CO"/>
              </w:rPr>
              <w:t>X</w:t>
            </w:r>
          </w:p>
        </w:tc>
        <w:tc>
          <w:tcPr>
            <w:tcW w:w="1890" w:type="dxa"/>
            <w:tcBorders>
              <w:top w:val="single" w:sz="4" w:space="0" w:color="auto"/>
              <w:bottom w:val="single" w:sz="4" w:space="0" w:color="auto"/>
            </w:tcBorders>
            <w:vAlign w:val="center"/>
          </w:tcPr>
          <w:p w14:paraId="404ACAD3" w14:textId="77777777" w:rsidR="00C220A6" w:rsidRPr="000877E9" w:rsidRDefault="00C220A6" w:rsidP="00117E82">
            <w:pPr>
              <w:jc w:val="center"/>
              <w:rPr>
                <w:rFonts w:asciiTheme="minorHAnsi" w:hAnsiTheme="minorHAnsi" w:cstheme="minorHAnsi"/>
                <w:sz w:val="36"/>
                <w:szCs w:val="30"/>
                <w:lang w:val="es-CO"/>
              </w:rPr>
            </w:pPr>
          </w:p>
        </w:tc>
      </w:tr>
      <w:tr w:rsidR="005B203E" w14:paraId="612199B9" w14:textId="77777777" w:rsidTr="005B203E">
        <w:tc>
          <w:tcPr>
            <w:tcW w:w="426" w:type="dxa"/>
            <w:vMerge/>
            <w:shd w:val="clear" w:color="auto" w:fill="A6A6A6" w:themeFill="background1" w:themeFillShade="A6"/>
          </w:tcPr>
          <w:p w14:paraId="7D92C9B1" w14:textId="77777777" w:rsidR="00C220A6" w:rsidRPr="000877E9" w:rsidRDefault="00C220A6" w:rsidP="00117E82">
            <w:pPr>
              <w:jc w:val="both"/>
              <w:rPr>
                <w:rFonts w:asciiTheme="minorHAnsi" w:hAnsiTheme="minorHAnsi" w:cstheme="minorHAnsi"/>
                <w:b/>
                <w:bCs/>
                <w:lang w:val="es-CO"/>
              </w:rPr>
            </w:pPr>
          </w:p>
        </w:tc>
        <w:tc>
          <w:tcPr>
            <w:tcW w:w="3444" w:type="dxa"/>
            <w:hideMark/>
          </w:tcPr>
          <w:p w14:paraId="03509240" w14:textId="77777777" w:rsidR="00C220A6" w:rsidRPr="002A7032" w:rsidRDefault="00CE4B7B" w:rsidP="00C21B4B">
            <w:pPr>
              <w:jc w:val="both"/>
              <w:rPr>
                <w:rFonts w:asciiTheme="minorHAnsi" w:hAnsiTheme="minorHAnsi" w:cstheme="minorHAnsi"/>
                <w:sz w:val="18"/>
                <w:szCs w:val="18"/>
                <w:lang w:val="es-CO"/>
              </w:rPr>
            </w:pPr>
            <w:r w:rsidRPr="002A7032">
              <w:rPr>
                <w:rFonts w:asciiTheme="minorHAnsi" w:hAnsiTheme="minorHAnsi" w:cstheme="minorHAnsi"/>
                <w:sz w:val="18"/>
                <w:szCs w:val="18"/>
                <w:lang w:val="es-CO"/>
              </w:rPr>
              <w:t>OB-TI-03 Promover el desarrollo de la cultura digital institucional que aliente el uso de la tecnología y la información como factores clave de colaboración, eficiencia e innovación institucional.</w:t>
            </w:r>
          </w:p>
        </w:tc>
        <w:tc>
          <w:tcPr>
            <w:tcW w:w="1170" w:type="dxa"/>
            <w:vAlign w:val="center"/>
            <w:hideMark/>
          </w:tcPr>
          <w:p w14:paraId="450759F9" w14:textId="77777777" w:rsidR="00C220A6" w:rsidRPr="000877E9" w:rsidRDefault="00CE4B7B" w:rsidP="00117E82">
            <w:pPr>
              <w:jc w:val="center"/>
              <w:rPr>
                <w:rFonts w:asciiTheme="minorHAnsi" w:hAnsiTheme="minorHAnsi" w:cstheme="minorHAnsi"/>
                <w:sz w:val="36"/>
                <w:szCs w:val="30"/>
                <w:lang w:val="es-CO"/>
              </w:rPr>
            </w:pPr>
            <w:r w:rsidRPr="000877E9">
              <w:rPr>
                <w:rFonts w:asciiTheme="minorHAnsi" w:hAnsiTheme="minorHAnsi" w:cstheme="minorHAnsi"/>
                <w:sz w:val="36"/>
                <w:szCs w:val="30"/>
                <w:lang w:val="es-CO"/>
              </w:rPr>
              <w:t>X</w:t>
            </w:r>
          </w:p>
        </w:tc>
        <w:tc>
          <w:tcPr>
            <w:tcW w:w="1890" w:type="dxa"/>
            <w:vAlign w:val="center"/>
            <w:hideMark/>
          </w:tcPr>
          <w:p w14:paraId="46136C31" w14:textId="77777777" w:rsidR="00C220A6" w:rsidRPr="000877E9" w:rsidRDefault="00C220A6" w:rsidP="00117E82">
            <w:pPr>
              <w:jc w:val="center"/>
              <w:rPr>
                <w:rFonts w:asciiTheme="minorHAnsi" w:hAnsiTheme="minorHAnsi" w:cstheme="minorHAnsi"/>
                <w:sz w:val="36"/>
                <w:szCs w:val="30"/>
                <w:lang w:val="es-CO"/>
              </w:rPr>
            </w:pPr>
          </w:p>
        </w:tc>
        <w:tc>
          <w:tcPr>
            <w:tcW w:w="1890" w:type="dxa"/>
            <w:vAlign w:val="center"/>
            <w:hideMark/>
          </w:tcPr>
          <w:p w14:paraId="722A7042" w14:textId="77777777" w:rsidR="00C220A6" w:rsidRPr="000877E9" w:rsidRDefault="00CE4B7B" w:rsidP="00117E82">
            <w:pPr>
              <w:jc w:val="center"/>
              <w:rPr>
                <w:rFonts w:asciiTheme="minorHAnsi" w:hAnsiTheme="minorHAnsi" w:cstheme="minorHAnsi"/>
                <w:sz w:val="36"/>
                <w:szCs w:val="30"/>
                <w:lang w:val="es-CO"/>
              </w:rPr>
            </w:pPr>
            <w:r w:rsidRPr="000877E9">
              <w:rPr>
                <w:rFonts w:asciiTheme="minorHAnsi" w:hAnsiTheme="minorHAnsi" w:cstheme="minorHAnsi"/>
                <w:sz w:val="36"/>
                <w:szCs w:val="30"/>
                <w:lang w:val="es-CO"/>
              </w:rPr>
              <w:t>X</w:t>
            </w:r>
          </w:p>
        </w:tc>
      </w:tr>
      <w:tr w:rsidR="005B203E" w14:paraId="70CBAF12" w14:textId="77777777" w:rsidTr="005B203E">
        <w:trPr>
          <w:cnfStyle w:val="000000100000" w:firstRow="0" w:lastRow="0" w:firstColumn="0" w:lastColumn="0" w:oddVBand="0" w:evenVBand="0" w:oddHBand="1" w:evenHBand="0" w:firstRowFirstColumn="0" w:firstRowLastColumn="0" w:lastRowFirstColumn="0" w:lastRowLastColumn="0"/>
        </w:trPr>
        <w:tc>
          <w:tcPr>
            <w:tcW w:w="426" w:type="dxa"/>
            <w:vMerge/>
            <w:tcBorders>
              <w:top w:val="single" w:sz="4" w:space="0" w:color="auto"/>
              <w:bottom w:val="single" w:sz="4" w:space="0" w:color="auto"/>
            </w:tcBorders>
          </w:tcPr>
          <w:p w14:paraId="611330E3" w14:textId="77777777" w:rsidR="00C220A6" w:rsidRPr="000877E9" w:rsidRDefault="00C220A6" w:rsidP="00117E82">
            <w:pPr>
              <w:jc w:val="both"/>
              <w:rPr>
                <w:rFonts w:asciiTheme="minorHAnsi" w:hAnsiTheme="minorHAnsi" w:cstheme="minorHAnsi"/>
                <w:b/>
                <w:bCs/>
                <w:lang w:val="es-CO"/>
              </w:rPr>
            </w:pPr>
          </w:p>
        </w:tc>
        <w:tc>
          <w:tcPr>
            <w:tcW w:w="3444" w:type="dxa"/>
            <w:tcBorders>
              <w:top w:val="single" w:sz="4" w:space="0" w:color="auto"/>
              <w:bottom w:val="single" w:sz="4" w:space="0" w:color="auto"/>
            </w:tcBorders>
            <w:hideMark/>
          </w:tcPr>
          <w:p w14:paraId="384756C6" w14:textId="77777777" w:rsidR="00C220A6" w:rsidRPr="002A7032" w:rsidRDefault="00CE4B7B" w:rsidP="00C21B4B">
            <w:pPr>
              <w:jc w:val="both"/>
              <w:rPr>
                <w:rFonts w:asciiTheme="minorHAnsi" w:hAnsiTheme="minorHAnsi" w:cstheme="minorHAnsi"/>
                <w:sz w:val="18"/>
                <w:szCs w:val="18"/>
                <w:lang w:val="es-CO"/>
              </w:rPr>
            </w:pPr>
            <w:r w:rsidRPr="002A7032">
              <w:rPr>
                <w:rFonts w:asciiTheme="minorHAnsi" w:hAnsiTheme="minorHAnsi" w:cstheme="minorHAnsi"/>
                <w:sz w:val="18"/>
                <w:szCs w:val="18"/>
                <w:lang w:val="es-CO"/>
              </w:rPr>
              <w:t>OB-TI-04 Innovar en los servicios de TI mediante la implementación de nuevas tecnologías y procesos de TI ágiles para dar respuesta a las necesidades de las Dependencias con la calidad, seguridad y oportunidad requerida.</w:t>
            </w:r>
          </w:p>
        </w:tc>
        <w:tc>
          <w:tcPr>
            <w:tcW w:w="1170" w:type="dxa"/>
            <w:tcBorders>
              <w:top w:val="single" w:sz="4" w:space="0" w:color="auto"/>
              <w:bottom w:val="single" w:sz="4" w:space="0" w:color="auto"/>
            </w:tcBorders>
            <w:vAlign w:val="center"/>
            <w:hideMark/>
          </w:tcPr>
          <w:p w14:paraId="23D8A965" w14:textId="77777777" w:rsidR="00C220A6" w:rsidRPr="000877E9" w:rsidRDefault="00CE4B7B" w:rsidP="00117E82">
            <w:pPr>
              <w:jc w:val="center"/>
              <w:rPr>
                <w:rFonts w:asciiTheme="minorHAnsi" w:hAnsiTheme="minorHAnsi" w:cstheme="minorHAnsi"/>
                <w:sz w:val="36"/>
                <w:szCs w:val="30"/>
                <w:lang w:val="es-CO"/>
              </w:rPr>
            </w:pPr>
            <w:r w:rsidRPr="000877E9">
              <w:rPr>
                <w:rFonts w:asciiTheme="minorHAnsi" w:hAnsiTheme="minorHAnsi" w:cstheme="minorHAnsi"/>
                <w:sz w:val="36"/>
                <w:szCs w:val="30"/>
                <w:lang w:val="es-CO"/>
              </w:rPr>
              <w:t>X</w:t>
            </w:r>
          </w:p>
        </w:tc>
        <w:tc>
          <w:tcPr>
            <w:tcW w:w="1890" w:type="dxa"/>
            <w:tcBorders>
              <w:top w:val="single" w:sz="4" w:space="0" w:color="auto"/>
              <w:bottom w:val="single" w:sz="4" w:space="0" w:color="auto"/>
            </w:tcBorders>
            <w:vAlign w:val="center"/>
            <w:hideMark/>
          </w:tcPr>
          <w:p w14:paraId="49E75BC3" w14:textId="77777777" w:rsidR="00C220A6" w:rsidRPr="000877E9" w:rsidRDefault="00C220A6" w:rsidP="00117E82">
            <w:pPr>
              <w:jc w:val="center"/>
              <w:rPr>
                <w:rFonts w:asciiTheme="minorHAnsi" w:hAnsiTheme="minorHAnsi" w:cstheme="minorHAnsi"/>
                <w:sz w:val="36"/>
                <w:szCs w:val="30"/>
                <w:lang w:val="es-CO"/>
              </w:rPr>
            </w:pPr>
          </w:p>
        </w:tc>
        <w:tc>
          <w:tcPr>
            <w:tcW w:w="1890" w:type="dxa"/>
            <w:tcBorders>
              <w:top w:val="single" w:sz="4" w:space="0" w:color="auto"/>
              <w:bottom w:val="single" w:sz="4" w:space="0" w:color="auto"/>
            </w:tcBorders>
            <w:vAlign w:val="center"/>
            <w:hideMark/>
          </w:tcPr>
          <w:p w14:paraId="4BB81A09" w14:textId="77777777" w:rsidR="00C220A6" w:rsidRPr="000877E9" w:rsidRDefault="00C220A6" w:rsidP="00117E82">
            <w:pPr>
              <w:jc w:val="center"/>
              <w:rPr>
                <w:rFonts w:asciiTheme="minorHAnsi" w:hAnsiTheme="minorHAnsi" w:cstheme="minorHAnsi"/>
                <w:sz w:val="36"/>
                <w:szCs w:val="30"/>
                <w:lang w:val="es-CO"/>
              </w:rPr>
            </w:pPr>
          </w:p>
        </w:tc>
      </w:tr>
    </w:tbl>
    <w:p w14:paraId="510843A5" w14:textId="591EA7E2" w:rsidR="00B12ABE" w:rsidRPr="000877E9" w:rsidRDefault="00CE4B7B" w:rsidP="00A860B4">
      <w:pPr>
        <w:pStyle w:val="titulostablasgraficas"/>
      </w:pPr>
      <w:bookmarkStart w:id="884" w:name="_Toc91847995"/>
      <w:r w:rsidRPr="000877E9">
        <w:t xml:space="preserve">Alineación de los objetivos del PETI Institucional vs los objetivos del </w:t>
      </w:r>
      <w:r w:rsidR="00C73AEC" w:rsidRPr="000877E9">
        <w:t>pacto de Transformación Digital del PND</w:t>
      </w:r>
      <w:bookmarkEnd w:id="884"/>
    </w:p>
    <w:p w14:paraId="4517DF64" w14:textId="77777777" w:rsidR="00B12ABE" w:rsidRPr="000877E9" w:rsidRDefault="00CE4B7B" w:rsidP="00A860B4">
      <w:pPr>
        <w:pStyle w:val="titulostablasgraficas"/>
      </w:pPr>
      <w:r w:rsidRPr="000877E9">
        <w:t>Fuente. Elaborado por M&amp;Q</w:t>
      </w:r>
    </w:p>
    <w:p w14:paraId="3FE1DFFC" w14:textId="77777777" w:rsidR="00C220A6" w:rsidRPr="000877E9" w:rsidRDefault="00C220A6" w:rsidP="00494BF9">
      <w:pPr>
        <w:jc w:val="both"/>
        <w:rPr>
          <w:rFonts w:asciiTheme="minorHAnsi" w:hAnsiTheme="minorHAnsi" w:cstheme="minorHAnsi"/>
          <w:lang w:val="es-CO"/>
        </w:rPr>
      </w:pPr>
    </w:p>
    <w:p w14:paraId="575AAC86" w14:textId="77777777" w:rsidR="00C220A6" w:rsidRPr="000877E9" w:rsidRDefault="00CE4B7B" w:rsidP="00494BF9">
      <w:pPr>
        <w:jc w:val="both"/>
        <w:rPr>
          <w:rFonts w:asciiTheme="minorHAnsi" w:hAnsiTheme="minorHAnsi" w:cstheme="minorHAnsi"/>
          <w:lang w:val="es-CO"/>
        </w:rPr>
      </w:pPr>
      <w:r w:rsidRPr="000877E9">
        <w:rPr>
          <w:rFonts w:asciiTheme="minorHAnsi" w:hAnsiTheme="minorHAnsi" w:cstheme="minorHAnsi"/>
          <w:lang w:val="es-CO"/>
        </w:rPr>
        <w:t>Los Objetivos de TI del PETI apuntan a implementar de manera definida las líneas de acción de transformación digital para las entidades del estado</w:t>
      </w:r>
      <w:r w:rsidR="007E7BDF" w:rsidRPr="000877E9">
        <w:rPr>
          <w:rFonts w:asciiTheme="minorHAnsi" w:hAnsiTheme="minorHAnsi" w:cstheme="minorHAnsi"/>
          <w:lang w:val="es-CO"/>
        </w:rPr>
        <w:t xml:space="preserve">, para mejorar servicios y trámites digitales, establecimiento de los planes de transformación digital y el uso de los datos como activo estratégico a partir de capacidades e infraestructura </w:t>
      </w:r>
      <w:r w:rsidR="005952EA" w:rsidRPr="000877E9">
        <w:rPr>
          <w:rFonts w:asciiTheme="minorHAnsi" w:hAnsiTheme="minorHAnsi" w:cstheme="minorHAnsi"/>
          <w:lang w:val="es-CO"/>
        </w:rPr>
        <w:t>de TI que soporte la arquitectura de información.</w:t>
      </w:r>
    </w:p>
    <w:p w14:paraId="4C9972AF" w14:textId="77777777" w:rsidR="00C73AEC" w:rsidRPr="000877E9" w:rsidRDefault="00C73AEC" w:rsidP="00494BF9">
      <w:pPr>
        <w:jc w:val="both"/>
        <w:rPr>
          <w:rFonts w:asciiTheme="minorHAnsi" w:hAnsiTheme="minorHAnsi" w:cstheme="minorHAnsi"/>
          <w:lang w:val="es-CO"/>
        </w:rPr>
      </w:pPr>
    </w:p>
    <w:p w14:paraId="35D193E5" w14:textId="58A354F9" w:rsidR="00B54328" w:rsidRPr="000877E9" w:rsidRDefault="00CE4B7B" w:rsidP="0056664A">
      <w:pPr>
        <w:pStyle w:val="Ttulo2"/>
        <w:numPr>
          <w:ilvl w:val="2"/>
          <w:numId w:val="46"/>
        </w:numPr>
        <w:rPr>
          <w:rFonts w:asciiTheme="minorHAnsi" w:hAnsiTheme="minorHAnsi" w:cstheme="minorHAnsi"/>
          <w:sz w:val="24"/>
          <w:szCs w:val="24"/>
          <w:lang w:val="es-CO"/>
        </w:rPr>
      </w:pPr>
      <w:bookmarkStart w:id="885" w:name="_Toc125380313"/>
      <w:bookmarkStart w:id="886" w:name="_Toc157117299"/>
      <w:r w:rsidRPr="000877E9">
        <w:rPr>
          <w:rFonts w:asciiTheme="minorHAnsi" w:hAnsiTheme="minorHAnsi" w:cstheme="minorHAnsi"/>
          <w:sz w:val="24"/>
          <w:szCs w:val="24"/>
          <w:lang w:val="es-CO"/>
        </w:rPr>
        <w:t>ALINEACIÓN CON LOS OBJETIVOS INSTITUCIONALES DEL MHCP</w:t>
      </w:r>
      <w:bookmarkEnd w:id="885"/>
      <w:bookmarkEnd w:id="886"/>
    </w:p>
    <w:p w14:paraId="44237662" w14:textId="77777777" w:rsidR="00B54328" w:rsidRPr="000877E9" w:rsidRDefault="00B54328" w:rsidP="00494BF9">
      <w:pPr>
        <w:jc w:val="both"/>
        <w:rPr>
          <w:rFonts w:asciiTheme="minorHAnsi" w:hAnsiTheme="minorHAnsi" w:cstheme="minorHAnsi"/>
          <w:lang w:val="es-CO"/>
        </w:rPr>
      </w:pPr>
    </w:p>
    <w:p w14:paraId="5A31153E" w14:textId="0360C2E7" w:rsidR="005320C4" w:rsidRPr="000877E9" w:rsidRDefault="000141BD" w:rsidP="00494BF9">
      <w:pPr>
        <w:jc w:val="both"/>
        <w:rPr>
          <w:rFonts w:asciiTheme="minorHAnsi" w:hAnsiTheme="minorHAnsi" w:cstheme="minorHAnsi"/>
          <w:lang w:val="es-CO"/>
        </w:rPr>
      </w:pPr>
      <w:r>
        <w:rPr>
          <w:rFonts w:asciiTheme="minorHAnsi" w:hAnsiTheme="minorHAnsi" w:cstheme="minorHAnsi"/>
          <w:lang w:val="es-CO"/>
        </w:rPr>
        <w:lastRenderedPageBreak/>
        <w:t xml:space="preserve">Para la siguiente actualización del documento, se presentará la alineación de las metas TI respecto a los objetivos estratégicos institucionales que se establezcan para el período 2023 – 2026 </w:t>
      </w:r>
    </w:p>
    <w:p w14:paraId="2808C211" w14:textId="77777777" w:rsidR="00710022" w:rsidRPr="000877E9" w:rsidRDefault="00710022" w:rsidP="00494BF9">
      <w:pPr>
        <w:jc w:val="both"/>
        <w:rPr>
          <w:rFonts w:asciiTheme="minorHAnsi" w:hAnsiTheme="minorHAnsi" w:cstheme="minorHAnsi"/>
          <w:lang w:val="es-CO"/>
        </w:rPr>
      </w:pPr>
    </w:p>
    <w:p w14:paraId="6F12F591" w14:textId="4496DC41" w:rsidR="00151956" w:rsidRPr="000877E9" w:rsidRDefault="00CE4B7B" w:rsidP="0056664A">
      <w:pPr>
        <w:pStyle w:val="Ttulo2"/>
        <w:numPr>
          <w:ilvl w:val="2"/>
          <w:numId w:val="46"/>
        </w:numPr>
        <w:rPr>
          <w:rFonts w:asciiTheme="minorHAnsi" w:hAnsiTheme="minorHAnsi" w:cstheme="minorHAnsi"/>
          <w:sz w:val="24"/>
          <w:szCs w:val="24"/>
          <w:lang w:val="es-CO"/>
        </w:rPr>
      </w:pPr>
      <w:bookmarkStart w:id="887" w:name="_Toc91032165"/>
      <w:bookmarkStart w:id="888" w:name="_Toc125380314"/>
      <w:bookmarkStart w:id="889" w:name="_Toc157117300"/>
      <w:r w:rsidRPr="000877E9">
        <w:rPr>
          <w:rFonts w:asciiTheme="minorHAnsi" w:hAnsiTheme="minorHAnsi" w:cstheme="minorHAnsi"/>
          <w:sz w:val="24"/>
          <w:szCs w:val="24"/>
          <w:lang w:val="es-CO"/>
        </w:rPr>
        <w:t>ALINEACIÓN CON LOS OBJETIVOS DE TI DEL SECTOR</w:t>
      </w:r>
      <w:bookmarkEnd w:id="887"/>
      <w:bookmarkEnd w:id="888"/>
      <w:bookmarkEnd w:id="889"/>
    </w:p>
    <w:p w14:paraId="4563B642" w14:textId="77777777" w:rsidR="00151956" w:rsidRPr="000877E9" w:rsidRDefault="00151956" w:rsidP="00494BF9">
      <w:pPr>
        <w:rPr>
          <w:rFonts w:asciiTheme="minorHAnsi" w:hAnsiTheme="minorHAnsi" w:cstheme="minorHAnsi"/>
          <w:lang w:val="es-CO"/>
        </w:rPr>
      </w:pPr>
    </w:p>
    <w:p w14:paraId="1D53E21D" w14:textId="33A53DC8" w:rsidR="00151956" w:rsidRDefault="000141BD" w:rsidP="00494BF9">
      <w:pPr>
        <w:jc w:val="both"/>
        <w:rPr>
          <w:rFonts w:asciiTheme="minorHAnsi" w:hAnsiTheme="minorHAnsi" w:cstheme="minorHAnsi"/>
          <w:lang w:val="es-CO"/>
        </w:rPr>
      </w:pPr>
      <w:r>
        <w:rPr>
          <w:rFonts w:asciiTheme="minorHAnsi" w:hAnsiTheme="minorHAnsi" w:cstheme="minorHAnsi"/>
          <w:lang w:val="es-CO"/>
        </w:rPr>
        <w:t>Para la siguiente actualización del documento, se presentará la alineación de las metas TI respecto a los objetivos estratégicos de TI del sector que se establezcan para el período 2023 – 2026</w:t>
      </w:r>
      <w:r w:rsidR="00CE4B7B" w:rsidRPr="000877E9">
        <w:rPr>
          <w:rFonts w:asciiTheme="minorHAnsi" w:hAnsiTheme="minorHAnsi" w:cstheme="minorHAnsi"/>
          <w:lang w:val="es-CO"/>
        </w:rPr>
        <w:t>.</w:t>
      </w:r>
    </w:p>
    <w:p w14:paraId="361627BC" w14:textId="77777777" w:rsidR="002A7032" w:rsidRDefault="002A7032" w:rsidP="00494BF9">
      <w:pPr>
        <w:jc w:val="both"/>
        <w:rPr>
          <w:rFonts w:asciiTheme="minorHAnsi" w:hAnsiTheme="minorHAnsi" w:cstheme="minorHAnsi"/>
          <w:lang w:val="es-CO"/>
        </w:rPr>
      </w:pPr>
    </w:p>
    <w:p w14:paraId="0AFF2FCA" w14:textId="77777777" w:rsidR="002A7032" w:rsidRDefault="002A7032" w:rsidP="00494BF9">
      <w:pPr>
        <w:jc w:val="both"/>
        <w:rPr>
          <w:rFonts w:asciiTheme="minorHAnsi" w:hAnsiTheme="minorHAnsi" w:cstheme="minorHAnsi"/>
          <w:lang w:val="es-CO"/>
        </w:rPr>
      </w:pPr>
    </w:p>
    <w:p w14:paraId="0C48F35A" w14:textId="77777777" w:rsidR="002A7032" w:rsidRDefault="002A7032" w:rsidP="00494BF9">
      <w:pPr>
        <w:jc w:val="both"/>
        <w:rPr>
          <w:rFonts w:asciiTheme="minorHAnsi" w:hAnsiTheme="minorHAnsi" w:cstheme="minorHAnsi"/>
          <w:lang w:val="es-CO"/>
        </w:rPr>
      </w:pPr>
    </w:p>
    <w:p w14:paraId="5BB10714" w14:textId="44EB9A84" w:rsidR="00151956" w:rsidRPr="000877E9" w:rsidRDefault="00CE4B7B" w:rsidP="0056664A">
      <w:pPr>
        <w:pStyle w:val="Ttulo1"/>
        <w:numPr>
          <w:ilvl w:val="0"/>
          <w:numId w:val="46"/>
        </w:numPr>
        <w:rPr>
          <w:rFonts w:asciiTheme="minorHAnsi" w:hAnsiTheme="minorHAnsi" w:cstheme="minorHAnsi"/>
          <w:sz w:val="24"/>
          <w:szCs w:val="24"/>
          <w:lang w:val="es-CO"/>
        </w:rPr>
      </w:pPr>
      <w:bookmarkStart w:id="890" w:name="_Toc90977453"/>
      <w:bookmarkStart w:id="891" w:name="_Toc91015887"/>
      <w:bookmarkStart w:id="892" w:name="_Toc91032167"/>
      <w:bookmarkStart w:id="893" w:name="_Toc125380315"/>
      <w:bookmarkStart w:id="894" w:name="_Toc157117301"/>
      <w:bookmarkEnd w:id="890"/>
      <w:bookmarkEnd w:id="891"/>
      <w:r w:rsidRPr="000877E9">
        <w:rPr>
          <w:rFonts w:asciiTheme="minorHAnsi" w:hAnsiTheme="minorHAnsi" w:cstheme="minorHAnsi"/>
          <w:sz w:val="24"/>
          <w:szCs w:val="24"/>
          <w:lang w:val="es-CO"/>
        </w:rPr>
        <w:t>MODELO OBJETIVO DE TI A NIVEL CONCEPTUAL</w:t>
      </w:r>
      <w:bookmarkEnd w:id="892"/>
      <w:bookmarkEnd w:id="893"/>
      <w:bookmarkEnd w:id="894"/>
    </w:p>
    <w:p w14:paraId="31696FB8" w14:textId="77777777" w:rsidR="00151956" w:rsidRPr="000877E9" w:rsidRDefault="00151956" w:rsidP="00494BF9">
      <w:pPr>
        <w:rPr>
          <w:rFonts w:asciiTheme="minorHAnsi" w:hAnsiTheme="minorHAnsi" w:cstheme="minorHAnsi"/>
          <w:lang w:val="es-CO"/>
        </w:rPr>
      </w:pPr>
    </w:p>
    <w:p w14:paraId="34EFBD70" w14:textId="77777777" w:rsidR="00151956" w:rsidRPr="000877E9" w:rsidRDefault="00CE4B7B" w:rsidP="00494BF9">
      <w:pPr>
        <w:jc w:val="both"/>
        <w:rPr>
          <w:rFonts w:asciiTheme="minorHAnsi" w:hAnsiTheme="minorHAnsi" w:cstheme="minorHAnsi"/>
          <w:lang w:val="es-CO"/>
        </w:rPr>
      </w:pPr>
      <w:r w:rsidRPr="000877E9">
        <w:rPr>
          <w:rFonts w:asciiTheme="minorHAnsi" w:hAnsiTheme="minorHAnsi" w:cstheme="minorHAnsi"/>
          <w:lang w:val="es-CO"/>
        </w:rPr>
        <w:t xml:space="preserve">A partir de la </w:t>
      </w:r>
      <w:r w:rsidR="00C75CCB" w:rsidRPr="000877E9">
        <w:rPr>
          <w:rFonts w:asciiTheme="minorHAnsi" w:hAnsiTheme="minorHAnsi" w:cstheme="minorHAnsi"/>
          <w:lang w:val="es-CO"/>
        </w:rPr>
        <w:t xml:space="preserve">estrategia de TI </w:t>
      </w:r>
      <w:r w:rsidR="002C3A48" w:rsidRPr="000877E9">
        <w:rPr>
          <w:rFonts w:asciiTheme="minorHAnsi" w:hAnsiTheme="minorHAnsi" w:cstheme="minorHAnsi"/>
          <w:lang w:val="es-CO"/>
        </w:rPr>
        <w:t xml:space="preserve">y de las brechas identificadas, indicadas en el análisis de brechas </w:t>
      </w:r>
      <w:r w:rsidRPr="000877E9">
        <w:rPr>
          <w:rFonts w:asciiTheme="minorHAnsi" w:hAnsiTheme="minorHAnsi" w:cstheme="minorHAnsi"/>
          <w:lang w:val="es-CO"/>
        </w:rPr>
        <w:t xml:space="preserve">se construye el modelo de TI objetivo a nivel conceptual para el MHCP, para el cual se describen los elementos </w:t>
      </w:r>
      <w:r w:rsidR="002C3A48" w:rsidRPr="000877E9">
        <w:rPr>
          <w:rFonts w:asciiTheme="minorHAnsi" w:hAnsiTheme="minorHAnsi" w:cstheme="minorHAnsi"/>
          <w:lang w:val="es-CO"/>
        </w:rPr>
        <w:t xml:space="preserve">a nivel </w:t>
      </w:r>
      <w:r w:rsidR="00B90088" w:rsidRPr="000877E9">
        <w:rPr>
          <w:rFonts w:asciiTheme="minorHAnsi" w:hAnsiTheme="minorHAnsi" w:cstheme="minorHAnsi"/>
          <w:lang w:val="es-CO"/>
        </w:rPr>
        <w:t>del dominio</w:t>
      </w:r>
      <w:r w:rsidR="002C3A48" w:rsidRPr="000877E9">
        <w:rPr>
          <w:rFonts w:asciiTheme="minorHAnsi" w:hAnsiTheme="minorHAnsi" w:cstheme="minorHAnsi"/>
          <w:lang w:val="es-CO"/>
        </w:rPr>
        <w:t xml:space="preserve"> de Gobierno y Gestión de TI, Datos e Información, Aplicaciones, Seguridad y Continuidad y Tecnología los cuales se detallan a continuación.</w:t>
      </w:r>
    </w:p>
    <w:p w14:paraId="6C433220" w14:textId="77777777" w:rsidR="002C3A48" w:rsidRPr="000877E9" w:rsidRDefault="002C3A48" w:rsidP="00494BF9">
      <w:pPr>
        <w:jc w:val="both"/>
        <w:rPr>
          <w:rFonts w:asciiTheme="minorHAnsi" w:hAnsiTheme="minorHAnsi" w:cstheme="minorHAnsi"/>
          <w:lang w:val="es-CO"/>
        </w:rPr>
      </w:pPr>
    </w:p>
    <w:p w14:paraId="68E6D78E" w14:textId="77777777" w:rsidR="00151956" w:rsidRPr="000877E9" w:rsidRDefault="00151956" w:rsidP="00494BF9">
      <w:pPr>
        <w:rPr>
          <w:rFonts w:asciiTheme="minorHAnsi" w:hAnsiTheme="minorHAnsi" w:cstheme="minorHAnsi"/>
          <w:lang w:val="es-CO"/>
        </w:rPr>
      </w:pPr>
    </w:p>
    <w:p w14:paraId="3CB8D85F" w14:textId="193B5613" w:rsidR="00151956" w:rsidRPr="00B414A0" w:rsidRDefault="00CE4B7B" w:rsidP="0056664A">
      <w:pPr>
        <w:pStyle w:val="Ttulo2"/>
        <w:numPr>
          <w:ilvl w:val="1"/>
          <w:numId w:val="46"/>
        </w:numPr>
        <w:rPr>
          <w:rFonts w:asciiTheme="minorHAnsi" w:hAnsiTheme="minorHAnsi" w:cstheme="minorHAnsi"/>
          <w:sz w:val="24"/>
          <w:szCs w:val="24"/>
          <w:lang w:val="es-CO"/>
        </w:rPr>
      </w:pPr>
      <w:bookmarkStart w:id="895" w:name="_Toc91032168"/>
      <w:bookmarkStart w:id="896" w:name="_Toc125380316"/>
      <w:bookmarkStart w:id="897" w:name="_Toc157117302"/>
      <w:r w:rsidRPr="00C651E2">
        <w:rPr>
          <w:rFonts w:asciiTheme="minorHAnsi" w:hAnsiTheme="minorHAnsi" w:cstheme="minorHAnsi"/>
          <w:sz w:val="24"/>
          <w:szCs w:val="24"/>
          <w:lang w:val="es-CO"/>
        </w:rPr>
        <w:t xml:space="preserve">GOBIERNO </w:t>
      </w:r>
      <w:r w:rsidRPr="00C651E2">
        <w:rPr>
          <w:rFonts w:asciiTheme="minorHAnsi" w:hAnsiTheme="minorHAnsi" w:cstheme="minorHAnsi"/>
          <w:sz w:val="24"/>
          <w:lang w:val="es-CO"/>
        </w:rPr>
        <w:t>Y GESTIÓN</w:t>
      </w:r>
      <w:r w:rsidRPr="00C651E2">
        <w:rPr>
          <w:rFonts w:asciiTheme="minorHAnsi" w:hAnsiTheme="minorHAnsi" w:cstheme="minorHAnsi"/>
          <w:sz w:val="24"/>
          <w:szCs w:val="24"/>
          <w:lang w:val="es-CO"/>
        </w:rPr>
        <w:t xml:space="preserve"> DE TI</w:t>
      </w:r>
      <w:bookmarkEnd w:id="895"/>
      <w:bookmarkEnd w:id="896"/>
      <w:bookmarkEnd w:id="897"/>
    </w:p>
    <w:p w14:paraId="106D7EBE" w14:textId="77777777" w:rsidR="00B414A0" w:rsidRDefault="00B414A0" w:rsidP="00C75CCB">
      <w:pPr>
        <w:jc w:val="both"/>
        <w:rPr>
          <w:rFonts w:asciiTheme="minorHAnsi" w:hAnsiTheme="minorHAnsi" w:cstheme="minorHAnsi"/>
          <w:lang w:val="es-CO"/>
        </w:rPr>
      </w:pPr>
    </w:p>
    <w:p w14:paraId="1A5180DE" w14:textId="69F5A951" w:rsidR="00151956" w:rsidRPr="000877E9" w:rsidRDefault="00CE4B7B" w:rsidP="00C75CCB">
      <w:pPr>
        <w:jc w:val="both"/>
        <w:rPr>
          <w:rFonts w:asciiTheme="minorHAnsi" w:hAnsiTheme="minorHAnsi" w:cstheme="minorHAnsi"/>
          <w:lang w:val="es-CO"/>
        </w:rPr>
      </w:pPr>
      <w:r w:rsidRPr="000877E9">
        <w:rPr>
          <w:rFonts w:asciiTheme="minorHAnsi" w:hAnsiTheme="minorHAnsi" w:cstheme="minorHAnsi"/>
          <w:lang w:val="es-CO"/>
        </w:rPr>
        <w:t xml:space="preserve">Para la formulación del modelo objetivo conceptual para el </w:t>
      </w:r>
      <w:r w:rsidRPr="00002D44">
        <w:rPr>
          <w:rFonts w:asciiTheme="minorHAnsi" w:hAnsiTheme="minorHAnsi" w:cstheme="minorHAnsi"/>
          <w:lang w:val="es-CO"/>
        </w:rPr>
        <w:t>dominio de Gobierno y Gestión de TI, se consideran los hallazgos identificados como resultado de la Evaluación de Madurez Del Dominio De gobierno Y Gestión De ti según El MGGTI y el análisis de línea base.</w:t>
      </w:r>
    </w:p>
    <w:p w14:paraId="43C97BA5" w14:textId="77777777" w:rsidR="00151956" w:rsidRPr="000877E9" w:rsidRDefault="00151956" w:rsidP="00C75CCB">
      <w:pPr>
        <w:rPr>
          <w:rFonts w:asciiTheme="minorHAnsi" w:hAnsiTheme="minorHAnsi" w:cstheme="minorHAnsi"/>
          <w:lang w:val="es-CO"/>
        </w:rPr>
      </w:pPr>
    </w:p>
    <w:tbl>
      <w:tblPr>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0"/>
        <w:gridCol w:w="1357"/>
        <w:gridCol w:w="1412"/>
        <w:gridCol w:w="1140"/>
        <w:gridCol w:w="1970"/>
        <w:gridCol w:w="1546"/>
      </w:tblGrid>
      <w:tr w:rsidR="005B203E" w14:paraId="29488120" w14:textId="77777777" w:rsidTr="00314C06">
        <w:tc>
          <w:tcPr>
            <w:tcW w:w="1410" w:type="dxa"/>
            <w:shd w:val="clear" w:color="auto" w:fill="D9D9D9" w:themeFill="background1" w:themeFillShade="D9"/>
            <w:vAlign w:val="center"/>
          </w:tcPr>
          <w:p w14:paraId="23994F38" w14:textId="77777777" w:rsidR="00151956" w:rsidRPr="000877E9" w:rsidRDefault="00CE4B7B" w:rsidP="00C75CCB">
            <w:pPr>
              <w:jc w:val="center"/>
              <w:rPr>
                <w:rFonts w:asciiTheme="minorHAnsi" w:hAnsiTheme="minorHAnsi" w:cstheme="minorHAnsi"/>
                <w:b/>
                <w:bCs/>
                <w:sz w:val="24"/>
                <w:szCs w:val="24"/>
                <w:lang w:val="es-CO" w:eastAsia="es-CO"/>
              </w:rPr>
            </w:pPr>
            <w:r w:rsidRPr="000877E9">
              <w:rPr>
                <w:rFonts w:asciiTheme="minorHAnsi" w:hAnsiTheme="minorHAnsi" w:cstheme="minorHAnsi"/>
                <w:b/>
                <w:bCs/>
                <w:sz w:val="24"/>
                <w:szCs w:val="24"/>
                <w:lang w:val="es-CO" w:eastAsia="es-CO"/>
              </w:rPr>
              <w:t>ID_BRECHA</w:t>
            </w:r>
          </w:p>
        </w:tc>
        <w:tc>
          <w:tcPr>
            <w:tcW w:w="1357" w:type="dxa"/>
            <w:shd w:val="clear" w:color="auto" w:fill="D9D9D9" w:themeFill="background1" w:themeFillShade="D9"/>
            <w:vAlign w:val="center"/>
          </w:tcPr>
          <w:p w14:paraId="4B80EEDC" w14:textId="77777777" w:rsidR="00151956" w:rsidRPr="000877E9" w:rsidRDefault="00CE4B7B" w:rsidP="00C75CCB">
            <w:pPr>
              <w:jc w:val="center"/>
              <w:rPr>
                <w:rFonts w:asciiTheme="minorHAnsi" w:eastAsia="Calibri" w:hAnsiTheme="minorHAnsi" w:cstheme="minorHAnsi"/>
                <w:color w:val="000000" w:themeColor="text1"/>
                <w:sz w:val="24"/>
                <w:szCs w:val="24"/>
                <w:lang w:val="es-CO"/>
              </w:rPr>
            </w:pPr>
            <w:r w:rsidRPr="000877E9">
              <w:rPr>
                <w:rFonts w:asciiTheme="minorHAnsi" w:eastAsia="Calibri" w:hAnsiTheme="minorHAnsi" w:cstheme="minorHAnsi"/>
                <w:b/>
                <w:bCs/>
                <w:color w:val="000000" w:themeColor="text1"/>
                <w:sz w:val="24"/>
                <w:szCs w:val="24"/>
                <w:lang w:val="es-CO"/>
              </w:rPr>
              <w:t xml:space="preserve">ID HALLAZGO </w:t>
            </w:r>
          </w:p>
        </w:tc>
        <w:tc>
          <w:tcPr>
            <w:tcW w:w="1412" w:type="dxa"/>
            <w:shd w:val="clear" w:color="auto" w:fill="D9D9D9" w:themeFill="background1" w:themeFillShade="D9"/>
            <w:vAlign w:val="center"/>
          </w:tcPr>
          <w:p w14:paraId="2C584DC2" w14:textId="77777777" w:rsidR="00151956" w:rsidRPr="000877E9" w:rsidRDefault="00CE4B7B" w:rsidP="00C75CCB">
            <w:pPr>
              <w:jc w:val="center"/>
              <w:rPr>
                <w:rFonts w:asciiTheme="minorHAnsi" w:hAnsiTheme="minorHAnsi" w:cstheme="minorHAnsi"/>
                <w:b/>
                <w:bCs/>
                <w:color w:val="000000" w:themeColor="text1"/>
                <w:sz w:val="24"/>
                <w:szCs w:val="24"/>
                <w:lang w:val="es-CO"/>
              </w:rPr>
            </w:pPr>
            <w:r w:rsidRPr="000877E9">
              <w:rPr>
                <w:rFonts w:asciiTheme="minorHAnsi" w:hAnsiTheme="minorHAnsi" w:cstheme="minorHAnsi"/>
                <w:b/>
                <w:bCs/>
                <w:color w:val="000000" w:themeColor="text1"/>
                <w:sz w:val="24"/>
                <w:szCs w:val="24"/>
                <w:lang w:val="es-CO"/>
              </w:rPr>
              <w:t>DOMINIO</w:t>
            </w:r>
          </w:p>
        </w:tc>
        <w:tc>
          <w:tcPr>
            <w:tcW w:w="1140" w:type="dxa"/>
            <w:shd w:val="clear" w:color="auto" w:fill="D9D9D9" w:themeFill="background1" w:themeFillShade="D9"/>
            <w:vAlign w:val="center"/>
          </w:tcPr>
          <w:p w14:paraId="52ABCB2A" w14:textId="77777777" w:rsidR="00151956" w:rsidRPr="000877E9" w:rsidRDefault="00CE4B7B" w:rsidP="00C75CCB">
            <w:pPr>
              <w:jc w:val="center"/>
              <w:rPr>
                <w:rFonts w:asciiTheme="minorHAnsi" w:hAnsiTheme="minorHAnsi" w:cstheme="minorHAnsi"/>
                <w:b/>
                <w:bCs/>
                <w:color w:val="000000" w:themeColor="text1"/>
                <w:sz w:val="24"/>
                <w:szCs w:val="24"/>
                <w:lang w:val="es-CO"/>
              </w:rPr>
            </w:pPr>
            <w:r w:rsidRPr="000877E9">
              <w:rPr>
                <w:rFonts w:asciiTheme="minorHAnsi" w:hAnsiTheme="minorHAnsi" w:cstheme="minorHAnsi"/>
                <w:b/>
                <w:bCs/>
                <w:color w:val="000000" w:themeColor="text1"/>
                <w:sz w:val="24"/>
                <w:szCs w:val="24"/>
                <w:lang w:val="es-CO"/>
              </w:rPr>
              <w:t>ACCIÓN</w:t>
            </w:r>
          </w:p>
        </w:tc>
        <w:tc>
          <w:tcPr>
            <w:tcW w:w="1970" w:type="dxa"/>
            <w:shd w:val="clear" w:color="auto" w:fill="D9D9D9" w:themeFill="background1" w:themeFillShade="D9"/>
            <w:vAlign w:val="center"/>
          </w:tcPr>
          <w:p w14:paraId="239DF33C" w14:textId="77777777" w:rsidR="00151956" w:rsidRPr="000877E9" w:rsidRDefault="00CE4B7B" w:rsidP="00C75CCB">
            <w:pPr>
              <w:jc w:val="center"/>
              <w:rPr>
                <w:rFonts w:asciiTheme="minorHAnsi" w:hAnsiTheme="minorHAnsi" w:cstheme="minorHAnsi"/>
                <w:b/>
                <w:bCs/>
                <w:sz w:val="24"/>
                <w:szCs w:val="24"/>
                <w:lang w:val="es-CO" w:eastAsia="es-CO"/>
              </w:rPr>
            </w:pPr>
            <w:r w:rsidRPr="000877E9">
              <w:rPr>
                <w:rFonts w:asciiTheme="minorHAnsi" w:hAnsiTheme="minorHAnsi" w:cstheme="minorHAnsi"/>
                <w:b/>
                <w:bCs/>
                <w:sz w:val="24"/>
                <w:szCs w:val="24"/>
                <w:lang w:val="es-CO" w:eastAsia="es-CO"/>
              </w:rPr>
              <w:t>DESCRIPCIÓN DE LAS POSIBLES INICIATIVAS</w:t>
            </w:r>
          </w:p>
          <w:p w14:paraId="7D890AA0" w14:textId="77777777" w:rsidR="00151956" w:rsidRPr="000877E9" w:rsidRDefault="00151956" w:rsidP="00C75CCB">
            <w:pPr>
              <w:jc w:val="center"/>
              <w:rPr>
                <w:rFonts w:asciiTheme="minorHAnsi" w:hAnsiTheme="minorHAnsi" w:cstheme="minorHAnsi"/>
                <w:b/>
                <w:bCs/>
                <w:color w:val="000000" w:themeColor="text1"/>
                <w:sz w:val="24"/>
                <w:szCs w:val="24"/>
                <w:lang w:val="es-CO"/>
              </w:rPr>
            </w:pPr>
          </w:p>
        </w:tc>
        <w:tc>
          <w:tcPr>
            <w:tcW w:w="1546" w:type="dxa"/>
            <w:shd w:val="clear" w:color="auto" w:fill="D9D9D9" w:themeFill="background1" w:themeFillShade="D9"/>
            <w:vAlign w:val="center"/>
          </w:tcPr>
          <w:p w14:paraId="0D69A76C" w14:textId="77777777" w:rsidR="00151956" w:rsidRPr="000877E9" w:rsidRDefault="00CE4B7B" w:rsidP="00C75CCB">
            <w:pPr>
              <w:jc w:val="center"/>
              <w:rPr>
                <w:rFonts w:asciiTheme="minorHAnsi" w:hAnsiTheme="minorHAnsi" w:cstheme="minorHAnsi"/>
                <w:b/>
                <w:bCs/>
                <w:sz w:val="24"/>
                <w:szCs w:val="24"/>
                <w:lang w:val="es-CO" w:eastAsia="es-CO"/>
              </w:rPr>
            </w:pPr>
            <w:r w:rsidRPr="000877E9">
              <w:rPr>
                <w:rFonts w:asciiTheme="minorHAnsi" w:hAnsiTheme="minorHAnsi" w:cstheme="minorHAnsi"/>
                <w:b/>
                <w:bCs/>
                <w:sz w:val="24"/>
                <w:szCs w:val="24"/>
                <w:lang w:val="es-CO" w:eastAsia="es-CO"/>
              </w:rPr>
              <w:t xml:space="preserve">INICIATIVA EN EJECUCIÓN </w:t>
            </w:r>
            <w:r w:rsidRPr="000877E9">
              <w:rPr>
                <w:rFonts w:asciiTheme="minorHAnsi" w:hAnsiTheme="minorHAnsi" w:cstheme="minorHAnsi"/>
                <w:lang w:val="es-CO"/>
              </w:rPr>
              <w:br/>
            </w:r>
            <w:r w:rsidRPr="000877E9">
              <w:rPr>
                <w:rFonts w:asciiTheme="minorHAnsi" w:hAnsiTheme="minorHAnsi" w:cstheme="minorHAnsi"/>
                <w:b/>
                <w:bCs/>
                <w:sz w:val="24"/>
                <w:szCs w:val="24"/>
                <w:lang w:val="es-CO" w:eastAsia="es-CO"/>
              </w:rPr>
              <w:t>[SI, NO]</w:t>
            </w:r>
          </w:p>
        </w:tc>
      </w:tr>
      <w:tr w:rsidR="005B203E" w14:paraId="4E643E0B" w14:textId="77777777" w:rsidTr="00314C06">
        <w:tc>
          <w:tcPr>
            <w:tcW w:w="1410" w:type="dxa"/>
            <w:vAlign w:val="center"/>
          </w:tcPr>
          <w:p w14:paraId="5D8E6684" w14:textId="77777777" w:rsidR="00151956" w:rsidRPr="000877E9" w:rsidRDefault="00CE4B7B" w:rsidP="00C75CCB">
            <w:pPr>
              <w:spacing w:line="259" w:lineRule="auto"/>
              <w:jc w:val="center"/>
              <w:rPr>
                <w:rFonts w:asciiTheme="minorHAnsi" w:eastAsia="Calibri" w:hAnsiTheme="minorHAnsi" w:cstheme="minorHAnsi"/>
                <w:color w:val="000000" w:themeColor="text1"/>
                <w:sz w:val="18"/>
                <w:szCs w:val="18"/>
                <w:lang w:val="es-CO"/>
              </w:rPr>
            </w:pPr>
            <w:r w:rsidRPr="000877E9">
              <w:rPr>
                <w:rFonts w:asciiTheme="minorHAnsi" w:eastAsia="Calibri" w:hAnsiTheme="minorHAnsi" w:cstheme="minorHAnsi"/>
                <w:color w:val="000000" w:themeColor="text1"/>
                <w:sz w:val="18"/>
                <w:szCs w:val="18"/>
                <w:lang w:val="es-CO"/>
              </w:rPr>
              <w:t>B023</w:t>
            </w:r>
          </w:p>
        </w:tc>
        <w:tc>
          <w:tcPr>
            <w:tcW w:w="1357" w:type="dxa"/>
            <w:vAlign w:val="center"/>
          </w:tcPr>
          <w:p w14:paraId="3AFFB124" w14:textId="77777777" w:rsidR="00151956" w:rsidRPr="000877E9" w:rsidRDefault="00CE4B7B" w:rsidP="00C75CCB">
            <w:pPr>
              <w:tabs>
                <w:tab w:val="left" w:pos="613"/>
              </w:tabs>
              <w:jc w:val="center"/>
              <w:rPr>
                <w:rFonts w:asciiTheme="minorHAnsi" w:eastAsia="Calibri" w:hAnsiTheme="minorHAnsi" w:cstheme="minorHAnsi"/>
                <w:color w:val="000000" w:themeColor="text1"/>
                <w:sz w:val="18"/>
                <w:szCs w:val="18"/>
                <w:lang w:val="es-CO"/>
              </w:rPr>
            </w:pPr>
            <w:r w:rsidRPr="000877E9">
              <w:rPr>
                <w:rFonts w:asciiTheme="minorHAnsi" w:eastAsia="Calibri" w:hAnsiTheme="minorHAnsi" w:cstheme="minorHAnsi"/>
                <w:color w:val="000000" w:themeColor="text1"/>
                <w:sz w:val="18"/>
                <w:szCs w:val="18"/>
                <w:lang w:val="es-CO"/>
              </w:rPr>
              <w:t>H-01 – GO</w:t>
            </w:r>
          </w:p>
          <w:p w14:paraId="7E3B8E16" w14:textId="77777777" w:rsidR="00151956" w:rsidRPr="000877E9" w:rsidRDefault="00CE4B7B" w:rsidP="00C75CCB">
            <w:pPr>
              <w:tabs>
                <w:tab w:val="left" w:pos="613"/>
              </w:tabs>
              <w:jc w:val="center"/>
              <w:rPr>
                <w:rFonts w:asciiTheme="minorHAnsi" w:eastAsia="Calibri" w:hAnsiTheme="minorHAnsi" w:cstheme="minorHAnsi"/>
                <w:color w:val="000000" w:themeColor="text1"/>
                <w:sz w:val="18"/>
                <w:szCs w:val="18"/>
                <w:lang w:val="es-CO"/>
              </w:rPr>
            </w:pPr>
            <w:r w:rsidRPr="000877E9">
              <w:rPr>
                <w:rFonts w:asciiTheme="minorHAnsi" w:eastAsia="Calibri" w:hAnsiTheme="minorHAnsi" w:cstheme="minorHAnsi"/>
                <w:color w:val="000000" w:themeColor="text1"/>
                <w:sz w:val="18"/>
                <w:szCs w:val="18"/>
                <w:lang w:val="es-CO"/>
              </w:rPr>
              <w:t>H-04 – GO</w:t>
            </w:r>
          </w:p>
          <w:p w14:paraId="4DC6E44B" w14:textId="77777777" w:rsidR="00151956" w:rsidRPr="000877E9" w:rsidRDefault="00CE4B7B" w:rsidP="00C75CCB">
            <w:pPr>
              <w:tabs>
                <w:tab w:val="left" w:pos="613"/>
              </w:tabs>
              <w:jc w:val="center"/>
              <w:rPr>
                <w:rFonts w:asciiTheme="minorHAnsi" w:eastAsia="Calibri" w:hAnsiTheme="minorHAnsi" w:cstheme="minorHAnsi"/>
                <w:color w:val="000000" w:themeColor="text1"/>
                <w:sz w:val="18"/>
                <w:szCs w:val="18"/>
                <w:lang w:val="es-CO"/>
              </w:rPr>
            </w:pPr>
            <w:r w:rsidRPr="000877E9">
              <w:rPr>
                <w:rFonts w:asciiTheme="minorHAnsi" w:eastAsia="Calibri" w:hAnsiTheme="minorHAnsi" w:cstheme="minorHAnsi"/>
                <w:color w:val="000000" w:themeColor="text1"/>
                <w:sz w:val="18"/>
                <w:szCs w:val="18"/>
                <w:lang w:val="es-CO"/>
              </w:rPr>
              <w:t>H-05 – GO</w:t>
            </w:r>
          </w:p>
        </w:tc>
        <w:tc>
          <w:tcPr>
            <w:tcW w:w="1412" w:type="dxa"/>
            <w:vAlign w:val="center"/>
          </w:tcPr>
          <w:p w14:paraId="6230E64A" w14:textId="77777777" w:rsidR="00151956" w:rsidRPr="000877E9" w:rsidRDefault="00CE4B7B" w:rsidP="00C75CCB">
            <w:pPr>
              <w:jc w:val="center"/>
              <w:rPr>
                <w:rFonts w:asciiTheme="minorHAnsi" w:hAnsiTheme="minorHAnsi" w:cstheme="minorHAnsi"/>
                <w:color w:val="000000" w:themeColor="text1"/>
                <w:sz w:val="18"/>
                <w:szCs w:val="18"/>
                <w:lang w:val="es-CO"/>
              </w:rPr>
            </w:pPr>
            <w:r w:rsidRPr="000877E9">
              <w:rPr>
                <w:rFonts w:asciiTheme="minorHAnsi" w:hAnsiTheme="minorHAnsi" w:cstheme="minorHAnsi"/>
                <w:color w:val="000000" w:themeColor="text1"/>
                <w:sz w:val="18"/>
                <w:szCs w:val="18"/>
                <w:lang w:val="es-CO"/>
              </w:rPr>
              <w:t>GOBIERNIO DE TI</w:t>
            </w:r>
          </w:p>
        </w:tc>
        <w:tc>
          <w:tcPr>
            <w:tcW w:w="1140" w:type="dxa"/>
            <w:vAlign w:val="center"/>
          </w:tcPr>
          <w:p w14:paraId="08FF84F2" w14:textId="77777777" w:rsidR="00151956" w:rsidRPr="000877E9" w:rsidRDefault="00CE4B7B" w:rsidP="00C75CCB">
            <w:pPr>
              <w:jc w:val="center"/>
              <w:rPr>
                <w:rFonts w:asciiTheme="minorHAnsi" w:hAnsiTheme="minorHAnsi" w:cstheme="minorHAnsi"/>
                <w:color w:val="000000" w:themeColor="text1"/>
                <w:sz w:val="18"/>
                <w:szCs w:val="18"/>
                <w:lang w:val="es-CO"/>
              </w:rPr>
            </w:pPr>
            <w:r w:rsidRPr="000877E9">
              <w:rPr>
                <w:rFonts w:asciiTheme="minorHAnsi" w:hAnsiTheme="minorHAnsi" w:cstheme="minorHAnsi"/>
                <w:color w:val="000000" w:themeColor="text1"/>
                <w:sz w:val="18"/>
                <w:szCs w:val="18"/>
                <w:lang w:val="es-CO"/>
              </w:rPr>
              <w:t>CREAR</w:t>
            </w:r>
          </w:p>
        </w:tc>
        <w:tc>
          <w:tcPr>
            <w:tcW w:w="1970" w:type="dxa"/>
            <w:vAlign w:val="center"/>
          </w:tcPr>
          <w:p w14:paraId="4D9BE625" w14:textId="77777777" w:rsidR="00151956" w:rsidRPr="000877E9" w:rsidRDefault="00CE4B7B" w:rsidP="00C75CCB">
            <w:pPr>
              <w:jc w:val="both"/>
              <w:rPr>
                <w:rFonts w:asciiTheme="minorHAnsi" w:hAnsiTheme="minorHAnsi" w:cstheme="minorHAnsi"/>
                <w:color w:val="000000" w:themeColor="text1"/>
                <w:sz w:val="18"/>
                <w:szCs w:val="18"/>
                <w:lang w:val="es-CO"/>
              </w:rPr>
            </w:pPr>
            <w:r w:rsidRPr="000877E9">
              <w:rPr>
                <w:rFonts w:asciiTheme="minorHAnsi" w:eastAsia="Calibri" w:hAnsiTheme="minorHAnsi" w:cstheme="minorHAnsi"/>
                <w:color w:val="000000" w:themeColor="text1"/>
                <w:sz w:val="18"/>
                <w:szCs w:val="18"/>
                <w:lang w:val="es-CO"/>
              </w:rPr>
              <w:t>Desarrollar un ejercicio de planeación estratégica interna de, definir indicadores y métricas de Gestión y de Gobierno de TI.</w:t>
            </w:r>
          </w:p>
        </w:tc>
        <w:tc>
          <w:tcPr>
            <w:tcW w:w="1546" w:type="dxa"/>
            <w:vAlign w:val="center"/>
          </w:tcPr>
          <w:p w14:paraId="70D8F60D" w14:textId="77777777" w:rsidR="00151956" w:rsidRPr="000877E9" w:rsidRDefault="00CE4B7B" w:rsidP="00C75CCB">
            <w:pPr>
              <w:jc w:val="both"/>
              <w:rPr>
                <w:rFonts w:asciiTheme="minorHAnsi" w:eastAsia="Calibri" w:hAnsiTheme="minorHAnsi" w:cstheme="minorHAnsi"/>
                <w:color w:val="000000" w:themeColor="text1"/>
                <w:sz w:val="18"/>
                <w:szCs w:val="18"/>
                <w:lang w:val="es-CO"/>
              </w:rPr>
            </w:pPr>
            <w:r w:rsidRPr="000877E9">
              <w:rPr>
                <w:rFonts w:asciiTheme="minorHAnsi" w:eastAsia="Calibri" w:hAnsiTheme="minorHAnsi" w:cstheme="minorHAnsi"/>
                <w:color w:val="000000" w:themeColor="text1"/>
                <w:sz w:val="18"/>
                <w:szCs w:val="18"/>
                <w:lang w:val="es-CO"/>
              </w:rPr>
              <w:t>NO</w:t>
            </w:r>
          </w:p>
        </w:tc>
      </w:tr>
      <w:tr w:rsidR="005B203E" w14:paraId="383EAEB4" w14:textId="77777777" w:rsidTr="00314C06">
        <w:tc>
          <w:tcPr>
            <w:tcW w:w="1410" w:type="dxa"/>
            <w:vAlign w:val="center"/>
          </w:tcPr>
          <w:p w14:paraId="76AD066E" w14:textId="77777777" w:rsidR="00151956" w:rsidRPr="000877E9" w:rsidRDefault="00CE4B7B" w:rsidP="00C75CCB">
            <w:pPr>
              <w:spacing w:line="259" w:lineRule="auto"/>
              <w:jc w:val="center"/>
              <w:rPr>
                <w:rFonts w:asciiTheme="minorHAnsi" w:hAnsiTheme="minorHAnsi" w:cstheme="minorHAnsi"/>
                <w:color w:val="000000" w:themeColor="text1"/>
                <w:sz w:val="18"/>
                <w:szCs w:val="18"/>
                <w:lang w:val="es-CO"/>
              </w:rPr>
            </w:pPr>
            <w:r w:rsidRPr="000877E9">
              <w:rPr>
                <w:rFonts w:asciiTheme="minorHAnsi" w:eastAsia="Calibri" w:hAnsiTheme="minorHAnsi" w:cstheme="minorHAnsi"/>
                <w:color w:val="000000" w:themeColor="text1"/>
                <w:sz w:val="18"/>
                <w:szCs w:val="18"/>
                <w:lang w:val="es-CO"/>
              </w:rPr>
              <w:t>B024</w:t>
            </w:r>
          </w:p>
        </w:tc>
        <w:tc>
          <w:tcPr>
            <w:tcW w:w="1357" w:type="dxa"/>
            <w:vAlign w:val="center"/>
          </w:tcPr>
          <w:p w14:paraId="66DCB361" w14:textId="77777777" w:rsidR="00151956" w:rsidRPr="000877E9" w:rsidRDefault="00CE4B7B" w:rsidP="00C75CCB">
            <w:pPr>
              <w:tabs>
                <w:tab w:val="left" w:pos="613"/>
              </w:tabs>
              <w:jc w:val="center"/>
              <w:rPr>
                <w:rFonts w:asciiTheme="minorHAnsi" w:eastAsia="Calibri" w:hAnsiTheme="minorHAnsi" w:cstheme="minorHAnsi"/>
                <w:color w:val="000000" w:themeColor="text1"/>
                <w:sz w:val="18"/>
                <w:szCs w:val="18"/>
                <w:lang w:val="es-CO"/>
              </w:rPr>
            </w:pPr>
            <w:r w:rsidRPr="000877E9">
              <w:rPr>
                <w:rFonts w:asciiTheme="minorHAnsi" w:eastAsia="Calibri" w:hAnsiTheme="minorHAnsi" w:cstheme="minorHAnsi"/>
                <w:color w:val="000000" w:themeColor="text1"/>
                <w:sz w:val="18"/>
                <w:szCs w:val="18"/>
                <w:lang w:val="es-CO"/>
              </w:rPr>
              <w:t>H-02 – GO</w:t>
            </w:r>
          </w:p>
          <w:p w14:paraId="3BDA6F2C" w14:textId="77777777" w:rsidR="00151956" w:rsidRPr="000877E9" w:rsidRDefault="00CE4B7B" w:rsidP="00C75CCB">
            <w:pPr>
              <w:tabs>
                <w:tab w:val="left" w:pos="613"/>
              </w:tabs>
              <w:jc w:val="center"/>
              <w:rPr>
                <w:rFonts w:asciiTheme="minorHAnsi" w:eastAsia="Calibri" w:hAnsiTheme="minorHAnsi" w:cstheme="minorHAnsi"/>
                <w:color w:val="000000" w:themeColor="text1"/>
                <w:sz w:val="18"/>
                <w:szCs w:val="18"/>
                <w:lang w:val="es-CO"/>
              </w:rPr>
            </w:pPr>
            <w:r w:rsidRPr="000877E9">
              <w:rPr>
                <w:rFonts w:asciiTheme="minorHAnsi" w:eastAsia="Calibri" w:hAnsiTheme="minorHAnsi" w:cstheme="minorHAnsi"/>
                <w:color w:val="000000" w:themeColor="text1"/>
                <w:sz w:val="18"/>
                <w:szCs w:val="18"/>
                <w:lang w:val="es-CO"/>
              </w:rPr>
              <w:t>H-03 – GO</w:t>
            </w:r>
          </w:p>
        </w:tc>
        <w:tc>
          <w:tcPr>
            <w:tcW w:w="1412" w:type="dxa"/>
            <w:vAlign w:val="center"/>
          </w:tcPr>
          <w:p w14:paraId="45E7CA25" w14:textId="77777777" w:rsidR="00151956" w:rsidRPr="000877E9" w:rsidRDefault="00CE4B7B" w:rsidP="00C75CCB">
            <w:pPr>
              <w:jc w:val="center"/>
              <w:rPr>
                <w:rFonts w:asciiTheme="minorHAnsi" w:hAnsiTheme="minorHAnsi" w:cstheme="minorHAnsi"/>
                <w:color w:val="000000" w:themeColor="text1"/>
                <w:sz w:val="18"/>
                <w:szCs w:val="18"/>
                <w:lang w:val="es-CO"/>
              </w:rPr>
            </w:pPr>
            <w:r w:rsidRPr="000877E9">
              <w:rPr>
                <w:rFonts w:asciiTheme="minorHAnsi" w:hAnsiTheme="minorHAnsi" w:cstheme="minorHAnsi"/>
                <w:color w:val="000000" w:themeColor="text1"/>
                <w:sz w:val="18"/>
                <w:szCs w:val="18"/>
                <w:lang w:val="es-CO"/>
              </w:rPr>
              <w:t>GOBIERNIO DE TI</w:t>
            </w:r>
          </w:p>
          <w:p w14:paraId="6842BB24" w14:textId="77777777" w:rsidR="00151956" w:rsidRPr="000877E9" w:rsidRDefault="00151956" w:rsidP="00C75CCB">
            <w:pPr>
              <w:jc w:val="center"/>
              <w:rPr>
                <w:rFonts w:asciiTheme="minorHAnsi" w:hAnsiTheme="minorHAnsi" w:cstheme="minorHAnsi"/>
                <w:color w:val="000000" w:themeColor="text1"/>
                <w:sz w:val="18"/>
                <w:szCs w:val="18"/>
                <w:lang w:val="es-CO"/>
              </w:rPr>
            </w:pPr>
          </w:p>
        </w:tc>
        <w:tc>
          <w:tcPr>
            <w:tcW w:w="1140" w:type="dxa"/>
            <w:vAlign w:val="center"/>
          </w:tcPr>
          <w:p w14:paraId="63123BC7" w14:textId="77777777" w:rsidR="00151956" w:rsidRPr="000877E9" w:rsidRDefault="00CE4B7B" w:rsidP="00C75CCB">
            <w:pPr>
              <w:spacing w:line="259" w:lineRule="auto"/>
              <w:jc w:val="center"/>
              <w:rPr>
                <w:rFonts w:asciiTheme="minorHAnsi" w:hAnsiTheme="minorHAnsi" w:cstheme="minorHAnsi"/>
                <w:color w:val="000000" w:themeColor="text1"/>
                <w:sz w:val="18"/>
                <w:szCs w:val="18"/>
                <w:lang w:val="es-CO"/>
              </w:rPr>
            </w:pPr>
            <w:r w:rsidRPr="000877E9">
              <w:rPr>
                <w:rFonts w:asciiTheme="minorHAnsi" w:hAnsiTheme="minorHAnsi" w:cstheme="minorHAnsi"/>
                <w:color w:val="000000" w:themeColor="text1"/>
                <w:sz w:val="18"/>
                <w:szCs w:val="18"/>
                <w:lang w:val="es-CO"/>
              </w:rPr>
              <w:t>MODIFICAR</w:t>
            </w:r>
          </w:p>
        </w:tc>
        <w:tc>
          <w:tcPr>
            <w:tcW w:w="1970" w:type="dxa"/>
            <w:vAlign w:val="center"/>
          </w:tcPr>
          <w:p w14:paraId="4D8C2A1E" w14:textId="77777777" w:rsidR="00151956" w:rsidRPr="000877E9" w:rsidRDefault="00CE4B7B" w:rsidP="00C75CCB">
            <w:pPr>
              <w:jc w:val="both"/>
              <w:rPr>
                <w:rFonts w:asciiTheme="minorHAnsi" w:hAnsiTheme="minorHAnsi" w:cstheme="minorHAnsi"/>
                <w:color w:val="000000" w:themeColor="text1"/>
                <w:sz w:val="18"/>
                <w:szCs w:val="18"/>
                <w:lang w:val="es-CO"/>
              </w:rPr>
            </w:pPr>
            <w:r w:rsidRPr="000877E9">
              <w:rPr>
                <w:rFonts w:asciiTheme="minorHAnsi" w:eastAsia="Calibri" w:hAnsiTheme="minorHAnsi" w:cstheme="minorHAnsi"/>
                <w:color w:val="000000" w:themeColor="text1"/>
                <w:sz w:val="18"/>
                <w:szCs w:val="18"/>
                <w:lang w:val="es-CO"/>
              </w:rPr>
              <w:t>Iniciativa de identificar las capacidades y recursos necesarios para apalancar los procedimientos y emprender acciones para su desarrollo.</w:t>
            </w:r>
          </w:p>
        </w:tc>
        <w:tc>
          <w:tcPr>
            <w:tcW w:w="1546" w:type="dxa"/>
            <w:vAlign w:val="center"/>
          </w:tcPr>
          <w:p w14:paraId="15389F29" w14:textId="77777777" w:rsidR="00151956" w:rsidRPr="000877E9" w:rsidRDefault="00CE4B7B" w:rsidP="00C75CCB">
            <w:pPr>
              <w:jc w:val="both"/>
              <w:rPr>
                <w:rFonts w:asciiTheme="minorHAnsi" w:eastAsia="Calibri" w:hAnsiTheme="minorHAnsi" w:cstheme="minorHAnsi"/>
                <w:color w:val="000000" w:themeColor="text1"/>
                <w:sz w:val="18"/>
                <w:szCs w:val="18"/>
                <w:lang w:val="es-CO"/>
              </w:rPr>
            </w:pPr>
            <w:r w:rsidRPr="000877E9">
              <w:rPr>
                <w:rFonts w:asciiTheme="minorHAnsi" w:eastAsia="Calibri" w:hAnsiTheme="minorHAnsi" w:cstheme="minorHAnsi"/>
                <w:color w:val="000000" w:themeColor="text1"/>
                <w:sz w:val="18"/>
                <w:szCs w:val="18"/>
                <w:lang w:val="es-CO"/>
              </w:rPr>
              <w:t>NO</w:t>
            </w:r>
          </w:p>
        </w:tc>
      </w:tr>
    </w:tbl>
    <w:p w14:paraId="57C0FBD1" w14:textId="6C2C8B37" w:rsidR="00B90088" w:rsidRPr="000877E9" w:rsidRDefault="00CE4B7B" w:rsidP="00A860B4">
      <w:pPr>
        <w:pStyle w:val="titulostablasgraficas"/>
      </w:pPr>
      <w:bookmarkStart w:id="898" w:name="_Toc91847998"/>
      <w:r w:rsidRPr="000877E9">
        <w:t xml:space="preserve">Brechas identificadas del dominio de </w:t>
      </w:r>
      <w:r w:rsidR="006C4CAA" w:rsidRPr="000877E9">
        <w:t>Gobierno y Gestión de TI</w:t>
      </w:r>
      <w:bookmarkEnd w:id="898"/>
    </w:p>
    <w:p w14:paraId="21896542" w14:textId="77777777" w:rsidR="00734D97" w:rsidRPr="000877E9" w:rsidRDefault="00CE4B7B" w:rsidP="00A860B4">
      <w:pPr>
        <w:pStyle w:val="titulostablasgraficas"/>
      </w:pPr>
      <w:r w:rsidRPr="000877E9">
        <w:t>Fuente. Elaborado por M&amp;Q</w:t>
      </w:r>
    </w:p>
    <w:p w14:paraId="2EFE50C5" w14:textId="77777777" w:rsidR="00151956" w:rsidRPr="000877E9" w:rsidRDefault="00151956" w:rsidP="00C75CCB">
      <w:pPr>
        <w:rPr>
          <w:rFonts w:asciiTheme="minorHAnsi" w:hAnsiTheme="minorHAnsi" w:cstheme="minorHAnsi"/>
          <w:lang w:val="es-CO"/>
        </w:rPr>
      </w:pPr>
    </w:p>
    <w:p w14:paraId="6D6D6D74" w14:textId="77777777" w:rsidR="00151956" w:rsidRPr="000877E9" w:rsidRDefault="00CE4B7B" w:rsidP="00C75CCB">
      <w:pPr>
        <w:jc w:val="both"/>
        <w:rPr>
          <w:rFonts w:asciiTheme="minorHAnsi" w:hAnsiTheme="minorHAnsi" w:cstheme="minorHAnsi"/>
          <w:lang w:val="es-CO"/>
        </w:rPr>
      </w:pPr>
      <w:r w:rsidRPr="000877E9">
        <w:rPr>
          <w:rFonts w:asciiTheme="minorHAnsi" w:hAnsiTheme="minorHAnsi" w:cstheme="minorHAnsi"/>
          <w:lang w:val="es-CO"/>
        </w:rPr>
        <w:t>Para las posibles iniciativas identificadas, se detallan los componentes de arquitectura que deben ser desarrollados para el fortalecimiento de las capacidades de TI del dominio de información.</w:t>
      </w:r>
    </w:p>
    <w:p w14:paraId="1A0CFDD1" w14:textId="77777777" w:rsidR="00151956" w:rsidRPr="000877E9" w:rsidRDefault="00151956" w:rsidP="00C75CCB">
      <w:pPr>
        <w:rPr>
          <w:rFonts w:asciiTheme="minorHAnsi" w:hAnsiTheme="minorHAnsi" w:cstheme="minorHAnsi"/>
          <w:lang w:val="es-CO"/>
        </w:rPr>
      </w:pPr>
    </w:p>
    <w:tbl>
      <w:tblPr>
        <w:tblW w:w="0" w:type="auto"/>
        <w:tblLook w:val="04A0" w:firstRow="1" w:lastRow="0" w:firstColumn="1" w:lastColumn="0" w:noHBand="0" w:noVBand="1"/>
      </w:tblPr>
      <w:tblGrid>
        <w:gridCol w:w="2263"/>
        <w:gridCol w:w="6567"/>
      </w:tblGrid>
      <w:tr w:rsidR="005B203E" w14:paraId="33293B29" w14:textId="77777777" w:rsidTr="007B6B78">
        <w:trPr>
          <w:trHeight w:val="385"/>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720C5F" w14:textId="77777777" w:rsidR="00151956" w:rsidRPr="000877E9" w:rsidRDefault="00CE4B7B" w:rsidP="00C75CCB">
            <w:pPr>
              <w:jc w:val="center"/>
              <w:rPr>
                <w:rFonts w:asciiTheme="minorHAnsi" w:eastAsia="Times New Roman" w:hAnsiTheme="minorHAnsi" w:cstheme="minorHAnsi"/>
                <w:b/>
                <w:bCs/>
                <w:color w:val="000000" w:themeColor="text1"/>
                <w:sz w:val="24"/>
                <w:szCs w:val="24"/>
                <w:lang w:val="es-CO" w:eastAsia="es-CO"/>
              </w:rPr>
            </w:pPr>
            <w:r w:rsidRPr="000877E9">
              <w:rPr>
                <w:rFonts w:asciiTheme="minorHAnsi" w:eastAsia="Times New Roman" w:hAnsiTheme="minorHAnsi" w:cstheme="minorHAnsi"/>
                <w:b/>
                <w:bCs/>
                <w:color w:val="000000" w:themeColor="text1"/>
                <w:sz w:val="24"/>
                <w:szCs w:val="24"/>
                <w:lang w:val="es-CO" w:eastAsia="es-CO"/>
              </w:rPr>
              <w:t>POSIBLES INICIATIVA</w:t>
            </w:r>
          </w:p>
        </w:tc>
        <w:tc>
          <w:tcPr>
            <w:tcW w:w="656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551835C" w14:textId="77777777" w:rsidR="00151956" w:rsidRPr="000877E9" w:rsidRDefault="00CE4B7B" w:rsidP="00C75CCB">
            <w:pPr>
              <w:jc w:val="center"/>
              <w:rPr>
                <w:rFonts w:asciiTheme="minorHAnsi" w:eastAsia="Times New Roman" w:hAnsiTheme="minorHAnsi" w:cstheme="minorHAnsi"/>
                <w:b/>
                <w:bCs/>
                <w:color w:val="000000" w:themeColor="text1"/>
                <w:sz w:val="24"/>
                <w:szCs w:val="24"/>
                <w:lang w:val="es-CO" w:eastAsia="es-CO"/>
              </w:rPr>
            </w:pPr>
            <w:r w:rsidRPr="000877E9">
              <w:rPr>
                <w:rFonts w:asciiTheme="minorHAnsi" w:eastAsia="Times New Roman" w:hAnsiTheme="minorHAnsi" w:cstheme="minorHAnsi"/>
                <w:b/>
                <w:bCs/>
                <w:color w:val="000000" w:themeColor="text1"/>
                <w:sz w:val="24"/>
                <w:szCs w:val="24"/>
                <w:lang w:val="es-CO" w:eastAsia="es-CO"/>
              </w:rPr>
              <w:t>COMPONENTES PARA DESARROLLAR</w:t>
            </w:r>
          </w:p>
        </w:tc>
      </w:tr>
      <w:tr w:rsidR="005B203E" w14:paraId="19BCA091" w14:textId="77777777" w:rsidTr="007B6B78">
        <w:tc>
          <w:tcPr>
            <w:tcW w:w="2263" w:type="dxa"/>
            <w:tcBorders>
              <w:top w:val="nil"/>
              <w:left w:val="single" w:sz="4" w:space="0" w:color="auto"/>
              <w:bottom w:val="single" w:sz="4" w:space="0" w:color="auto"/>
              <w:right w:val="single" w:sz="4" w:space="0" w:color="auto"/>
            </w:tcBorders>
            <w:shd w:val="clear" w:color="auto" w:fill="auto"/>
            <w:vAlign w:val="center"/>
          </w:tcPr>
          <w:p w14:paraId="4FCF6C76" w14:textId="77777777" w:rsidR="00151956" w:rsidRPr="000877E9" w:rsidRDefault="00CE4B7B" w:rsidP="00C75CCB">
            <w:pPr>
              <w:spacing w:line="259" w:lineRule="auto"/>
              <w:jc w:val="center"/>
              <w:rPr>
                <w:rFonts w:asciiTheme="minorHAnsi" w:eastAsia="Times New Roman" w:hAnsiTheme="minorHAnsi" w:cstheme="minorHAnsi"/>
                <w:b/>
                <w:bCs/>
                <w:color w:val="000000" w:themeColor="text1"/>
                <w:sz w:val="18"/>
                <w:szCs w:val="18"/>
                <w:lang w:val="es-CO" w:eastAsia="es-CO"/>
              </w:rPr>
            </w:pPr>
            <w:r w:rsidRPr="000877E9">
              <w:rPr>
                <w:rFonts w:asciiTheme="minorHAnsi" w:eastAsia="Times New Roman" w:hAnsiTheme="minorHAnsi" w:cstheme="minorHAnsi"/>
                <w:b/>
                <w:bCs/>
                <w:color w:val="000000" w:themeColor="text1"/>
                <w:sz w:val="18"/>
                <w:szCs w:val="18"/>
                <w:lang w:val="es-CO" w:eastAsia="es-CO"/>
              </w:rPr>
              <w:t>Fortalecimiento del Gobierno de TI</w:t>
            </w:r>
          </w:p>
        </w:tc>
        <w:tc>
          <w:tcPr>
            <w:tcW w:w="6567" w:type="dxa"/>
            <w:tcBorders>
              <w:top w:val="nil"/>
              <w:left w:val="nil"/>
              <w:bottom w:val="single" w:sz="4" w:space="0" w:color="auto"/>
              <w:right w:val="single" w:sz="4" w:space="0" w:color="auto"/>
            </w:tcBorders>
            <w:shd w:val="clear" w:color="auto" w:fill="auto"/>
            <w:vAlign w:val="center"/>
          </w:tcPr>
          <w:p w14:paraId="6380B92A" w14:textId="77777777" w:rsidR="00151956" w:rsidRPr="000877E9" w:rsidRDefault="00CE4B7B" w:rsidP="00002D44">
            <w:pPr>
              <w:pStyle w:val="Prrafodelista"/>
              <w:ind w:left="0"/>
              <w:jc w:val="both"/>
              <w:rPr>
                <w:rFonts w:asciiTheme="minorHAnsi" w:eastAsia="Times New Roman" w:hAnsiTheme="minorHAnsi" w:cstheme="minorHAnsi"/>
                <w:color w:val="000000" w:themeColor="text1"/>
                <w:sz w:val="18"/>
                <w:szCs w:val="18"/>
                <w:lang w:val="es-CO" w:eastAsia="es-CO"/>
              </w:rPr>
            </w:pPr>
            <w:r w:rsidRPr="000877E9">
              <w:rPr>
                <w:rFonts w:asciiTheme="minorHAnsi" w:eastAsia="Times New Roman" w:hAnsiTheme="minorHAnsi" w:cstheme="minorHAnsi"/>
                <w:color w:val="000000" w:themeColor="text1"/>
                <w:sz w:val="18"/>
                <w:szCs w:val="18"/>
                <w:lang w:val="es-CO" w:eastAsia="es-CO"/>
              </w:rPr>
              <w:t>Esta iniciativa contempla la revisión del estado actual del esquema de Gobierno de TI, la implementación y actualización del esquema propuesto y aspectos como:</w:t>
            </w:r>
          </w:p>
          <w:p w14:paraId="5C4C7957" w14:textId="77777777" w:rsidR="00151956" w:rsidRPr="000877E9" w:rsidRDefault="00CE4B7B" w:rsidP="0056664A">
            <w:pPr>
              <w:pStyle w:val="Prrafodelista"/>
              <w:numPr>
                <w:ilvl w:val="0"/>
                <w:numId w:val="33"/>
              </w:numPr>
              <w:spacing w:line="259" w:lineRule="auto"/>
              <w:rPr>
                <w:rFonts w:asciiTheme="minorHAnsi" w:eastAsia="Calibri,Times New Roman" w:hAnsiTheme="minorHAnsi" w:cstheme="minorHAnsi"/>
                <w:color w:val="000000" w:themeColor="text1"/>
                <w:sz w:val="18"/>
                <w:szCs w:val="18"/>
                <w:lang w:val="es-CO"/>
              </w:rPr>
            </w:pPr>
            <w:r w:rsidRPr="000877E9">
              <w:rPr>
                <w:rFonts w:asciiTheme="minorHAnsi" w:eastAsia="Times New Roman" w:hAnsiTheme="minorHAnsi" w:cstheme="minorHAnsi"/>
                <w:color w:val="000000" w:themeColor="text1"/>
                <w:sz w:val="18"/>
                <w:szCs w:val="18"/>
                <w:lang w:val="es-CO" w:eastAsia="es-CO"/>
              </w:rPr>
              <w:t xml:space="preserve">Gestión Integral de Proyectos </w:t>
            </w:r>
          </w:p>
          <w:p w14:paraId="7CD7ECD2" w14:textId="77777777" w:rsidR="00151956" w:rsidRPr="000877E9" w:rsidRDefault="00CE4B7B" w:rsidP="0056664A">
            <w:pPr>
              <w:pStyle w:val="Prrafodelista"/>
              <w:numPr>
                <w:ilvl w:val="0"/>
                <w:numId w:val="33"/>
              </w:numPr>
              <w:spacing w:line="259" w:lineRule="auto"/>
              <w:rPr>
                <w:rFonts w:asciiTheme="minorHAnsi" w:eastAsia="Calibri,Times New Roman" w:hAnsiTheme="minorHAnsi" w:cstheme="minorHAnsi"/>
                <w:color w:val="000000" w:themeColor="text1"/>
                <w:sz w:val="18"/>
                <w:szCs w:val="18"/>
                <w:lang w:val="es-CO"/>
              </w:rPr>
            </w:pPr>
            <w:r w:rsidRPr="000877E9">
              <w:rPr>
                <w:rFonts w:asciiTheme="minorHAnsi" w:eastAsia="Times New Roman" w:hAnsiTheme="minorHAnsi" w:cstheme="minorHAnsi"/>
                <w:color w:val="000000" w:themeColor="text1"/>
                <w:sz w:val="18"/>
                <w:szCs w:val="18"/>
                <w:lang w:val="es-CO" w:eastAsia="es-CO"/>
              </w:rPr>
              <w:t xml:space="preserve">Gestión de la Operación de TI </w:t>
            </w:r>
          </w:p>
          <w:p w14:paraId="02A53BEA" w14:textId="77777777" w:rsidR="00151956" w:rsidRPr="000877E9" w:rsidRDefault="00CE4B7B" w:rsidP="0056664A">
            <w:pPr>
              <w:pStyle w:val="Prrafodelista"/>
              <w:numPr>
                <w:ilvl w:val="0"/>
                <w:numId w:val="33"/>
              </w:numPr>
              <w:spacing w:line="259" w:lineRule="auto"/>
              <w:rPr>
                <w:rFonts w:asciiTheme="minorHAnsi" w:eastAsia="Calibri,Times New Roman" w:hAnsiTheme="minorHAnsi" w:cstheme="minorHAnsi"/>
                <w:color w:val="000000" w:themeColor="text1"/>
                <w:sz w:val="18"/>
                <w:szCs w:val="18"/>
                <w:lang w:val="es-CO"/>
              </w:rPr>
            </w:pPr>
            <w:r w:rsidRPr="000877E9">
              <w:rPr>
                <w:rFonts w:asciiTheme="minorHAnsi" w:eastAsia="Times New Roman" w:hAnsiTheme="minorHAnsi" w:cstheme="minorHAnsi"/>
                <w:color w:val="000000" w:themeColor="text1"/>
                <w:sz w:val="18"/>
                <w:szCs w:val="18"/>
                <w:lang w:val="es-CO" w:eastAsia="es-CO"/>
              </w:rPr>
              <w:t xml:space="preserve">Articulación con el marco de referencia COBIT 2019. </w:t>
            </w:r>
          </w:p>
          <w:p w14:paraId="17F82ACB" w14:textId="77777777" w:rsidR="00151956" w:rsidRPr="000877E9" w:rsidRDefault="00CE4B7B" w:rsidP="0056664A">
            <w:pPr>
              <w:pStyle w:val="Prrafodelista"/>
              <w:numPr>
                <w:ilvl w:val="0"/>
                <w:numId w:val="33"/>
              </w:numPr>
              <w:spacing w:line="259" w:lineRule="auto"/>
              <w:rPr>
                <w:rFonts w:asciiTheme="minorHAnsi" w:eastAsia="Calibri,Times New Roman" w:hAnsiTheme="minorHAnsi" w:cstheme="minorHAnsi"/>
                <w:color w:val="000000" w:themeColor="text1"/>
                <w:sz w:val="18"/>
                <w:szCs w:val="18"/>
                <w:lang w:val="es-CO"/>
              </w:rPr>
            </w:pPr>
            <w:r w:rsidRPr="000877E9">
              <w:rPr>
                <w:rFonts w:asciiTheme="minorHAnsi" w:eastAsia="Times New Roman" w:hAnsiTheme="minorHAnsi" w:cstheme="minorHAnsi"/>
                <w:color w:val="000000" w:themeColor="text1"/>
                <w:sz w:val="18"/>
                <w:szCs w:val="18"/>
                <w:lang w:val="es-CO" w:eastAsia="es-CO"/>
              </w:rPr>
              <w:t xml:space="preserve">Asignación de Roles y Responsabilidades. </w:t>
            </w:r>
          </w:p>
          <w:p w14:paraId="268E7CBA" w14:textId="77777777" w:rsidR="00151956" w:rsidRPr="000877E9" w:rsidRDefault="00CE4B7B" w:rsidP="0056664A">
            <w:pPr>
              <w:pStyle w:val="Prrafodelista"/>
              <w:numPr>
                <w:ilvl w:val="0"/>
                <w:numId w:val="33"/>
              </w:numPr>
              <w:spacing w:line="259" w:lineRule="auto"/>
              <w:rPr>
                <w:rFonts w:asciiTheme="minorHAnsi" w:eastAsia="Calibri,Times New Roman" w:hAnsiTheme="minorHAnsi" w:cstheme="minorHAnsi"/>
                <w:color w:val="000000" w:themeColor="text1"/>
                <w:sz w:val="18"/>
                <w:szCs w:val="18"/>
                <w:lang w:val="es-CO"/>
              </w:rPr>
            </w:pPr>
            <w:r w:rsidRPr="000877E9">
              <w:rPr>
                <w:rFonts w:asciiTheme="minorHAnsi" w:eastAsia="Times New Roman" w:hAnsiTheme="minorHAnsi" w:cstheme="minorHAnsi"/>
                <w:color w:val="000000" w:themeColor="text1"/>
                <w:sz w:val="18"/>
                <w:szCs w:val="18"/>
                <w:lang w:val="es-CO" w:eastAsia="es-CO"/>
              </w:rPr>
              <w:t xml:space="preserve">Medición de Indicadores </w:t>
            </w:r>
          </w:p>
          <w:p w14:paraId="4353A0EB" w14:textId="77777777" w:rsidR="00151956" w:rsidRPr="000877E9" w:rsidRDefault="00CE4B7B" w:rsidP="0056664A">
            <w:pPr>
              <w:pStyle w:val="Prrafodelista"/>
              <w:numPr>
                <w:ilvl w:val="0"/>
                <w:numId w:val="33"/>
              </w:numPr>
              <w:spacing w:line="259" w:lineRule="auto"/>
              <w:rPr>
                <w:rFonts w:asciiTheme="minorHAnsi" w:eastAsia="Calibri,Times New Roman" w:hAnsiTheme="minorHAnsi" w:cstheme="minorHAnsi"/>
                <w:color w:val="000000" w:themeColor="text1"/>
                <w:sz w:val="18"/>
                <w:szCs w:val="18"/>
                <w:lang w:val="es-CO"/>
              </w:rPr>
            </w:pPr>
            <w:r w:rsidRPr="000877E9">
              <w:rPr>
                <w:rFonts w:asciiTheme="minorHAnsi" w:eastAsia="Times New Roman" w:hAnsiTheme="minorHAnsi" w:cstheme="minorHAnsi"/>
                <w:color w:val="000000" w:themeColor="text1"/>
                <w:sz w:val="18"/>
                <w:szCs w:val="18"/>
                <w:lang w:val="es-CO" w:eastAsia="es-CO"/>
              </w:rPr>
              <w:t xml:space="preserve">Mejora continua. </w:t>
            </w:r>
          </w:p>
          <w:p w14:paraId="7A513DCB" w14:textId="77777777" w:rsidR="00151956" w:rsidRPr="000877E9" w:rsidRDefault="00CE4B7B" w:rsidP="0056664A">
            <w:pPr>
              <w:pStyle w:val="Prrafodelista"/>
              <w:numPr>
                <w:ilvl w:val="0"/>
                <w:numId w:val="33"/>
              </w:numPr>
              <w:spacing w:line="259" w:lineRule="auto"/>
              <w:rPr>
                <w:rFonts w:asciiTheme="minorHAnsi" w:eastAsia="Calibri,Times New Roman" w:hAnsiTheme="minorHAnsi" w:cstheme="minorHAnsi"/>
                <w:color w:val="000000" w:themeColor="text1"/>
                <w:sz w:val="18"/>
                <w:szCs w:val="18"/>
                <w:lang w:val="es-CO"/>
              </w:rPr>
            </w:pPr>
            <w:r w:rsidRPr="000877E9">
              <w:rPr>
                <w:rFonts w:asciiTheme="minorHAnsi" w:eastAsia="Times New Roman" w:hAnsiTheme="minorHAnsi" w:cstheme="minorHAnsi"/>
                <w:color w:val="000000" w:themeColor="text1"/>
                <w:sz w:val="18"/>
                <w:szCs w:val="18"/>
                <w:lang w:val="es-CO" w:eastAsia="es-CO"/>
              </w:rPr>
              <w:t>Plan de Comunicaciones</w:t>
            </w:r>
          </w:p>
        </w:tc>
      </w:tr>
      <w:tr w:rsidR="005B203E" w14:paraId="55916875" w14:textId="77777777" w:rsidTr="007B6B78">
        <w:tc>
          <w:tcPr>
            <w:tcW w:w="2263" w:type="dxa"/>
            <w:tcBorders>
              <w:top w:val="nil"/>
              <w:left w:val="single" w:sz="4" w:space="0" w:color="auto"/>
              <w:bottom w:val="single" w:sz="4" w:space="0" w:color="auto"/>
              <w:right w:val="single" w:sz="4" w:space="0" w:color="auto"/>
            </w:tcBorders>
            <w:shd w:val="clear" w:color="auto" w:fill="auto"/>
            <w:vAlign w:val="center"/>
          </w:tcPr>
          <w:p w14:paraId="74688C0D" w14:textId="77777777" w:rsidR="00151956" w:rsidRPr="000877E9" w:rsidRDefault="00CE4B7B" w:rsidP="00C75CCB">
            <w:pPr>
              <w:jc w:val="center"/>
              <w:rPr>
                <w:rFonts w:asciiTheme="minorHAnsi" w:hAnsiTheme="minorHAnsi" w:cstheme="minorHAnsi"/>
                <w:color w:val="444444"/>
                <w:sz w:val="22"/>
                <w:szCs w:val="22"/>
                <w:lang w:val="es-CO"/>
              </w:rPr>
            </w:pPr>
            <w:r w:rsidRPr="000877E9">
              <w:rPr>
                <w:rFonts w:asciiTheme="minorHAnsi" w:eastAsia="Times New Roman" w:hAnsiTheme="minorHAnsi" w:cstheme="minorHAnsi"/>
                <w:b/>
                <w:bCs/>
                <w:color w:val="000000" w:themeColor="text1"/>
                <w:sz w:val="18"/>
                <w:szCs w:val="18"/>
                <w:lang w:val="es-CO" w:eastAsia="es-CO"/>
              </w:rPr>
              <w:t>Fortalecer el Modelo Operativo para la Gestión de Servicios TI</w:t>
            </w:r>
            <w:r w:rsidRPr="000877E9">
              <w:rPr>
                <w:rFonts w:asciiTheme="minorHAnsi" w:hAnsiTheme="minorHAnsi" w:cstheme="minorHAnsi"/>
                <w:lang w:val="es-CO"/>
              </w:rPr>
              <w:tab/>
            </w:r>
          </w:p>
        </w:tc>
        <w:tc>
          <w:tcPr>
            <w:tcW w:w="6567" w:type="dxa"/>
            <w:tcBorders>
              <w:top w:val="nil"/>
              <w:left w:val="nil"/>
              <w:bottom w:val="single" w:sz="4" w:space="0" w:color="auto"/>
              <w:right w:val="single" w:sz="4" w:space="0" w:color="auto"/>
            </w:tcBorders>
            <w:shd w:val="clear" w:color="auto" w:fill="auto"/>
            <w:vAlign w:val="center"/>
          </w:tcPr>
          <w:p w14:paraId="69D1C375" w14:textId="77777777" w:rsidR="00151956" w:rsidRPr="000877E9" w:rsidRDefault="00CE4B7B" w:rsidP="00C75CCB">
            <w:pPr>
              <w:spacing w:line="259" w:lineRule="auto"/>
              <w:rPr>
                <w:rFonts w:asciiTheme="minorHAnsi" w:hAnsiTheme="minorHAnsi" w:cstheme="minorHAnsi"/>
                <w:color w:val="000000" w:themeColor="text1"/>
                <w:sz w:val="24"/>
                <w:szCs w:val="24"/>
                <w:lang w:val="es-CO"/>
              </w:rPr>
            </w:pPr>
            <w:r w:rsidRPr="000877E9">
              <w:rPr>
                <w:rFonts w:asciiTheme="minorHAnsi" w:eastAsia="Times New Roman" w:hAnsiTheme="minorHAnsi" w:cstheme="minorHAnsi"/>
                <w:color w:val="000000" w:themeColor="text1"/>
                <w:sz w:val="18"/>
                <w:szCs w:val="18"/>
                <w:lang w:val="es-CO" w:eastAsia="es-CO"/>
              </w:rPr>
              <w:t xml:space="preserve">Fortalecer el Modelo Operativo de la Entidad para lo referente a la Gestión de Servicios de TI, basado en las mejores prácticas para la gestión de servicios de TI contenidas en la Biblioteca de Infraestructura de Tecnologías de Información (ITIL V4), cubriendo aspectos como: </w:t>
            </w:r>
          </w:p>
          <w:p w14:paraId="2F445FB5" w14:textId="77777777" w:rsidR="00151956" w:rsidRPr="000877E9" w:rsidRDefault="00CE4B7B" w:rsidP="0056664A">
            <w:pPr>
              <w:pStyle w:val="Prrafodelista"/>
              <w:numPr>
                <w:ilvl w:val="0"/>
                <w:numId w:val="38"/>
              </w:numPr>
              <w:spacing w:line="259" w:lineRule="auto"/>
              <w:rPr>
                <w:rFonts w:asciiTheme="minorHAnsi" w:eastAsia="Calibri,Times New Roman" w:hAnsiTheme="minorHAnsi" w:cstheme="minorHAnsi"/>
                <w:color w:val="000000" w:themeColor="text1"/>
                <w:sz w:val="18"/>
                <w:szCs w:val="18"/>
                <w:lang w:val="es-CO"/>
              </w:rPr>
            </w:pPr>
            <w:r w:rsidRPr="000877E9">
              <w:rPr>
                <w:rFonts w:asciiTheme="minorHAnsi" w:eastAsia="Times New Roman" w:hAnsiTheme="minorHAnsi" w:cstheme="minorHAnsi"/>
                <w:color w:val="000000" w:themeColor="text1"/>
                <w:sz w:val="18"/>
                <w:szCs w:val="18"/>
                <w:lang w:val="es-CO" w:eastAsia="es-CO"/>
              </w:rPr>
              <w:t xml:space="preserve">Obsolescencia Tecnológica. </w:t>
            </w:r>
          </w:p>
          <w:p w14:paraId="6D18746C" w14:textId="77777777" w:rsidR="00151956" w:rsidRPr="000877E9" w:rsidRDefault="00CE4B7B" w:rsidP="0056664A">
            <w:pPr>
              <w:pStyle w:val="Prrafodelista"/>
              <w:numPr>
                <w:ilvl w:val="0"/>
                <w:numId w:val="38"/>
              </w:numPr>
              <w:spacing w:line="259" w:lineRule="auto"/>
              <w:rPr>
                <w:rFonts w:asciiTheme="minorHAnsi" w:eastAsia="Calibri,Times New Roman" w:hAnsiTheme="minorHAnsi" w:cstheme="minorHAnsi"/>
                <w:color w:val="000000" w:themeColor="text1"/>
                <w:sz w:val="18"/>
                <w:szCs w:val="18"/>
                <w:lang w:val="es-CO"/>
              </w:rPr>
            </w:pPr>
            <w:r w:rsidRPr="000877E9">
              <w:rPr>
                <w:rFonts w:asciiTheme="minorHAnsi" w:eastAsia="Times New Roman" w:hAnsiTheme="minorHAnsi" w:cstheme="minorHAnsi"/>
                <w:color w:val="000000" w:themeColor="text1"/>
                <w:sz w:val="18"/>
                <w:szCs w:val="18"/>
                <w:lang w:val="es-CO" w:eastAsia="es-CO"/>
              </w:rPr>
              <w:t xml:space="preserve">Capacidad Infraestructura. </w:t>
            </w:r>
          </w:p>
          <w:p w14:paraId="5E3752FC" w14:textId="77777777" w:rsidR="00151956" w:rsidRPr="000877E9" w:rsidRDefault="00CE4B7B" w:rsidP="0056664A">
            <w:pPr>
              <w:pStyle w:val="Prrafodelista"/>
              <w:numPr>
                <w:ilvl w:val="0"/>
                <w:numId w:val="38"/>
              </w:numPr>
              <w:spacing w:line="259" w:lineRule="auto"/>
              <w:rPr>
                <w:rFonts w:asciiTheme="minorHAnsi" w:eastAsia="Calibri,Times New Roman" w:hAnsiTheme="minorHAnsi" w:cstheme="minorHAnsi"/>
                <w:color w:val="000000" w:themeColor="text1"/>
                <w:sz w:val="18"/>
                <w:szCs w:val="18"/>
                <w:lang w:val="es-CO"/>
              </w:rPr>
            </w:pPr>
            <w:r w:rsidRPr="000877E9">
              <w:rPr>
                <w:rFonts w:asciiTheme="minorHAnsi" w:eastAsia="Times New Roman" w:hAnsiTheme="minorHAnsi" w:cstheme="minorHAnsi"/>
                <w:color w:val="000000" w:themeColor="text1"/>
                <w:sz w:val="18"/>
                <w:szCs w:val="18"/>
                <w:lang w:val="es-CO" w:eastAsia="es-CO"/>
              </w:rPr>
              <w:t xml:space="preserve">Disposición Residuos Tecnológicos. </w:t>
            </w:r>
          </w:p>
          <w:p w14:paraId="0B778237" w14:textId="77777777" w:rsidR="00151956" w:rsidRPr="000877E9" w:rsidRDefault="00CE4B7B" w:rsidP="0056664A">
            <w:pPr>
              <w:pStyle w:val="Prrafodelista"/>
              <w:numPr>
                <w:ilvl w:val="0"/>
                <w:numId w:val="38"/>
              </w:numPr>
              <w:spacing w:line="259" w:lineRule="auto"/>
              <w:rPr>
                <w:rFonts w:asciiTheme="minorHAnsi" w:eastAsia="Calibri,Times New Roman" w:hAnsiTheme="minorHAnsi" w:cstheme="minorHAnsi"/>
                <w:color w:val="000000" w:themeColor="text1"/>
                <w:sz w:val="18"/>
                <w:szCs w:val="18"/>
                <w:lang w:val="es-CO"/>
              </w:rPr>
            </w:pPr>
            <w:r w:rsidRPr="000877E9">
              <w:rPr>
                <w:rFonts w:asciiTheme="minorHAnsi" w:eastAsia="Times New Roman" w:hAnsiTheme="minorHAnsi" w:cstheme="minorHAnsi"/>
                <w:color w:val="000000" w:themeColor="text1"/>
                <w:sz w:val="18"/>
                <w:szCs w:val="18"/>
                <w:lang w:val="es-CO" w:eastAsia="es-CO"/>
              </w:rPr>
              <w:t xml:space="preserve">Gestión de TI (Soporte, Provisión y Monitoreo). </w:t>
            </w:r>
          </w:p>
          <w:p w14:paraId="02CB2458" w14:textId="77777777" w:rsidR="00151956" w:rsidRPr="000877E9" w:rsidRDefault="00CE4B7B" w:rsidP="0056664A">
            <w:pPr>
              <w:pStyle w:val="Prrafodelista"/>
              <w:numPr>
                <w:ilvl w:val="0"/>
                <w:numId w:val="38"/>
              </w:numPr>
              <w:spacing w:line="259" w:lineRule="auto"/>
              <w:rPr>
                <w:rFonts w:asciiTheme="minorHAnsi" w:eastAsia="Calibri,Times New Roman" w:hAnsiTheme="minorHAnsi" w:cstheme="minorHAnsi"/>
                <w:color w:val="000000" w:themeColor="text1"/>
                <w:sz w:val="18"/>
                <w:szCs w:val="18"/>
                <w:lang w:val="es-CO"/>
              </w:rPr>
            </w:pPr>
            <w:r w:rsidRPr="000877E9">
              <w:rPr>
                <w:rFonts w:asciiTheme="minorHAnsi" w:eastAsia="Times New Roman" w:hAnsiTheme="minorHAnsi" w:cstheme="minorHAnsi"/>
                <w:color w:val="000000" w:themeColor="text1"/>
                <w:sz w:val="18"/>
                <w:szCs w:val="18"/>
                <w:lang w:val="es-CO" w:eastAsia="es-CO"/>
              </w:rPr>
              <w:t xml:space="preserve">ANS. </w:t>
            </w:r>
          </w:p>
          <w:p w14:paraId="463DE576" w14:textId="77777777" w:rsidR="00151956" w:rsidRPr="000877E9" w:rsidRDefault="00CE4B7B" w:rsidP="0056664A">
            <w:pPr>
              <w:pStyle w:val="Prrafodelista"/>
              <w:numPr>
                <w:ilvl w:val="0"/>
                <w:numId w:val="38"/>
              </w:numPr>
              <w:spacing w:line="259" w:lineRule="auto"/>
              <w:rPr>
                <w:rFonts w:asciiTheme="minorHAnsi" w:eastAsia="Calibri,Times New Roman" w:hAnsiTheme="minorHAnsi" w:cstheme="minorHAnsi"/>
                <w:color w:val="000000" w:themeColor="text1"/>
                <w:sz w:val="18"/>
                <w:szCs w:val="18"/>
                <w:lang w:val="es-CO"/>
              </w:rPr>
            </w:pPr>
            <w:r w:rsidRPr="000877E9">
              <w:rPr>
                <w:rFonts w:asciiTheme="minorHAnsi" w:eastAsia="Times New Roman" w:hAnsiTheme="minorHAnsi" w:cstheme="minorHAnsi"/>
                <w:color w:val="000000" w:themeColor="text1"/>
                <w:sz w:val="18"/>
                <w:szCs w:val="18"/>
                <w:lang w:val="es-CO" w:eastAsia="es-CO"/>
              </w:rPr>
              <w:t xml:space="preserve">Mantenimientos Preventivos y Correctivos. </w:t>
            </w:r>
          </w:p>
          <w:p w14:paraId="4F98C120" w14:textId="77777777" w:rsidR="00151956" w:rsidRPr="000877E9" w:rsidRDefault="00CE4B7B" w:rsidP="0056664A">
            <w:pPr>
              <w:pStyle w:val="Prrafodelista"/>
              <w:numPr>
                <w:ilvl w:val="0"/>
                <w:numId w:val="38"/>
              </w:numPr>
              <w:spacing w:line="259" w:lineRule="auto"/>
              <w:rPr>
                <w:rFonts w:asciiTheme="minorHAnsi" w:eastAsia="Calibri,Times New Roman" w:hAnsiTheme="minorHAnsi" w:cstheme="minorHAnsi"/>
                <w:color w:val="000000" w:themeColor="text1"/>
                <w:sz w:val="18"/>
                <w:szCs w:val="18"/>
                <w:lang w:val="es-CO"/>
              </w:rPr>
            </w:pPr>
            <w:r w:rsidRPr="000877E9">
              <w:rPr>
                <w:rFonts w:asciiTheme="minorHAnsi" w:eastAsia="Times New Roman" w:hAnsiTheme="minorHAnsi" w:cstheme="minorHAnsi"/>
                <w:color w:val="000000" w:themeColor="text1"/>
                <w:sz w:val="18"/>
                <w:szCs w:val="18"/>
                <w:lang w:val="es-CO" w:eastAsia="es-CO"/>
              </w:rPr>
              <w:t xml:space="preserve">Gestión de Problemas e Incidentes. </w:t>
            </w:r>
          </w:p>
          <w:p w14:paraId="3235D0A0" w14:textId="77777777" w:rsidR="00151956" w:rsidRPr="000877E9" w:rsidRDefault="00CE4B7B" w:rsidP="0056664A">
            <w:pPr>
              <w:pStyle w:val="Prrafodelista"/>
              <w:numPr>
                <w:ilvl w:val="0"/>
                <w:numId w:val="38"/>
              </w:numPr>
              <w:spacing w:line="259" w:lineRule="auto"/>
              <w:rPr>
                <w:rFonts w:asciiTheme="minorHAnsi" w:eastAsia="Calibri,Times New Roman" w:hAnsiTheme="minorHAnsi" w:cstheme="minorHAnsi"/>
                <w:color w:val="000000" w:themeColor="text1"/>
                <w:sz w:val="18"/>
                <w:szCs w:val="18"/>
                <w:lang w:val="es-CO"/>
              </w:rPr>
            </w:pPr>
            <w:r w:rsidRPr="000877E9">
              <w:rPr>
                <w:rFonts w:asciiTheme="minorHAnsi" w:eastAsia="Times New Roman" w:hAnsiTheme="minorHAnsi" w:cstheme="minorHAnsi"/>
                <w:color w:val="000000" w:themeColor="text1"/>
                <w:sz w:val="18"/>
                <w:szCs w:val="18"/>
                <w:lang w:val="es-CO" w:eastAsia="es-CO"/>
              </w:rPr>
              <w:t xml:space="preserve"> Licenciamientos.</w:t>
            </w:r>
          </w:p>
        </w:tc>
      </w:tr>
    </w:tbl>
    <w:p w14:paraId="466144A5" w14:textId="76CA998E" w:rsidR="00B90088" w:rsidRPr="000877E9" w:rsidRDefault="00CE4B7B" w:rsidP="00A860B4">
      <w:pPr>
        <w:pStyle w:val="titulostablasgraficas"/>
      </w:pPr>
      <w:bookmarkStart w:id="899" w:name="_Toc91847999"/>
      <w:r w:rsidRPr="000877E9">
        <w:t xml:space="preserve">Componentes asociados a cada propuesta de iniciativas de </w:t>
      </w:r>
      <w:r w:rsidR="006C4CAA" w:rsidRPr="000877E9">
        <w:t>Gobierno y Gestión de TI</w:t>
      </w:r>
      <w:bookmarkEnd w:id="899"/>
    </w:p>
    <w:p w14:paraId="1C933640" w14:textId="77777777" w:rsidR="00B90088" w:rsidRPr="000877E9" w:rsidRDefault="00CE4B7B" w:rsidP="00A860B4">
      <w:pPr>
        <w:pStyle w:val="titulostablasgraficas"/>
      </w:pPr>
      <w:r w:rsidRPr="000877E9">
        <w:t>Fuente. Elaborado por M&amp;Q</w:t>
      </w:r>
    </w:p>
    <w:p w14:paraId="5694F397" w14:textId="77777777" w:rsidR="00151956" w:rsidRPr="000877E9" w:rsidRDefault="00151956" w:rsidP="00C75CCB">
      <w:pPr>
        <w:rPr>
          <w:rFonts w:asciiTheme="minorHAnsi" w:hAnsiTheme="minorHAnsi" w:cstheme="minorHAnsi"/>
          <w:lang w:val="es-CO"/>
        </w:rPr>
      </w:pPr>
    </w:p>
    <w:p w14:paraId="2B51C67E" w14:textId="77777777" w:rsidR="006544A3" w:rsidRPr="000877E9" w:rsidRDefault="00CE4B7B" w:rsidP="006544A3">
      <w:pPr>
        <w:jc w:val="both"/>
        <w:rPr>
          <w:rFonts w:asciiTheme="minorHAnsi" w:hAnsiTheme="minorHAnsi" w:cstheme="minorHAnsi"/>
          <w:lang w:val="es-CO"/>
        </w:rPr>
      </w:pPr>
      <w:r w:rsidRPr="000877E9">
        <w:rPr>
          <w:rFonts w:asciiTheme="minorHAnsi" w:hAnsiTheme="minorHAnsi" w:cstheme="minorHAnsi"/>
          <w:lang w:val="es-CO"/>
        </w:rPr>
        <w:t>A partir de las iniciativas y los componentes anteriormente descritos, se propone el modelo conceptual objetivo para el dominio de Gobierno y Gestión de TI, el cual se presenta en la siguiente gráfica;</w:t>
      </w:r>
    </w:p>
    <w:p w14:paraId="7B38930E" w14:textId="77777777" w:rsidR="006544A3" w:rsidRPr="000877E9" w:rsidRDefault="006544A3" w:rsidP="006544A3">
      <w:pPr>
        <w:rPr>
          <w:rFonts w:asciiTheme="minorHAnsi" w:hAnsiTheme="minorHAnsi" w:cstheme="minorHAnsi"/>
          <w:lang w:val="es-CO"/>
        </w:rPr>
      </w:pPr>
    </w:p>
    <w:p w14:paraId="446E84A2" w14:textId="77777777" w:rsidR="006544A3" w:rsidRPr="000877E9" w:rsidRDefault="00CE4B7B" w:rsidP="00D91357">
      <w:pPr>
        <w:jc w:val="center"/>
        <w:rPr>
          <w:rFonts w:asciiTheme="minorHAnsi" w:eastAsia="Calibri" w:hAnsiTheme="minorHAnsi" w:cstheme="minorHAnsi"/>
          <w:color w:val="000000" w:themeColor="text1"/>
          <w:lang w:val="es-CO"/>
        </w:rPr>
      </w:pPr>
      <w:r w:rsidRPr="000877E9">
        <w:rPr>
          <w:rFonts w:asciiTheme="minorHAnsi" w:hAnsiTheme="minorHAnsi" w:cstheme="minorHAnsi"/>
          <w:noProof/>
          <w:lang w:val="es-CO" w:eastAsia="es-CO"/>
        </w:rPr>
        <w:drawing>
          <wp:inline distT="0" distB="0" distL="0" distR="0" wp14:anchorId="3DDB18B2" wp14:editId="2A3F7229">
            <wp:extent cx="3238500" cy="1962150"/>
            <wp:effectExtent l="0" t="0" r="0" b="0"/>
            <wp:docPr id="1749716157" name="Imagen 174971615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87382" name="Imagen 1225223881" descr="Diagram&#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238500" cy="1962150"/>
                    </a:xfrm>
                    <a:prstGeom prst="rect">
                      <a:avLst/>
                    </a:prstGeom>
                  </pic:spPr>
                </pic:pic>
              </a:graphicData>
            </a:graphic>
          </wp:inline>
        </w:drawing>
      </w:r>
    </w:p>
    <w:p w14:paraId="5EE32121" w14:textId="77777777" w:rsidR="006544A3" w:rsidRPr="000877E9" w:rsidRDefault="006544A3" w:rsidP="00D91357">
      <w:pPr>
        <w:jc w:val="center"/>
        <w:rPr>
          <w:rFonts w:asciiTheme="minorHAnsi" w:eastAsia="Calibri" w:hAnsiTheme="minorHAnsi" w:cstheme="minorHAnsi"/>
          <w:color w:val="000000" w:themeColor="text1"/>
          <w:lang w:val="es-CO"/>
        </w:rPr>
      </w:pPr>
    </w:p>
    <w:p w14:paraId="4A7AC681" w14:textId="1E1115C9" w:rsidR="006544A3" w:rsidRPr="000877E9" w:rsidRDefault="00CE4B7B" w:rsidP="00A860B4">
      <w:pPr>
        <w:pStyle w:val="titulostablasgraficas"/>
      </w:pPr>
      <w:r w:rsidRPr="000877E9">
        <w:t>Componentes Modelo del Gobierno de TI del MHCP</w:t>
      </w:r>
    </w:p>
    <w:p w14:paraId="631E22B2" w14:textId="77777777" w:rsidR="006544A3" w:rsidRPr="000877E9" w:rsidRDefault="00CE4B7B" w:rsidP="00A860B4">
      <w:pPr>
        <w:pStyle w:val="titulostablasgraficas"/>
      </w:pPr>
      <w:r w:rsidRPr="000877E9">
        <w:t>F</w:t>
      </w:r>
      <w:r w:rsidR="006C4CAA" w:rsidRPr="000877E9">
        <w:t>uente.</w:t>
      </w:r>
      <w:r w:rsidRPr="000877E9">
        <w:t xml:space="preserve"> Elaboración M&amp;Q</w:t>
      </w:r>
    </w:p>
    <w:p w14:paraId="1625ECB8" w14:textId="77777777" w:rsidR="006544A3" w:rsidRPr="000877E9" w:rsidRDefault="006544A3" w:rsidP="00C75CCB">
      <w:pPr>
        <w:rPr>
          <w:rFonts w:asciiTheme="minorHAnsi" w:hAnsiTheme="minorHAnsi" w:cstheme="minorHAnsi"/>
          <w:lang w:val="es-CO"/>
        </w:rPr>
      </w:pPr>
    </w:p>
    <w:p w14:paraId="47F71174" w14:textId="77777777" w:rsidR="00151956" w:rsidRPr="000877E9" w:rsidRDefault="00CE4B7B" w:rsidP="00C75CCB">
      <w:pPr>
        <w:jc w:val="both"/>
        <w:rPr>
          <w:rFonts w:asciiTheme="minorHAnsi" w:hAnsiTheme="minorHAnsi" w:cstheme="minorHAnsi"/>
          <w:lang w:val="es-CO"/>
        </w:rPr>
      </w:pPr>
      <w:r w:rsidRPr="000877E9">
        <w:rPr>
          <w:rFonts w:asciiTheme="minorHAnsi" w:hAnsiTheme="minorHAnsi" w:cstheme="minorHAnsi"/>
          <w:lang w:val="es-CO"/>
        </w:rPr>
        <w:t xml:space="preserve">En conclusión, </w:t>
      </w:r>
      <w:r w:rsidRPr="00F2075C">
        <w:rPr>
          <w:rFonts w:asciiTheme="minorHAnsi" w:hAnsiTheme="minorHAnsi" w:cstheme="minorHAnsi"/>
          <w:lang w:val="es-CO"/>
        </w:rPr>
        <w:t xml:space="preserve">para fortalecer el Gobierno y Gestión de TI, se debe enfocar los esfuerzos en dos frentes el Gobierno de TI para que </w:t>
      </w:r>
      <w:r w:rsidR="00DB783F" w:rsidRPr="00F2075C">
        <w:rPr>
          <w:rFonts w:asciiTheme="minorHAnsi" w:hAnsiTheme="minorHAnsi" w:cstheme="minorHAnsi"/>
          <w:lang w:val="es-CO"/>
        </w:rPr>
        <w:t>permita</w:t>
      </w:r>
      <w:r w:rsidRPr="00F2075C">
        <w:rPr>
          <w:rFonts w:asciiTheme="minorHAnsi" w:hAnsiTheme="minorHAnsi" w:cstheme="minorHAnsi"/>
          <w:lang w:val="es-CO"/>
        </w:rPr>
        <w:t>, a través de indicadores, detectar oportunidades de mejoras y promover la mejora continua de los procesos de TI, realizar una gestión integral de proyectos de TI y establecer un plan de comunicaciones de TI adecuado.</w:t>
      </w:r>
    </w:p>
    <w:p w14:paraId="6C657B56" w14:textId="160AC0BE" w:rsidR="00151956" w:rsidRDefault="00151956" w:rsidP="00C75CCB">
      <w:pPr>
        <w:rPr>
          <w:rFonts w:asciiTheme="minorHAnsi" w:hAnsiTheme="minorHAnsi" w:cstheme="minorHAnsi"/>
          <w:lang w:val="es-CO"/>
        </w:rPr>
      </w:pPr>
    </w:p>
    <w:p w14:paraId="3590FC9C" w14:textId="77777777" w:rsidR="006B7660" w:rsidRPr="000877E9" w:rsidRDefault="006B7660" w:rsidP="00C75CCB">
      <w:pPr>
        <w:rPr>
          <w:rFonts w:asciiTheme="minorHAnsi" w:hAnsiTheme="minorHAnsi" w:cstheme="minorHAnsi"/>
          <w:lang w:val="es-CO"/>
        </w:rPr>
      </w:pPr>
    </w:p>
    <w:p w14:paraId="0C39772D" w14:textId="77777777" w:rsidR="00151956" w:rsidRPr="000877E9" w:rsidRDefault="00151956" w:rsidP="00C75CCB">
      <w:pPr>
        <w:rPr>
          <w:rFonts w:asciiTheme="minorHAnsi" w:hAnsiTheme="minorHAnsi" w:cstheme="minorHAnsi"/>
          <w:lang w:val="es-CO"/>
        </w:rPr>
      </w:pPr>
    </w:p>
    <w:p w14:paraId="139DA03D" w14:textId="3A7DCAC9" w:rsidR="00151956" w:rsidRPr="000877E9" w:rsidRDefault="00CE4B7B" w:rsidP="0056664A">
      <w:pPr>
        <w:pStyle w:val="Ttulo2"/>
        <w:numPr>
          <w:ilvl w:val="1"/>
          <w:numId w:val="46"/>
        </w:numPr>
        <w:rPr>
          <w:rFonts w:asciiTheme="minorHAnsi" w:hAnsiTheme="minorHAnsi" w:cstheme="minorHAnsi"/>
          <w:sz w:val="24"/>
          <w:szCs w:val="24"/>
          <w:lang w:val="es-CO"/>
        </w:rPr>
      </w:pPr>
      <w:bookmarkStart w:id="900" w:name="_Toc91032169"/>
      <w:bookmarkStart w:id="901" w:name="_Toc125380317"/>
      <w:bookmarkStart w:id="902" w:name="_Toc157117303"/>
      <w:r w:rsidRPr="000877E9">
        <w:rPr>
          <w:rFonts w:asciiTheme="minorHAnsi" w:hAnsiTheme="minorHAnsi" w:cstheme="minorHAnsi"/>
          <w:sz w:val="24"/>
          <w:szCs w:val="24"/>
          <w:lang w:val="es-CO"/>
        </w:rPr>
        <w:t>INFORMACIÓN Y DATOS</w:t>
      </w:r>
      <w:bookmarkEnd w:id="900"/>
      <w:bookmarkEnd w:id="901"/>
      <w:bookmarkEnd w:id="902"/>
    </w:p>
    <w:p w14:paraId="2119020E" w14:textId="77777777" w:rsidR="00151956" w:rsidRPr="000877E9" w:rsidRDefault="00151956" w:rsidP="00C75CCB">
      <w:pPr>
        <w:rPr>
          <w:rFonts w:asciiTheme="minorHAnsi" w:hAnsiTheme="minorHAnsi" w:cstheme="minorHAnsi"/>
          <w:lang w:val="es-CO"/>
        </w:rPr>
      </w:pPr>
    </w:p>
    <w:p w14:paraId="577087E9" w14:textId="77777777" w:rsidR="00151956" w:rsidRPr="000877E9" w:rsidRDefault="00CE4B7B" w:rsidP="00C75CCB">
      <w:pPr>
        <w:jc w:val="both"/>
        <w:rPr>
          <w:rFonts w:asciiTheme="minorHAnsi" w:hAnsiTheme="minorHAnsi" w:cstheme="minorHAnsi"/>
          <w:lang w:val="es-CO"/>
        </w:rPr>
      </w:pPr>
      <w:r w:rsidRPr="000877E9">
        <w:rPr>
          <w:rFonts w:asciiTheme="minorHAnsi" w:hAnsiTheme="minorHAnsi" w:cstheme="minorHAnsi"/>
          <w:lang w:val="es-CO"/>
        </w:rPr>
        <w:t xml:space="preserve">Para la formulación del modelo objetivo conceptual para el dominio de Información, se consideran los hallazgos identificados como resultado de la evaluación de madurez del dominio de sistemas de información, las necesidades identificadas y el análisis de la línea base de la arquitectura de TI. </w:t>
      </w:r>
    </w:p>
    <w:p w14:paraId="131AD1A9" w14:textId="77777777" w:rsidR="00151956" w:rsidRPr="000877E9" w:rsidRDefault="00151956" w:rsidP="00C75CCB">
      <w:pPr>
        <w:jc w:val="both"/>
        <w:rPr>
          <w:rFonts w:asciiTheme="minorHAnsi" w:hAnsiTheme="minorHAnsi" w:cstheme="minorHAnsi"/>
          <w:lang w:val="es-CO"/>
        </w:rPr>
      </w:pPr>
    </w:p>
    <w:tbl>
      <w:tblPr>
        <w:tblStyle w:val="Tablaconcuadrcula"/>
        <w:tblW w:w="9015" w:type="dxa"/>
        <w:tblLayout w:type="fixed"/>
        <w:tblLook w:val="04A0" w:firstRow="1" w:lastRow="0" w:firstColumn="1" w:lastColumn="0" w:noHBand="0" w:noVBand="1"/>
      </w:tblPr>
      <w:tblGrid>
        <w:gridCol w:w="1435"/>
        <w:gridCol w:w="1350"/>
        <w:gridCol w:w="1350"/>
        <w:gridCol w:w="1146"/>
        <w:gridCol w:w="2094"/>
        <w:gridCol w:w="1640"/>
      </w:tblGrid>
      <w:tr w:rsidR="005B203E" w14:paraId="4BF10D7F" w14:textId="77777777" w:rsidTr="007B6B78">
        <w:trPr>
          <w:trHeight w:val="989"/>
          <w:tblHeader/>
        </w:trPr>
        <w:tc>
          <w:tcPr>
            <w:tcW w:w="1435" w:type="dxa"/>
            <w:shd w:val="clear" w:color="auto" w:fill="D9D9D9" w:themeFill="background1" w:themeFillShade="D9"/>
            <w:vAlign w:val="center"/>
            <w:hideMark/>
          </w:tcPr>
          <w:p w14:paraId="06E9F5F9" w14:textId="77777777" w:rsidR="00151956" w:rsidRPr="000877E9" w:rsidRDefault="00CE4B7B" w:rsidP="00C75CCB">
            <w:pPr>
              <w:jc w:val="center"/>
              <w:rPr>
                <w:rFonts w:asciiTheme="minorHAnsi" w:hAnsiTheme="minorHAnsi" w:cstheme="minorHAnsi"/>
                <w:b/>
                <w:bCs/>
                <w:sz w:val="24"/>
                <w:szCs w:val="24"/>
                <w:lang w:val="es-CO" w:eastAsia="es-CO"/>
              </w:rPr>
            </w:pPr>
            <w:r w:rsidRPr="000877E9">
              <w:rPr>
                <w:rFonts w:asciiTheme="minorHAnsi" w:hAnsiTheme="minorHAnsi" w:cstheme="minorHAnsi"/>
                <w:b/>
                <w:bCs/>
                <w:sz w:val="24"/>
                <w:szCs w:val="24"/>
                <w:lang w:val="es-CO" w:eastAsia="es-CO"/>
              </w:rPr>
              <w:t>ID_BRECHA</w:t>
            </w:r>
          </w:p>
        </w:tc>
        <w:tc>
          <w:tcPr>
            <w:tcW w:w="1350" w:type="dxa"/>
            <w:shd w:val="clear" w:color="auto" w:fill="D9D9D9" w:themeFill="background1" w:themeFillShade="D9"/>
            <w:vAlign w:val="center"/>
            <w:hideMark/>
          </w:tcPr>
          <w:p w14:paraId="588E0010" w14:textId="77777777" w:rsidR="00151956" w:rsidRPr="000877E9" w:rsidRDefault="00CE4B7B" w:rsidP="00C75CCB">
            <w:pPr>
              <w:jc w:val="center"/>
              <w:rPr>
                <w:rFonts w:asciiTheme="minorHAnsi" w:hAnsiTheme="minorHAnsi" w:cstheme="minorHAnsi"/>
                <w:b/>
                <w:bCs/>
                <w:sz w:val="24"/>
                <w:szCs w:val="24"/>
                <w:lang w:val="es-CO" w:eastAsia="es-CO"/>
              </w:rPr>
            </w:pPr>
            <w:r w:rsidRPr="000877E9">
              <w:rPr>
                <w:rFonts w:asciiTheme="minorHAnsi" w:hAnsiTheme="minorHAnsi" w:cstheme="minorHAnsi"/>
                <w:b/>
                <w:bCs/>
                <w:sz w:val="24"/>
                <w:szCs w:val="24"/>
                <w:lang w:val="es-CO" w:eastAsia="es-CO"/>
              </w:rPr>
              <w:t>ID HALLAZGO</w:t>
            </w:r>
          </w:p>
        </w:tc>
        <w:tc>
          <w:tcPr>
            <w:tcW w:w="1350" w:type="dxa"/>
            <w:shd w:val="clear" w:color="auto" w:fill="D9D9D9" w:themeFill="background1" w:themeFillShade="D9"/>
            <w:vAlign w:val="center"/>
            <w:hideMark/>
          </w:tcPr>
          <w:p w14:paraId="5AA53EE7" w14:textId="77777777" w:rsidR="00151956" w:rsidRPr="000877E9" w:rsidRDefault="00CE4B7B" w:rsidP="00C75CCB">
            <w:pPr>
              <w:jc w:val="center"/>
              <w:rPr>
                <w:rFonts w:asciiTheme="minorHAnsi" w:hAnsiTheme="minorHAnsi" w:cstheme="minorHAnsi"/>
                <w:b/>
                <w:bCs/>
                <w:sz w:val="24"/>
                <w:szCs w:val="24"/>
                <w:lang w:val="es-CO" w:eastAsia="es-CO"/>
              </w:rPr>
            </w:pPr>
            <w:r w:rsidRPr="000877E9">
              <w:rPr>
                <w:rFonts w:asciiTheme="minorHAnsi" w:hAnsiTheme="minorHAnsi" w:cstheme="minorHAnsi"/>
                <w:b/>
                <w:bCs/>
                <w:sz w:val="24"/>
                <w:szCs w:val="24"/>
                <w:lang w:val="es-CO" w:eastAsia="es-CO"/>
              </w:rPr>
              <w:t>DOMINIO</w:t>
            </w:r>
          </w:p>
        </w:tc>
        <w:tc>
          <w:tcPr>
            <w:tcW w:w="1146" w:type="dxa"/>
            <w:shd w:val="clear" w:color="auto" w:fill="D9D9D9" w:themeFill="background1" w:themeFillShade="D9"/>
            <w:vAlign w:val="center"/>
            <w:hideMark/>
          </w:tcPr>
          <w:p w14:paraId="106AFCA3" w14:textId="77777777" w:rsidR="00151956" w:rsidRPr="000877E9" w:rsidRDefault="00CE4B7B" w:rsidP="00C75CCB">
            <w:pPr>
              <w:jc w:val="center"/>
              <w:rPr>
                <w:rFonts w:asciiTheme="minorHAnsi" w:hAnsiTheme="minorHAnsi" w:cstheme="minorHAnsi"/>
                <w:b/>
                <w:bCs/>
                <w:sz w:val="24"/>
                <w:szCs w:val="24"/>
                <w:lang w:val="es-CO" w:eastAsia="es-CO"/>
              </w:rPr>
            </w:pPr>
            <w:r w:rsidRPr="000877E9">
              <w:rPr>
                <w:rFonts w:asciiTheme="minorHAnsi" w:hAnsiTheme="minorHAnsi" w:cstheme="minorHAnsi"/>
                <w:b/>
                <w:bCs/>
                <w:sz w:val="24"/>
                <w:szCs w:val="24"/>
                <w:lang w:val="es-CO" w:eastAsia="es-CO"/>
              </w:rPr>
              <w:t>ACCIÓN</w:t>
            </w:r>
          </w:p>
        </w:tc>
        <w:tc>
          <w:tcPr>
            <w:tcW w:w="2094" w:type="dxa"/>
            <w:shd w:val="clear" w:color="auto" w:fill="D9D9D9" w:themeFill="background1" w:themeFillShade="D9"/>
            <w:vAlign w:val="center"/>
            <w:hideMark/>
          </w:tcPr>
          <w:p w14:paraId="736AAF16" w14:textId="77777777" w:rsidR="00151956" w:rsidRPr="000877E9" w:rsidRDefault="00CE4B7B" w:rsidP="00C75CCB">
            <w:pPr>
              <w:jc w:val="center"/>
              <w:rPr>
                <w:rFonts w:asciiTheme="minorHAnsi" w:hAnsiTheme="minorHAnsi" w:cstheme="minorHAnsi"/>
                <w:b/>
                <w:bCs/>
                <w:sz w:val="24"/>
                <w:szCs w:val="24"/>
                <w:lang w:val="es-CO" w:eastAsia="es-CO"/>
              </w:rPr>
            </w:pPr>
            <w:r w:rsidRPr="000877E9">
              <w:rPr>
                <w:rFonts w:asciiTheme="minorHAnsi" w:hAnsiTheme="minorHAnsi" w:cstheme="minorHAnsi"/>
                <w:b/>
                <w:bCs/>
                <w:sz w:val="24"/>
                <w:szCs w:val="24"/>
                <w:lang w:val="es-CO" w:eastAsia="es-CO"/>
              </w:rPr>
              <w:t>DESCRIPCIÓN DE LAS POSIBLES INICIATIVAS</w:t>
            </w:r>
          </w:p>
        </w:tc>
        <w:tc>
          <w:tcPr>
            <w:tcW w:w="1640" w:type="dxa"/>
            <w:shd w:val="clear" w:color="auto" w:fill="D9D9D9" w:themeFill="background1" w:themeFillShade="D9"/>
            <w:vAlign w:val="center"/>
            <w:hideMark/>
          </w:tcPr>
          <w:p w14:paraId="5ECBCFD5" w14:textId="77777777" w:rsidR="00151956" w:rsidRPr="000877E9" w:rsidRDefault="00CE4B7B" w:rsidP="00C75CCB">
            <w:pPr>
              <w:jc w:val="center"/>
              <w:rPr>
                <w:rFonts w:asciiTheme="minorHAnsi" w:hAnsiTheme="minorHAnsi" w:cstheme="minorHAnsi"/>
                <w:b/>
                <w:bCs/>
                <w:sz w:val="24"/>
                <w:szCs w:val="24"/>
                <w:lang w:val="es-CO" w:eastAsia="es-CO"/>
              </w:rPr>
            </w:pPr>
            <w:r w:rsidRPr="000877E9">
              <w:rPr>
                <w:rFonts w:asciiTheme="minorHAnsi" w:hAnsiTheme="minorHAnsi" w:cstheme="minorHAnsi"/>
                <w:b/>
                <w:bCs/>
                <w:sz w:val="24"/>
                <w:szCs w:val="24"/>
                <w:lang w:val="es-CO" w:eastAsia="es-CO"/>
              </w:rPr>
              <w:t xml:space="preserve">INICIATIVA EN EJECUCIÓN </w:t>
            </w:r>
            <w:r w:rsidRPr="000877E9">
              <w:rPr>
                <w:rFonts w:asciiTheme="minorHAnsi" w:hAnsiTheme="minorHAnsi" w:cstheme="minorHAnsi"/>
                <w:b/>
                <w:bCs/>
                <w:sz w:val="24"/>
                <w:szCs w:val="24"/>
                <w:lang w:val="es-CO" w:eastAsia="es-CO"/>
              </w:rPr>
              <w:br/>
              <w:t>[SI, NO]</w:t>
            </w:r>
          </w:p>
        </w:tc>
      </w:tr>
      <w:tr w:rsidR="005B203E" w14:paraId="03F69D6F" w14:textId="77777777" w:rsidTr="007B6B78">
        <w:tc>
          <w:tcPr>
            <w:tcW w:w="1435" w:type="dxa"/>
            <w:vAlign w:val="center"/>
            <w:hideMark/>
          </w:tcPr>
          <w:p w14:paraId="799FA949" w14:textId="77777777" w:rsidR="00151956" w:rsidRPr="000877E9" w:rsidRDefault="00CE4B7B" w:rsidP="00C75CCB">
            <w:pP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B001</w:t>
            </w:r>
          </w:p>
        </w:tc>
        <w:tc>
          <w:tcPr>
            <w:tcW w:w="1350" w:type="dxa"/>
            <w:vAlign w:val="center"/>
            <w:hideMark/>
          </w:tcPr>
          <w:p w14:paraId="7D2E41CA" w14:textId="77777777" w:rsidR="00151956" w:rsidRPr="00FB4E9C" w:rsidRDefault="00CE4B7B" w:rsidP="00C75CCB">
            <w:pPr>
              <w:jc w:val="center"/>
              <w:rPr>
                <w:rFonts w:asciiTheme="minorHAnsi" w:hAnsiTheme="minorHAnsi" w:cstheme="minorHAnsi"/>
                <w:color w:val="000000"/>
                <w:sz w:val="18"/>
                <w:szCs w:val="18"/>
                <w:lang w:val="en-US" w:eastAsia="es-CO"/>
              </w:rPr>
            </w:pPr>
            <w:r w:rsidRPr="00FB4E9C">
              <w:rPr>
                <w:rFonts w:asciiTheme="minorHAnsi" w:hAnsiTheme="minorHAnsi" w:cstheme="minorHAnsi"/>
                <w:color w:val="000000"/>
                <w:sz w:val="18"/>
                <w:szCs w:val="18"/>
                <w:lang w:val="en-US" w:eastAsia="es-CO"/>
              </w:rPr>
              <w:t>H-02-IN</w:t>
            </w:r>
          </w:p>
          <w:p w14:paraId="729ECE5A" w14:textId="77777777" w:rsidR="00151956" w:rsidRPr="00FB4E9C" w:rsidRDefault="00CE4B7B" w:rsidP="00C75CCB">
            <w:pPr>
              <w:jc w:val="center"/>
              <w:rPr>
                <w:rFonts w:asciiTheme="minorHAnsi" w:hAnsiTheme="minorHAnsi" w:cstheme="minorHAnsi"/>
                <w:color w:val="000000"/>
                <w:sz w:val="18"/>
                <w:szCs w:val="18"/>
                <w:lang w:val="en-US" w:eastAsia="es-CO"/>
              </w:rPr>
            </w:pPr>
            <w:r w:rsidRPr="00FB4E9C">
              <w:rPr>
                <w:rFonts w:asciiTheme="minorHAnsi" w:hAnsiTheme="minorHAnsi" w:cstheme="minorHAnsi"/>
                <w:color w:val="000000"/>
                <w:sz w:val="18"/>
                <w:szCs w:val="18"/>
                <w:lang w:val="en-US" w:eastAsia="es-CO"/>
              </w:rPr>
              <w:t>H-07-IN</w:t>
            </w:r>
          </w:p>
          <w:p w14:paraId="515F4928" w14:textId="77777777" w:rsidR="00151956" w:rsidRPr="00FB4E9C" w:rsidRDefault="00CE4B7B" w:rsidP="00C75CCB">
            <w:pPr>
              <w:jc w:val="center"/>
              <w:rPr>
                <w:rFonts w:asciiTheme="minorHAnsi" w:hAnsiTheme="minorHAnsi" w:cstheme="minorHAnsi"/>
                <w:color w:val="000000"/>
                <w:sz w:val="18"/>
                <w:szCs w:val="18"/>
                <w:lang w:val="en-US" w:eastAsia="es-CO"/>
              </w:rPr>
            </w:pPr>
            <w:r w:rsidRPr="00FB4E9C">
              <w:rPr>
                <w:rFonts w:asciiTheme="minorHAnsi" w:hAnsiTheme="minorHAnsi" w:cstheme="minorHAnsi"/>
                <w:color w:val="000000"/>
                <w:sz w:val="18"/>
                <w:szCs w:val="18"/>
                <w:lang w:val="en-US" w:eastAsia="es-CO"/>
              </w:rPr>
              <w:t>H-10-IN</w:t>
            </w:r>
          </w:p>
          <w:p w14:paraId="4F86641D" w14:textId="77777777" w:rsidR="00151956" w:rsidRPr="00FB4E9C" w:rsidRDefault="00CE4B7B" w:rsidP="00C75CCB">
            <w:pPr>
              <w:jc w:val="center"/>
              <w:rPr>
                <w:rFonts w:asciiTheme="minorHAnsi" w:hAnsiTheme="minorHAnsi" w:cstheme="minorHAnsi"/>
                <w:color w:val="000000"/>
                <w:sz w:val="18"/>
                <w:szCs w:val="18"/>
                <w:lang w:val="en-US" w:eastAsia="es-CO"/>
              </w:rPr>
            </w:pPr>
            <w:r w:rsidRPr="00FB4E9C">
              <w:rPr>
                <w:rFonts w:asciiTheme="minorHAnsi" w:hAnsiTheme="minorHAnsi" w:cstheme="minorHAnsi"/>
                <w:color w:val="000000"/>
                <w:sz w:val="18"/>
                <w:szCs w:val="18"/>
                <w:lang w:val="en-US" w:eastAsia="es-CO"/>
              </w:rPr>
              <w:t>H-12-IN</w:t>
            </w:r>
          </w:p>
          <w:p w14:paraId="71BB8B8B" w14:textId="77777777" w:rsidR="00151956" w:rsidRPr="000877E9" w:rsidRDefault="00CE4B7B" w:rsidP="00C75CCB">
            <w:pPr>
              <w:jc w:val="cente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H-13-IN</w:t>
            </w:r>
          </w:p>
          <w:p w14:paraId="42E539A0" w14:textId="77777777" w:rsidR="00151956" w:rsidRPr="000877E9" w:rsidRDefault="00CE4B7B" w:rsidP="00C75CCB">
            <w:pPr>
              <w:jc w:val="cente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H-17-IN</w:t>
            </w:r>
          </w:p>
        </w:tc>
        <w:tc>
          <w:tcPr>
            <w:tcW w:w="1350" w:type="dxa"/>
            <w:vAlign w:val="center"/>
            <w:hideMark/>
          </w:tcPr>
          <w:p w14:paraId="6EE078C7" w14:textId="77777777" w:rsidR="00151956" w:rsidRPr="000877E9" w:rsidRDefault="00CE4B7B" w:rsidP="00C75CCB">
            <w:pPr>
              <w:jc w:val="cente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INFORMACIÓN</w:t>
            </w:r>
          </w:p>
        </w:tc>
        <w:tc>
          <w:tcPr>
            <w:tcW w:w="1146" w:type="dxa"/>
            <w:vAlign w:val="center"/>
            <w:hideMark/>
          </w:tcPr>
          <w:p w14:paraId="34865956" w14:textId="77777777" w:rsidR="00151956" w:rsidRPr="000877E9" w:rsidRDefault="00CE4B7B" w:rsidP="00C75CCB">
            <w:pPr>
              <w:jc w:val="cente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CREAR</w:t>
            </w:r>
          </w:p>
        </w:tc>
        <w:tc>
          <w:tcPr>
            <w:tcW w:w="2094" w:type="dxa"/>
            <w:vAlign w:val="center"/>
            <w:hideMark/>
          </w:tcPr>
          <w:p w14:paraId="211E1994" w14:textId="77777777" w:rsidR="00151956" w:rsidRPr="000877E9" w:rsidRDefault="00CE4B7B" w:rsidP="00C75CCB">
            <w:pP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Desarrollar la Capacidad de Gestión y Gobierno de Datos institucional</w:t>
            </w:r>
          </w:p>
        </w:tc>
        <w:tc>
          <w:tcPr>
            <w:tcW w:w="1640" w:type="dxa"/>
            <w:noWrap/>
            <w:vAlign w:val="center"/>
            <w:hideMark/>
          </w:tcPr>
          <w:p w14:paraId="1AC7F45F" w14:textId="77777777" w:rsidR="00151956" w:rsidRPr="000877E9" w:rsidRDefault="00CE4B7B" w:rsidP="00C75CCB">
            <w:pPr>
              <w:jc w:val="cente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NO</w:t>
            </w:r>
          </w:p>
        </w:tc>
      </w:tr>
      <w:tr w:rsidR="005B203E" w14:paraId="2AE16AD5" w14:textId="77777777" w:rsidTr="007B6B78">
        <w:tc>
          <w:tcPr>
            <w:tcW w:w="1435" w:type="dxa"/>
            <w:vAlign w:val="center"/>
            <w:hideMark/>
          </w:tcPr>
          <w:p w14:paraId="2702524A" w14:textId="77777777" w:rsidR="00151956" w:rsidRPr="000877E9" w:rsidRDefault="00CE4B7B" w:rsidP="00C75CCB">
            <w:pP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B002</w:t>
            </w:r>
          </w:p>
        </w:tc>
        <w:tc>
          <w:tcPr>
            <w:tcW w:w="1350" w:type="dxa"/>
            <w:vAlign w:val="center"/>
            <w:hideMark/>
          </w:tcPr>
          <w:p w14:paraId="1F1BA5BF" w14:textId="77777777" w:rsidR="00151956" w:rsidRPr="00FB4E9C" w:rsidRDefault="00CE4B7B" w:rsidP="00C75CCB">
            <w:pPr>
              <w:jc w:val="center"/>
              <w:rPr>
                <w:rFonts w:asciiTheme="minorHAnsi" w:hAnsiTheme="minorHAnsi" w:cstheme="minorHAnsi"/>
                <w:color w:val="000000"/>
                <w:sz w:val="18"/>
                <w:szCs w:val="18"/>
                <w:lang w:val="en-US" w:eastAsia="es-CO"/>
              </w:rPr>
            </w:pPr>
            <w:r w:rsidRPr="00FB4E9C">
              <w:rPr>
                <w:rFonts w:asciiTheme="minorHAnsi" w:hAnsiTheme="minorHAnsi" w:cstheme="minorHAnsi"/>
                <w:color w:val="000000"/>
                <w:sz w:val="18"/>
                <w:szCs w:val="18"/>
                <w:lang w:val="en-US" w:eastAsia="es-CO"/>
              </w:rPr>
              <w:t>H-01-IN</w:t>
            </w:r>
          </w:p>
          <w:p w14:paraId="02B24118" w14:textId="77777777" w:rsidR="00151956" w:rsidRPr="00FB4E9C" w:rsidRDefault="00CE4B7B" w:rsidP="00C75CCB">
            <w:pPr>
              <w:jc w:val="center"/>
              <w:rPr>
                <w:rFonts w:asciiTheme="minorHAnsi" w:hAnsiTheme="minorHAnsi" w:cstheme="minorHAnsi"/>
                <w:color w:val="000000"/>
                <w:sz w:val="18"/>
                <w:szCs w:val="18"/>
                <w:lang w:val="en-US" w:eastAsia="es-CO"/>
              </w:rPr>
            </w:pPr>
            <w:r w:rsidRPr="00FB4E9C">
              <w:rPr>
                <w:rFonts w:asciiTheme="minorHAnsi" w:hAnsiTheme="minorHAnsi" w:cstheme="minorHAnsi"/>
                <w:color w:val="000000"/>
                <w:sz w:val="18"/>
                <w:szCs w:val="18"/>
                <w:lang w:val="en-US" w:eastAsia="es-CO"/>
              </w:rPr>
              <w:t>H-03-IN</w:t>
            </w:r>
          </w:p>
          <w:p w14:paraId="0B77EBBF" w14:textId="77777777" w:rsidR="00151956" w:rsidRPr="00FB4E9C" w:rsidRDefault="00CE4B7B" w:rsidP="00C75CCB">
            <w:pPr>
              <w:jc w:val="center"/>
              <w:rPr>
                <w:rFonts w:asciiTheme="minorHAnsi" w:hAnsiTheme="minorHAnsi" w:cstheme="minorHAnsi"/>
                <w:color w:val="000000"/>
                <w:sz w:val="18"/>
                <w:szCs w:val="18"/>
                <w:lang w:val="en-US" w:eastAsia="es-CO"/>
              </w:rPr>
            </w:pPr>
            <w:r w:rsidRPr="00FB4E9C">
              <w:rPr>
                <w:rFonts w:asciiTheme="minorHAnsi" w:hAnsiTheme="minorHAnsi" w:cstheme="minorHAnsi"/>
                <w:color w:val="000000"/>
                <w:sz w:val="18"/>
                <w:szCs w:val="18"/>
                <w:lang w:val="en-US" w:eastAsia="es-CO"/>
              </w:rPr>
              <w:t>H-04-IN</w:t>
            </w:r>
          </w:p>
          <w:p w14:paraId="129BB072" w14:textId="77777777" w:rsidR="00151956" w:rsidRPr="00FB4E9C" w:rsidRDefault="00CE4B7B" w:rsidP="00C75CCB">
            <w:pPr>
              <w:jc w:val="center"/>
              <w:rPr>
                <w:rFonts w:asciiTheme="minorHAnsi" w:hAnsiTheme="minorHAnsi" w:cstheme="minorHAnsi"/>
                <w:color w:val="000000"/>
                <w:sz w:val="18"/>
                <w:szCs w:val="18"/>
                <w:lang w:val="en-US" w:eastAsia="es-CO"/>
              </w:rPr>
            </w:pPr>
            <w:r w:rsidRPr="00FB4E9C">
              <w:rPr>
                <w:rFonts w:asciiTheme="minorHAnsi" w:hAnsiTheme="minorHAnsi" w:cstheme="minorHAnsi"/>
                <w:color w:val="000000"/>
                <w:sz w:val="18"/>
                <w:szCs w:val="18"/>
                <w:lang w:val="en-US" w:eastAsia="es-CO"/>
              </w:rPr>
              <w:t>H-06-IN</w:t>
            </w:r>
          </w:p>
          <w:p w14:paraId="79CCB668" w14:textId="77777777" w:rsidR="00151956" w:rsidRPr="000877E9" w:rsidRDefault="00CE4B7B" w:rsidP="00C75CCB">
            <w:pPr>
              <w:jc w:val="cente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H-08-IN</w:t>
            </w:r>
          </w:p>
        </w:tc>
        <w:tc>
          <w:tcPr>
            <w:tcW w:w="1350" w:type="dxa"/>
            <w:vAlign w:val="center"/>
            <w:hideMark/>
          </w:tcPr>
          <w:p w14:paraId="3D7E9CCB" w14:textId="77777777" w:rsidR="00151956" w:rsidRPr="000877E9" w:rsidRDefault="00CE4B7B" w:rsidP="00C75CCB">
            <w:pPr>
              <w:jc w:val="cente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INFORMACIÓN</w:t>
            </w:r>
          </w:p>
        </w:tc>
        <w:tc>
          <w:tcPr>
            <w:tcW w:w="1146" w:type="dxa"/>
            <w:vAlign w:val="center"/>
            <w:hideMark/>
          </w:tcPr>
          <w:p w14:paraId="3D51F448" w14:textId="77777777" w:rsidR="00151956" w:rsidRPr="000877E9" w:rsidRDefault="00CE4B7B" w:rsidP="00C75CCB">
            <w:pPr>
              <w:jc w:val="cente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MODIFICAR</w:t>
            </w:r>
          </w:p>
        </w:tc>
        <w:tc>
          <w:tcPr>
            <w:tcW w:w="2094" w:type="dxa"/>
            <w:vAlign w:val="center"/>
          </w:tcPr>
          <w:p w14:paraId="0C155483" w14:textId="77777777" w:rsidR="00151956" w:rsidRPr="000877E9" w:rsidRDefault="00CE4B7B" w:rsidP="00C75CCB">
            <w:pP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Desarrollo de la Arquitectura de Información según los lineamientos del MGGTI y MAE</w:t>
            </w:r>
          </w:p>
        </w:tc>
        <w:tc>
          <w:tcPr>
            <w:tcW w:w="1640" w:type="dxa"/>
            <w:vAlign w:val="center"/>
            <w:hideMark/>
          </w:tcPr>
          <w:p w14:paraId="2957DDB6" w14:textId="77777777" w:rsidR="00151956" w:rsidRPr="000877E9" w:rsidRDefault="00CE4B7B" w:rsidP="00C75CCB">
            <w:pPr>
              <w:jc w:val="cente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SI</w:t>
            </w:r>
          </w:p>
        </w:tc>
      </w:tr>
      <w:tr w:rsidR="005B203E" w14:paraId="1F9BEF74" w14:textId="77777777" w:rsidTr="007B6B78">
        <w:tc>
          <w:tcPr>
            <w:tcW w:w="1435" w:type="dxa"/>
            <w:vAlign w:val="center"/>
            <w:hideMark/>
          </w:tcPr>
          <w:p w14:paraId="24CC2D72" w14:textId="77777777" w:rsidR="00151956" w:rsidRPr="000877E9" w:rsidRDefault="00CE4B7B" w:rsidP="00C75CCB">
            <w:pP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B003</w:t>
            </w:r>
          </w:p>
        </w:tc>
        <w:tc>
          <w:tcPr>
            <w:tcW w:w="1350" w:type="dxa"/>
            <w:vAlign w:val="center"/>
          </w:tcPr>
          <w:p w14:paraId="47F82D81" w14:textId="77777777" w:rsidR="00151956" w:rsidRPr="000877E9" w:rsidRDefault="00CE4B7B" w:rsidP="00C75CCB">
            <w:pPr>
              <w:jc w:val="cente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H-15-IN</w:t>
            </w:r>
          </w:p>
          <w:p w14:paraId="16F68575" w14:textId="77777777" w:rsidR="00151956" w:rsidRPr="000877E9" w:rsidRDefault="00CE4B7B" w:rsidP="00C75CCB">
            <w:pPr>
              <w:jc w:val="cente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H-18-IN</w:t>
            </w:r>
          </w:p>
        </w:tc>
        <w:tc>
          <w:tcPr>
            <w:tcW w:w="1350" w:type="dxa"/>
            <w:vAlign w:val="center"/>
            <w:hideMark/>
          </w:tcPr>
          <w:p w14:paraId="0A6A99F2" w14:textId="77777777" w:rsidR="00151956" w:rsidRPr="000877E9" w:rsidRDefault="00CE4B7B" w:rsidP="00C75CCB">
            <w:pPr>
              <w:jc w:val="cente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INFORMACIÓN</w:t>
            </w:r>
          </w:p>
        </w:tc>
        <w:tc>
          <w:tcPr>
            <w:tcW w:w="1146" w:type="dxa"/>
            <w:vAlign w:val="center"/>
            <w:hideMark/>
          </w:tcPr>
          <w:p w14:paraId="36A0947C" w14:textId="77777777" w:rsidR="00151956" w:rsidRPr="000877E9" w:rsidRDefault="00CE4B7B" w:rsidP="00C75CCB">
            <w:pPr>
              <w:jc w:val="cente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MODIFICAR</w:t>
            </w:r>
          </w:p>
        </w:tc>
        <w:tc>
          <w:tcPr>
            <w:tcW w:w="2094" w:type="dxa"/>
            <w:vAlign w:val="center"/>
          </w:tcPr>
          <w:p w14:paraId="496D1C08" w14:textId="77777777" w:rsidR="00151956" w:rsidRPr="000877E9" w:rsidRDefault="00CE4B7B" w:rsidP="00C75CCB">
            <w:pP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Evolucionar y fortalecer la capacidad de analítica de datos</w:t>
            </w:r>
          </w:p>
        </w:tc>
        <w:tc>
          <w:tcPr>
            <w:tcW w:w="1640" w:type="dxa"/>
            <w:vAlign w:val="center"/>
            <w:hideMark/>
          </w:tcPr>
          <w:p w14:paraId="79D94794" w14:textId="77777777" w:rsidR="00151956" w:rsidRPr="000877E9" w:rsidRDefault="00CE4B7B" w:rsidP="00C75CCB">
            <w:pPr>
              <w:jc w:val="cente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SI</w:t>
            </w:r>
          </w:p>
        </w:tc>
      </w:tr>
      <w:tr w:rsidR="005B203E" w14:paraId="1E2AC2D2" w14:textId="77777777" w:rsidTr="007B6B78">
        <w:tc>
          <w:tcPr>
            <w:tcW w:w="1435" w:type="dxa"/>
            <w:vAlign w:val="center"/>
            <w:hideMark/>
          </w:tcPr>
          <w:p w14:paraId="3C3E0431" w14:textId="77777777" w:rsidR="00151956" w:rsidRPr="000877E9" w:rsidRDefault="00CE4B7B" w:rsidP="00C75CCB">
            <w:pP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B004</w:t>
            </w:r>
          </w:p>
        </w:tc>
        <w:tc>
          <w:tcPr>
            <w:tcW w:w="1350" w:type="dxa"/>
            <w:vAlign w:val="center"/>
          </w:tcPr>
          <w:p w14:paraId="3233977B" w14:textId="77777777" w:rsidR="00151956" w:rsidRPr="000877E9" w:rsidRDefault="00CE4B7B" w:rsidP="00C75CCB">
            <w:pPr>
              <w:jc w:val="cente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H-14-IN</w:t>
            </w:r>
          </w:p>
          <w:p w14:paraId="00470EB2" w14:textId="77777777" w:rsidR="00151956" w:rsidRPr="000877E9" w:rsidRDefault="00CE4B7B" w:rsidP="00C75CCB">
            <w:pPr>
              <w:jc w:val="cente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H-16-IN</w:t>
            </w:r>
          </w:p>
        </w:tc>
        <w:tc>
          <w:tcPr>
            <w:tcW w:w="1350" w:type="dxa"/>
            <w:vAlign w:val="center"/>
            <w:hideMark/>
          </w:tcPr>
          <w:p w14:paraId="410B814E" w14:textId="77777777" w:rsidR="00151956" w:rsidRPr="000877E9" w:rsidRDefault="00CE4B7B" w:rsidP="00C75CCB">
            <w:pPr>
              <w:jc w:val="cente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INFORMACIÓN</w:t>
            </w:r>
          </w:p>
        </w:tc>
        <w:tc>
          <w:tcPr>
            <w:tcW w:w="1146" w:type="dxa"/>
            <w:vAlign w:val="center"/>
            <w:hideMark/>
          </w:tcPr>
          <w:p w14:paraId="716C617B" w14:textId="77777777" w:rsidR="00151956" w:rsidRPr="000877E9" w:rsidRDefault="00CE4B7B" w:rsidP="00C75CCB">
            <w:pPr>
              <w:jc w:val="cente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MODIFICAR</w:t>
            </w:r>
          </w:p>
        </w:tc>
        <w:tc>
          <w:tcPr>
            <w:tcW w:w="2094" w:type="dxa"/>
            <w:vAlign w:val="center"/>
          </w:tcPr>
          <w:p w14:paraId="65E4933C" w14:textId="77777777" w:rsidR="00151956" w:rsidRPr="000877E9" w:rsidRDefault="00CE4B7B" w:rsidP="00C75CCB">
            <w:pP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Mejorar la capacidad de generar reportes y tableros de control mediante modelos de autogestión</w:t>
            </w:r>
          </w:p>
        </w:tc>
        <w:tc>
          <w:tcPr>
            <w:tcW w:w="1640" w:type="dxa"/>
            <w:vAlign w:val="center"/>
            <w:hideMark/>
          </w:tcPr>
          <w:p w14:paraId="0CF13FD7" w14:textId="77777777" w:rsidR="00151956" w:rsidRPr="000877E9" w:rsidRDefault="00CE4B7B" w:rsidP="00C75CCB">
            <w:pPr>
              <w:jc w:val="cente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NO</w:t>
            </w:r>
          </w:p>
        </w:tc>
      </w:tr>
      <w:tr w:rsidR="005B203E" w14:paraId="323491FB" w14:textId="77777777" w:rsidTr="007B6B78">
        <w:tc>
          <w:tcPr>
            <w:tcW w:w="1435" w:type="dxa"/>
            <w:vAlign w:val="center"/>
          </w:tcPr>
          <w:p w14:paraId="6980B01A" w14:textId="77777777" w:rsidR="00151956" w:rsidRPr="000877E9" w:rsidRDefault="00CE4B7B" w:rsidP="00C75CCB">
            <w:pP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B005</w:t>
            </w:r>
          </w:p>
        </w:tc>
        <w:tc>
          <w:tcPr>
            <w:tcW w:w="1350" w:type="dxa"/>
            <w:vAlign w:val="center"/>
          </w:tcPr>
          <w:p w14:paraId="08F0D008" w14:textId="77777777" w:rsidR="00151956" w:rsidRPr="00FB4E9C" w:rsidRDefault="00CE4B7B" w:rsidP="00C75CCB">
            <w:pPr>
              <w:jc w:val="center"/>
              <w:rPr>
                <w:rFonts w:asciiTheme="minorHAnsi" w:hAnsiTheme="minorHAnsi" w:cstheme="minorHAnsi"/>
                <w:color w:val="000000"/>
                <w:sz w:val="18"/>
                <w:szCs w:val="18"/>
                <w:lang w:val="en-US" w:eastAsia="es-CO"/>
              </w:rPr>
            </w:pPr>
            <w:r w:rsidRPr="00FB4E9C">
              <w:rPr>
                <w:rFonts w:asciiTheme="minorHAnsi" w:hAnsiTheme="minorHAnsi" w:cstheme="minorHAnsi"/>
                <w:color w:val="000000"/>
                <w:sz w:val="18"/>
                <w:szCs w:val="18"/>
                <w:lang w:val="en-US" w:eastAsia="es-CO"/>
              </w:rPr>
              <w:t>H-05-IN</w:t>
            </w:r>
          </w:p>
          <w:p w14:paraId="19697CAE" w14:textId="77777777" w:rsidR="00151956" w:rsidRPr="00FB4E9C" w:rsidRDefault="00CE4B7B" w:rsidP="00C75CCB">
            <w:pPr>
              <w:jc w:val="center"/>
              <w:rPr>
                <w:rFonts w:asciiTheme="minorHAnsi" w:hAnsiTheme="minorHAnsi" w:cstheme="minorHAnsi"/>
                <w:color w:val="000000"/>
                <w:sz w:val="18"/>
                <w:szCs w:val="18"/>
                <w:lang w:val="en-US" w:eastAsia="es-CO"/>
              </w:rPr>
            </w:pPr>
            <w:r w:rsidRPr="00FB4E9C">
              <w:rPr>
                <w:rFonts w:asciiTheme="minorHAnsi" w:hAnsiTheme="minorHAnsi" w:cstheme="minorHAnsi"/>
                <w:color w:val="000000"/>
                <w:sz w:val="18"/>
                <w:szCs w:val="18"/>
                <w:lang w:val="en-US" w:eastAsia="es-CO"/>
              </w:rPr>
              <w:t>H-09-IN</w:t>
            </w:r>
          </w:p>
          <w:p w14:paraId="7EE0D468" w14:textId="77777777" w:rsidR="00151956" w:rsidRPr="00FB4E9C" w:rsidRDefault="00CE4B7B" w:rsidP="00C75CCB">
            <w:pPr>
              <w:jc w:val="center"/>
              <w:rPr>
                <w:rFonts w:asciiTheme="minorHAnsi" w:hAnsiTheme="minorHAnsi" w:cstheme="minorHAnsi"/>
                <w:color w:val="000000"/>
                <w:sz w:val="18"/>
                <w:szCs w:val="18"/>
                <w:lang w:val="en-US" w:eastAsia="es-CO"/>
              </w:rPr>
            </w:pPr>
            <w:r w:rsidRPr="00FB4E9C">
              <w:rPr>
                <w:rFonts w:asciiTheme="minorHAnsi" w:hAnsiTheme="minorHAnsi" w:cstheme="minorHAnsi"/>
                <w:color w:val="000000"/>
                <w:sz w:val="18"/>
                <w:szCs w:val="18"/>
                <w:lang w:val="en-US" w:eastAsia="es-CO"/>
              </w:rPr>
              <w:t>H-11-IN</w:t>
            </w:r>
          </w:p>
          <w:p w14:paraId="124198A3" w14:textId="77777777" w:rsidR="00151956" w:rsidRPr="00FB4E9C" w:rsidRDefault="00CE4B7B" w:rsidP="00C75CCB">
            <w:pPr>
              <w:jc w:val="center"/>
              <w:rPr>
                <w:rFonts w:asciiTheme="minorHAnsi" w:hAnsiTheme="minorHAnsi" w:cstheme="minorHAnsi"/>
                <w:color w:val="000000"/>
                <w:sz w:val="18"/>
                <w:szCs w:val="18"/>
                <w:lang w:val="en-US" w:eastAsia="es-CO"/>
              </w:rPr>
            </w:pPr>
            <w:r w:rsidRPr="00FB4E9C">
              <w:rPr>
                <w:rFonts w:asciiTheme="minorHAnsi" w:hAnsiTheme="minorHAnsi" w:cstheme="minorHAnsi"/>
                <w:color w:val="000000"/>
                <w:sz w:val="18"/>
                <w:szCs w:val="18"/>
                <w:lang w:val="en-US" w:eastAsia="es-CO"/>
              </w:rPr>
              <w:t>H-19-IN</w:t>
            </w:r>
          </w:p>
          <w:p w14:paraId="79896C9E" w14:textId="77777777" w:rsidR="00151956" w:rsidRPr="000877E9" w:rsidRDefault="00CE4B7B" w:rsidP="00C75CCB">
            <w:pPr>
              <w:jc w:val="cente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H-20-IN</w:t>
            </w:r>
          </w:p>
        </w:tc>
        <w:tc>
          <w:tcPr>
            <w:tcW w:w="1350" w:type="dxa"/>
            <w:vAlign w:val="center"/>
          </w:tcPr>
          <w:p w14:paraId="2818ED93" w14:textId="77777777" w:rsidR="00151956" w:rsidRPr="000877E9" w:rsidRDefault="00CE4B7B" w:rsidP="00C75CCB">
            <w:pPr>
              <w:jc w:val="cente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INFORMACIÓN</w:t>
            </w:r>
          </w:p>
        </w:tc>
        <w:tc>
          <w:tcPr>
            <w:tcW w:w="1146" w:type="dxa"/>
            <w:vAlign w:val="center"/>
          </w:tcPr>
          <w:p w14:paraId="5F5EE3C3" w14:textId="77777777" w:rsidR="00151956" w:rsidRPr="000877E9" w:rsidRDefault="00CE4B7B" w:rsidP="00C75CCB">
            <w:pP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MODIFICAR</w:t>
            </w:r>
          </w:p>
        </w:tc>
        <w:tc>
          <w:tcPr>
            <w:tcW w:w="2094" w:type="dxa"/>
          </w:tcPr>
          <w:p w14:paraId="565494FE" w14:textId="77777777" w:rsidR="00151956" w:rsidRPr="000877E9" w:rsidRDefault="00CE4B7B" w:rsidP="00C75CCB">
            <w:pP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Mejorar la capacidad de integración de datos e interoperabilidad de información con entidades externas atendiendo los lineamientos del Marco de Interoperabilidad para las entidades del estado</w:t>
            </w:r>
          </w:p>
        </w:tc>
        <w:tc>
          <w:tcPr>
            <w:tcW w:w="1640" w:type="dxa"/>
            <w:vAlign w:val="center"/>
          </w:tcPr>
          <w:p w14:paraId="05E4B65C" w14:textId="77777777" w:rsidR="00151956" w:rsidRPr="000877E9" w:rsidRDefault="00CE4B7B" w:rsidP="00C75CCB">
            <w:pPr>
              <w:jc w:val="center"/>
              <w:rPr>
                <w:rFonts w:asciiTheme="minorHAnsi" w:hAnsiTheme="minorHAnsi" w:cstheme="minorHAnsi"/>
                <w:color w:val="000000"/>
                <w:sz w:val="18"/>
                <w:szCs w:val="18"/>
                <w:lang w:val="es-CO" w:eastAsia="es-CO"/>
              </w:rPr>
            </w:pPr>
            <w:r w:rsidRPr="000877E9">
              <w:rPr>
                <w:rFonts w:asciiTheme="minorHAnsi" w:hAnsiTheme="minorHAnsi" w:cstheme="minorHAnsi"/>
                <w:color w:val="000000"/>
                <w:sz w:val="18"/>
                <w:szCs w:val="18"/>
                <w:lang w:val="es-CO" w:eastAsia="es-CO"/>
              </w:rPr>
              <w:t>SI</w:t>
            </w:r>
          </w:p>
        </w:tc>
      </w:tr>
    </w:tbl>
    <w:p w14:paraId="25D12A9E" w14:textId="5B026637" w:rsidR="00151956" w:rsidRPr="000877E9" w:rsidRDefault="00CE4B7B" w:rsidP="00A860B4">
      <w:pPr>
        <w:pStyle w:val="titulostablasgraficas"/>
      </w:pPr>
      <w:bookmarkStart w:id="903" w:name="_Toc91032217"/>
      <w:bookmarkStart w:id="904" w:name="_Toc91848000"/>
      <w:r w:rsidRPr="000877E9">
        <w:t xml:space="preserve">Brechas identificadas del dominio de </w:t>
      </w:r>
      <w:r w:rsidR="006C4CAA" w:rsidRPr="000877E9">
        <w:t>I</w:t>
      </w:r>
      <w:r w:rsidRPr="000877E9">
        <w:t>nformación</w:t>
      </w:r>
      <w:bookmarkEnd w:id="903"/>
      <w:bookmarkEnd w:id="904"/>
    </w:p>
    <w:p w14:paraId="645CC078" w14:textId="77777777" w:rsidR="00151956" w:rsidRPr="000877E9" w:rsidRDefault="00CE4B7B" w:rsidP="00A860B4">
      <w:pPr>
        <w:pStyle w:val="titulostablasgraficas"/>
      </w:pPr>
      <w:r w:rsidRPr="000877E9">
        <w:t>Fuente. Elaborado por M&amp;Q</w:t>
      </w:r>
    </w:p>
    <w:p w14:paraId="5550A9F6" w14:textId="77777777" w:rsidR="00151956" w:rsidRPr="000877E9" w:rsidRDefault="00151956" w:rsidP="00C75CCB">
      <w:pPr>
        <w:jc w:val="both"/>
        <w:rPr>
          <w:rFonts w:asciiTheme="minorHAnsi" w:hAnsiTheme="minorHAnsi" w:cstheme="minorHAnsi"/>
          <w:lang w:val="es-CO"/>
        </w:rPr>
      </w:pPr>
    </w:p>
    <w:p w14:paraId="12953190" w14:textId="77777777" w:rsidR="00151956" w:rsidRPr="000877E9" w:rsidRDefault="00CE4B7B" w:rsidP="00C75CCB">
      <w:pPr>
        <w:jc w:val="both"/>
        <w:rPr>
          <w:rFonts w:asciiTheme="minorHAnsi" w:hAnsiTheme="minorHAnsi" w:cstheme="minorHAnsi"/>
          <w:lang w:val="es-CO"/>
        </w:rPr>
      </w:pPr>
      <w:r w:rsidRPr="000877E9">
        <w:rPr>
          <w:rFonts w:asciiTheme="minorHAnsi" w:hAnsiTheme="minorHAnsi" w:cstheme="minorHAnsi"/>
          <w:lang w:val="es-CO"/>
        </w:rPr>
        <w:t>Para las posibles iniciativas identificadas, se detallan los componentes de arquitectura que deben ser desarrollados para el fortalecimiento de las capacidades de TI del dominio de información.</w:t>
      </w:r>
    </w:p>
    <w:p w14:paraId="009B2A12" w14:textId="77777777" w:rsidR="00151956" w:rsidRPr="000877E9" w:rsidRDefault="00151956" w:rsidP="00C75CCB">
      <w:pPr>
        <w:jc w:val="both"/>
        <w:rPr>
          <w:rFonts w:asciiTheme="minorHAnsi" w:hAnsiTheme="minorHAnsi" w:cstheme="minorHAnsi"/>
          <w:lang w:val="es-CO"/>
        </w:rPr>
      </w:pPr>
    </w:p>
    <w:tbl>
      <w:tblPr>
        <w:tblW w:w="0" w:type="auto"/>
        <w:tblCellMar>
          <w:left w:w="70" w:type="dxa"/>
          <w:right w:w="70" w:type="dxa"/>
        </w:tblCellMar>
        <w:tblLook w:val="04A0" w:firstRow="1" w:lastRow="0" w:firstColumn="1" w:lastColumn="0" w:noHBand="0" w:noVBand="1"/>
      </w:tblPr>
      <w:tblGrid>
        <w:gridCol w:w="2263"/>
        <w:gridCol w:w="6567"/>
      </w:tblGrid>
      <w:tr w:rsidR="005B203E" w14:paraId="44997898" w14:textId="77777777" w:rsidTr="00314C06">
        <w:trPr>
          <w:trHeight w:val="385"/>
          <w:tblHead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A9B653" w14:textId="77777777" w:rsidR="00151956" w:rsidRPr="000877E9" w:rsidRDefault="00CE4B7B" w:rsidP="00C75CCB">
            <w:pPr>
              <w:jc w:val="center"/>
              <w:rPr>
                <w:rFonts w:asciiTheme="minorHAnsi" w:eastAsia="Times New Roman" w:hAnsiTheme="minorHAnsi" w:cstheme="minorHAnsi"/>
                <w:b/>
                <w:bCs/>
                <w:color w:val="000000"/>
                <w:sz w:val="24"/>
                <w:szCs w:val="24"/>
                <w:lang w:val="es-CO" w:eastAsia="es-CO"/>
              </w:rPr>
            </w:pPr>
            <w:r w:rsidRPr="000877E9">
              <w:rPr>
                <w:rFonts w:asciiTheme="minorHAnsi" w:eastAsia="Times New Roman" w:hAnsiTheme="minorHAnsi" w:cstheme="minorHAnsi"/>
                <w:b/>
                <w:bCs/>
                <w:color w:val="000000"/>
                <w:sz w:val="24"/>
                <w:szCs w:val="24"/>
                <w:lang w:val="es-CO" w:eastAsia="es-CO"/>
              </w:rPr>
              <w:t>POSIBLES INICIATIVA</w:t>
            </w:r>
            <w:r w:rsidR="00314C06" w:rsidRPr="000877E9">
              <w:rPr>
                <w:rFonts w:asciiTheme="minorHAnsi" w:eastAsia="Times New Roman" w:hAnsiTheme="minorHAnsi" w:cstheme="minorHAnsi"/>
                <w:b/>
                <w:bCs/>
                <w:color w:val="000000"/>
                <w:sz w:val="24"/>
                <w:szCs w:val="24"/>
                <w:lang w:val="es-CO" w:eastAsia="es-CO"/>
              </w:rPr>
              <w:t>S</w:t>
            </w:r>
          </w:p>
        </w:tc>
        <w:tc>
          <w:tcPr>
            <w:tcW w:w="656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8C47A6D" w14:textId="77777777" w:rsidR="00151956" w:rsidRPr="000877E9" w:rsidRDefault="00CE4B7B" w:rsidP="00C75CCB">
            <w:pPr>
              <w:jc w:val="center"/>
              <w:rPr>
                <w:rFonts w:asciiTheme="minorHAnsi" w:eastAsia="Times New Roman" w:hAnsiTheme="minorHAnsi" w:cstheme="minorHAnsi"/>
                <w:b/>
                <w:bCs/>
                <w:color w:val="000000"/>
                <w:sz w:val="24"/>
                <w:szCs w:val="24"/>
                <w:lang w:val="es-CO" w:eastAsia="es-CO"/>
              </w:rPr>
            </w:pPr>
            <w:r w:rsidRPr="000877E9">
              <w:rPr>
                <w:rFonts w:asciiTheme="minorHAnsi" w:eastAsia="Times New Roman" w:hAnsiTheme="minorHAnsi" w:cstheme="minorHAnsi"/>
                <w:b/>
                <w:bCs/>
                <w:color w:val="000000"/>
                <w:sz w:val="24"/>
                <w:szCs w:val="24"/>
                <w:lang w:val="es-CO" w:eastAsia="es-CO"/>
              </w:rPr>
              <w:t>COMPONENTES PARA DESARROLLAR</w:t>
            </w:r>
          </w:p>
        </w:tc>
      </w:tr>
      <w:tr w:rsidR="005B203E" w14:paraId="6ED84712" w14:textId="77777777" w:rsidTr="007B6B78">
        <w:tc>
          <w:tcPr>
            <w:tcW w:w="2263" w:type="dxa"/>
            <w:tcBorders>
              <w:top w:val="nil"/>
              <w:left w:val="single" w:sz="4" w:space="0" w:color="auto"/>
              <w:bottom w:val="single" w:sz="4" w:space="0" w:color="auto"/>
              <w:right w:val="single" w:sz="4" w:space="0" w:color="auto"/>
            </w:tcBorders>
            <w:shd w:val="clear" w:color="auto" w:fill="auto"/>
            <w:vAlign w:val="center"/>
            <w:hideMark/>
          </w:tcPr>
          <w:p w14:paraId="4EB4469F" w14:textId="77777777" w:rsidR="00151956" w:rsidRPr="000877E9" w:rsidRDefault="00CE4B7B" w:rsidP="00C75CCB">
            <w:pPr>
              <w:jc w:val="center"/>
              <w:rPr>
                <w:rFonts w:asciiTheme="minorHAnsi" w:eastAsia="Times New Roman" w:hAnsiTheme="minorHAnsi" w:cstheme="minorHAnsi"/>
                <w:b/>
                <w:bCs/>
                <w:color w:val="000000"/>
                <w:sz w:val="18"/>
                <w:szCs w:val="18"/>
                <w:lang w:val="es-CO" w:eastAsia="es-CO"/>
              </w:rPr>
            </w:pPr>
            <w:r w:rsidRPr="000877E9">
              <w:rPr>
                <w:rFonts w:asciiTheme="minorHAnsi" w:eastAsia="Times New Roman" w:hAnsiTheme="minorHAnsi" w:cstheme="minorHAnsi"/>
                <w:b/>
                <w:bCs/>
                <w:color w:val="000000"/>
                <w:sz w:val="18"/>
                <w:szCs w:val="18"/>
                <w:lang w:val="es-CO" w:eastAsia="es-CO"/>
              </w:rPr>
              <w:t>Modelo de gobierno y gestión de datos</w:t>
            </w:r>
          </w:p>
        </w:tc>
        <w:tc>
          <w:tcPr>
            <w:tcW w:w="6567" w:type="dxa"/>
            <w:tcBorders>
              <w:top w:val="nil"/>
              <w:left w:val="nil"/>
              <w:bottom w:val="single" w:sz="4" w:space="0" w:color="auto"/>
              <w:right w:val="single" w:sz="4" w:space="0" w:color="auto"/>
            </w:tcBorders>
            <w:shd w:val="clear" w:color="auto" w:fill="auto"/>
            <w:vAlign w:val="center"/>
            <w:hideMark/>
          </w:tcPr>
          <w:p w14:paraId="75060EB6" w14:textId="77777777" w:rsidR="00151956" w:rsidRPr="000877E9" w:rsidRDefault="00CE4B7B" w:rsidP="0056664A">
            <w:pPr>
              <w:pStyle w:val="Prrafodelista"/>
              <w:numPr>
                <w:ilvl w:val="0"/>
                <w:numId w:val="26"/>
              </w:numPr>
              <w:rPr>
                <w:rFonts w:asciiTheme="minorHAnsi" w:eastAsia="Times New Roman" w:hAnsiTheme="minorHAnsi" w:cstheme="minorHAnsi"/>
                <w:color w:val="000000" w:themeColor="text1"/>
                <w:sz w:val="18"/>
                <w:szCs w:val="18"/>
                <w:lang w:val="es-CO" w:eastAsia="es-CO"/>
              </w:rPr>
            </w:pPr>
            <w:r w:rsidRPr="000877E9">
              <w:rPr>
                <w:rFonts w:asciiTheme="minorHAnsi" w:eastAsia="Times New Roman" w:hAnsiTheme="minorHAnsi" w:cstheme="minorHAnsi"/>
                <w:color w:val="000000" w:themeColor="text1"/>
                <w:sz w:val="18"/>
                <w:szCs w:val="18"/>
                <w:lang w:val="es-CO" w:eastAsia="es-CO"/>
              </w:rPr>
              <w:t>Implementar el modelo de gobierno de datos</w:t>
            </w:r>
          </w:p>
          <w:p w14:paraId="046F4ADD" w14:textId="77777777" w:rsidR="00151956" w:rsidRPr="000877E9" w:rsidRDefault="00CE4B7B" w:rsidP="0056664A">
            <w:pPr>
              <w:pStyle w:val="Prrafodelista"/>
              <w:numPr>
                <w:ilvl w:val="0"/>
                <w:numId w:val="26"/>
              </w:numPr>
              <w:rPr>
                <w:rFonts w:asciiTheme="minorHAnsi" w:eastAsia="Times New Roman" w:hAnsiTheme="minorHAnsi" w:cstheme="minorHAnsi"/>
                <w:color w:val="000000" w:themeColor="text1"/>
                <w:sz w:val="18"/>
                <w:szCs w:val="18"/>
                <w:lang w:val="es-CO" w:eastAsia="es-CO"/>
              </w:rPr>
            </w:pPr>
            <w:r w:rsidRPr="000877E9">
              <w:rPr>
                <w:rFonts w:asciiTheme="minorHAnsi" w:eastAsia="Times New Roman" w:hAnsiTheme="minorHAnsi" w:cstheme="minorHAnsi"/>
                <w:color w:val="000000" w:themeColor="text1"/>
                <w:sz w:val="18"/>
                <w:szCs w:val="18"/>
                <w:lang w:val="es-CO" w:eastAsia="es-CO"/>
              </w:rPr>
              <w:t>Establecer la práctica institucional de arquitectura de datos que involucra la gestión de las entidades de datos institucionales</w:t>
            </w:r>
          </w:p>
          <w:p w14:paraId="3C97C5BF" w14:textId="77777777" w:rsidR="00151956" w:rsidRPr="000877E9" w:rsidRDefault="00CE4B7B" w:rsidP="0056664A">
            <w:pPr>
              <w:pStyle w:val="Prrafodelista"/>
              <w:numPr>
                <w:ilvl w:val="0"/>
                <w:numId w:val="26"/>
              </w:numPr>
              <w:rPr>
                <w:rFonts w:asciiTheme="minorHAnsi" w:eastAsia="Times New Roman" w:hAnsiTheme="minorHAnsi" w:cstheme="minorHAnsi"/>
                <w:color w:val="000000" w:themeColor="text1"/>
                <w:sz w:val="18"/>
                <w:szCs w:val="18"/>
                <w:lang w:val="es-CO" w:eastAsia="es-CO"/>
              </w:rPr>
            </w:pPr>
            <w:r w:rsidRPr="000877E9">
              <w:rPr>
                <w:rFonts w:asciiTheme="minorHAnsi" w:eastAsia="Times New Roman" w:hAnsiTheme="minorHAnsi" w:cstheme="minorHAnsi"/>
                <w:color w:val="000000" w:themeColor="text1"/>
                <w:sz w:val="18"/>
                <w:szCs w:val="18"/>
                <w:lang w:val="es-CO" w:eastAsia="es-CO"/>
              </w:rPr>
              <w:t>Implementar un modelo de aseguramiento de la calidad de datos</w:t>
            </w:r>
          </w:p>
          <w:p w14:paraId="2589F27A" w14:textId="77777777" w:rsidR="00151956" w:rsidRPr="000877E9" w:rsidRDefault="00CE4B7B" w:rsidP="0056664A">
            <w:pPr>
              <w:pStyle w:val="Prrafodelista"/>
              <w:numPr>
                <w:ilvl w:val="0"/>
                <w:numId w:val="26"/>
              </w:numPr>
              <w:rPr>
                <w:rFonts w:asciiTheme="minorHAnsi" w:eastAsia="Times New Roman" w:hAnsiTheme="minorHAnsi" w:cstheme="minorHAnsi"/>
                <w:color w:val="000000" w:themeColor="text1"/>
                <w:sz w:val="18"/>
                <w:szCs w:val="18"/>
                <w:lang w:val="es-CO" w:eastAsia="es-CO"/>
              </w:rPr>
            </w:pPr>
            <w:r w:rsidRPr="000877E9">
              <w:rPr>
                <w:rFonts w:asciiTheme="minorHAnsi" w:eastAsia="Times New Roman" w:hAnsiTheme="minorHAnsi" w:cstheme="minorHAnsi"/>
                <w:color w:val="000000" w:themeColor="text1"/>
                <w:sz w:val="18"/>
                <w:szCs w:val="18"/>
                <w:lang w:val="es-CO" w:eastAsia="es-CO"/>
              </w:rPr>
              <w:t>Modelo de Gestión de los Datos Maestros - MDM</w:t>
            </w:r>
          </w:p>
          <w:p w14:paraId="3827EDBD" w14:textId="77777777" w:rsidR="00151956" w:rsidRPr="000877E9" w:rsidRDefault="00CE4B7B" w:rsidP="0056664A">
            <w:pPr>
              <w:pStyle w:val="Prrafodelista"/>
              <w:numPr>
                <w:ilvl w:val="0"/>
                <w:numId w:val="26"/>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themeColor="text1"/>
                <w:sz w:val="18"/>
                <w:szCs w:val="18"/>
                <w:lang w:val="es-CO" w:eastAsia="es-CO"/>
              </w:rPr>
              <w:t>Establecer los procedimientos y actividades necesarias para la gestión institucional de los datos</w:t>
            </w:r>
          </w:p>
        </w:tc>
      </w:tr>
      <w:tr w:rsidR="005B203E" w14:paraId="69BCFAD8" w14:textId="77777777" w:rsidTr="007B6B78">
        <w:tc>
          <w:tcPr>
            <w:tcW w:w="2263" w:type="dxa"/>
            <w:tcBorders>
              <w:top w:val="nil"/>
              <w:left w:val="single" w:sz="4" w:space="0" w:color="auto"/>
              <w:bottom w:val="single" w:sz="4" w:space="0" w:color="auto"/>
              <w:right w:val="single" w:sz="4" w:space="0" w:color="auto"/>
            </w:tcBorders>
            <w:shd w:val="clear" w:color="auto" w:fill="auto"/>
            <w:vAlign w:val="center"/>
            <w:hideMark/>
          </w:tcPr>
          <w:p w14:paraId="7A2B6E74" w14:textId="77777777" w:rsidR="00151956" w:rsidRPr="000877E9" w:rsidRDefault="00CE4B7B" w:rsidP="00C75CCB">
            <w:pPr>
              <w:jc w:val="center"/>
              <w:rPr>
                <w:rFonts w:asciiTheme="minorHAnsi" w:eastAsia="Times New Roman" w:hAnsiTheme="minorHAnsi" w:cstheme="minorHAnsi"/>
                <w:b/>
                <w:bCs/>
                <w:color w:val="000000"/>
                <w:sz w:val="18"/>
                <w:szCs w:val="18"/>
                <w:lang w:val="es-CO" w:eastAsia="es-CO"/>
              </w:rPr>
            </w:pPr>
            <w:r w:rsidRPr="000877E9">
              <w:rPr>
                <w:rFonts w:asciiTheme="minorHAnsi" w:eastAsia="Times New Roman" w:hAnsiTheme="minorHAnsi" w:cstheme="minorHAnsi"/>
                <w:b/>
                <w:bCs/>
                <w:color w:val="000000"/>
                <w:sz w:val="18"/>
                <w:szCs w:val="18"/>
                <w:lang w:val="es-CO" w:eastAsia="es-CO"/>
              </w:rPr>
              <w:t>Arquitectura de Información</w:t>
            </w:r>
          </w:p>
        </w:tc>
        <w:tc>
          <w:tcPr>
            <w:tcW w:w="6567" w:type="dxa"/>
            <w:tcBorders>
              <w:top w:val="nil"/>
              <w:left w:val="nil"/>
              <w:bottom w:val="single" w:sz="4" w:space="0" w:color="auto"/>
              <w:right w:val="single" w:sz="4" w:space="0" w:color="auto"/>
            </w:tcBorders>
            <w:shd w:val="clear" w:color="auto" w:fill="auto"/>
            <w:vAlign w:val="center"/>
          </w:tcPr>
          <w:p w14:paraId="6F394E26" w14:textId="77777777" w:rsidR="00151956" w:rsidRPr="000877E9" w:rsidRDefault="00CE4B7B" w:rsidP="00C75CCB">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En el marco del desarrollo la arquitectura empresarial institucional desarrollar:</w:t>
            </w:r>
          </w:p>
          <w:p w14:paraId="04780B4F" w14:textId="77777777" w:rsidR="00151956" w:rsidRPr="000877E9" w:rsidRDefault="00CE4B7B" w:rsidP="0056664A">
            <w:pPr>
              <w:pStyle w:val="Prrafodelista"/>
              <w:numPr>
                <w:ilvl w:val="0"/>
                <w:numId w:val="37"/>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Realizar la evaluación de madurez del Marco de Interoperabilidad y generar las recomendaciones e iniciativas necesarias para fortalecer la interoperabilidad de los servicios del MHCP</w:t>
            </w:r>
          </w:p>
          <w:p w14:paraId="0C5680C9" w14:textId="77777777" w:rsidR="00151956" w:rsidRPr="000877E9" w:rsidRDefault="00CE4B7B" w:rsidP="0056664A">
            <w:pPr>
              <w:pStyle w:val="Prrafodelista"/>
              <w:numPr>
                <w:ilvl w:val="0"/>
                <w:numId w:val="37"/>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Evaluación y formulación de las estrategia e iniciativas de integración de los servicios y trámites del MHCP con la Carpeta Ciudadana</w:t>
            </w:r>
          </w:p>
          <w:p w14:paraId="6D976380" w14:textId="77777777" w:rsidR="00151956" w:rsidRPr="000877E9" w:rsidRDefault="00CE4B7B" w:rsidP="0056664A">
            <w:pPr>
              <w:pStyle w:val="Prrafodelista"/>
              <w:numPr>
                <w:ilvl w:val="0"/>
                <w:numId w:val="37"/>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Implementación de los componentes de la arquitectura de información según los lineamientos del MAE y el MGGTI</w:t>
            </w:r>
          </w:p>
          <w:p w14:paraId="63D12673" w14:textId="77777777" w:rsidR="00151956" w:rsidRPr="000877E9" w:rsidRDefault="00CE4B7B" w:rsidP="0056664A">
            <w:pPr>
              <w:pStyle w:val="Prrafodelista"/>
              <w:numPr>
                <w:ilvl w:val="0"/>
                <w:numId w:val="37"/>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Implementación de servicios de datos georreferenciados</w:t>
            </w:r>
          </w:p>
        </w:tc>
      </w:tr>
      <w:tr w:rsidR="005B203E" w14:paraId="27EEBB40" w14:textId="77777777" w:rsidTr="007B6B78">
        <w:tc>
          <w:tcPr>
            <w:tcW w:w="2263" w:type="dxa"/>
            <w:tcBorders>
              <w:top w:val="nil"/>
              <w:left w:val="single" w:sz="4" w:space="0" w:color="auto"/>
              <w:bottom w:val="single" w:sz="4" w:space="0" w:color="auto"/>
              <w:right w:val="single" w:sz="4" w:space="0" w:color="auto"/>
            </w:tcBorders>
            <w:shd w:val="clear" w:color="auto" w:fill="auto"/>
            <w:vAlign w:val="center"/>
            <w:hideMark/>
          </w:tcPr>
          <w:p w14:paraId="11F00DFB" w14:textId="77777777" w:rsidR="00151956" w:rsidRPr="000877E9" w:rsidRDefault="00CE4B7B" w:rsidP="00C75CCB">
            <w:pPr>
              <w:jc w:val="center"/>
              <w:rPr>
                <w:rFonts w:asciiTheme="minorHAnsi" w:eastAsia="Times New Roman" w:hAnsiTheme="minorHAnsi" w:cstheme="minorHAnsi"/>
                <w:b/>
                <w:bCs/>
                <w:color w:val="000000"/>
                <w:sz w:val="18"/>
                <w:szCs w:val="18"/>
                <w:lang w:val="es-CO" w:eastAsia="es-CO"/>
              </w:rPr>
            </w:pPr>
            <w:r w:rsidRPr="000877E9">
              <w:rPr>
                <w:rFonts w:asciiTheme="minorHAnsi" w:eastAsia="Times New Roman" w:hAnsiTheme="minorHAnsi" w:cstheme="minorHAnsi"/>
                <w:b/>
                <w:bCs/>
                <w:color w:val="000000"/>
                <w:sz w:val="18"/>
                <w:szCs w:val="18"/>
                <w:lang w:val="es-CO" w:eastAsia="es-CO"/>
              </w:rPr>
              <w:t>Capacidad de analítica institucional</w:t>
            </w:r>
          </w:p>
        </w:tc>
        <w:tc>
          <w:tcPr>
            <w:tcW w:w="6567" w:type="dxa"/>
            <w:tcBorders>
              <w:top w:val="nil"/>
              <w:left w:val="nil"/>
              <w:bottom w:val="single" w:sz="4" w:space="0" w:color="auto"/>
              <w:right w:val="single" w:sz="4" w:space="0" w:color="auto"/>
            </w:tcBorders>
            <w:shd w:val="clear" w:color="auto" w:fill="auto"/>
            <w:vAlign w:val="center"/>
          </w:tcPr>
          <w:p w14:paraId="41552409" w14:textId="77777777" w:rsidR="00151956" w:rsidRPr="000877E9" w:rsidRDefault="00CE4B7B" w:rsidP="0056664A">
            <w:pPr>
              <w:pStyle w:val="Prrafodelista"/>
              <w:numPr>
                <w:ilvl w:val="0"/>
                <w:numId w:val="36"/>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Identificar los casos de uso de aplicación de analítica de datos en áreas como:</w:t>
            </w:r>
          </w:p>
          <w:p w14:paraId="7A543C8A" w14:textId="77777777" w:rsidR="00151956" w:rsidRPr="000877E9" w:rsidRDefault="00CE4B7B" w:rsidP="0056664A">
            <w:pPr>
              <w:pStyle w:val="Prrafodelista"/>
              <w:numPr>
                <w:ilvl w:val="1"/>
                <w:numId w:val="36"/>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Modelamiento predictivo</w:t>
            </w:r>
          </w:p>
          <w:p w14:paraId="0CA38115" w14:textId="77777777" w:rsidR="00151956" w:rsidRPr="000877E9" w:rsidRDefault="00CE4B7B" w:rsidP="0056664A">
            <w:pPr>
              <w:pStyle w:val="Prrafodelista"/>
              <w:numPr>
                <w:ilvl w:val="1"/>
                <w:numId w:val="36"/>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Clasificación supervisada de datos</w:t>
            </w:r>
          </w:p>
          <w:p w14:paraId="779BBB59" w14:textId="77777777" w:rsidR="00151956" w:rsidRPr="000877E9" w:rsidRDefault="00CE4B7B" w:rsidP="0056664A">
            <w:pPr>
              <w:pStyle w:val="Prrafodelista"/>
              <w:numPr>
                <w:ilvl w:val="1"/>
                <w:numId w:val="36"/>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Modelos de procesamiento de imágenes</w:t>
            </w:r>
          </w:p>
          <w:p w14:paraId="2C6F326E" w14:textId="77777777" w:rsidR="00151956" w:rsidRPr="000877E9" w:rsidRDefault="00CE4B7B" w:rsidP="0056664A">
            <w:pPr>
              <w:pStyle w:val="Prrafodelista"/>
              <w:numPr>
                <w:ilvl w:val="1"/>
                <w:numId w:val="36"/>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Procesamiento de lenguaje natural</w:t>
            </w:r>
          </w:p>
          <w:p w14:paraId="40EE6B6B" w14:textId="77777777" w:rsidR="00151956" w:rsidRPr="000877E9" w:rsidRDefault="00CE4B7B" w:rsidP="0056664A">
            <w:pPr>
              <w:pStyle w:val="Prrafodelista"/>
              <w:numPr>
                <w:ilvl w:val="1"/>
                <w:numId w:val="36"/>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Segmentación de usuarios</w:t>
            </w:r>
          </w:p>
          <w:p w14:paraId="159BD053" w14:textId="77777777" w:rsidR="00151956" w:rsidRPr="000877E9" w:rsidRDefault="00CE4B7B" w:rsidP="0056664A">
            <w:pPr>
              <w:pStyle w:val="Prrafodelista"/>
              <w:numPr>
                <w:ilvl w:val="1"/>
                <w:numId w:val="36"/>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Búsqueda de información</w:t>
            </w:r>
          </w:p>
          <w:p w14:paraId="1593BB93" w14:textId="77777777" w:rsidR="00151956" w:rsidRPr="000877E9" w:rsidRDefault="00CE4B7B" w:rsidP="0056664A">
            <w:pPr>
              <w:pStyle w:val="Prrafodelista"/>
              <w:numPr>
                <w:ilvl w:val="1"/>
                <w:numId w:val="36"/>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Chatbots o asistentes conversacionales</w:t>
            </w:r>
          </w:p>
          <w:p w14:paraId="5F8FAB73" w14:textId="77777777" w:rsidR="00151956" w:rsidRPr="000877E9" w:rsidRDefault="00CE4B7B" w:rsidP="0056664A">
            <w:pPr>
              <w:pStyle w:val="Prrafodelista"/>
              <w:numPr>
                <w:ilvl w:val="1"/>
                <w:numId w:val="36"/>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Detección de datos atípicos</w:t>
            </w:r>
          </w:p>
          <w:p w14:paraId="25B14BB2" w14:textId="77777777" w:rsidR="00151956" w:rsidRPr="000877E9" w:rsidRDefault="00CE4B7B" w:rsidP="0056664A">
            <w:pPr>
              <w:pStyle w:val="Prrafodelista"/>
              <w:numPr>
                <w:ilvl w:val="0"/>
                <w:numId w:val="36"/>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 xml:space="preserve">Identificar modelos de datos masivos para acelerar la consulta/procesamiento de datos (Lagos de datos, </w:t>
            </w:r>
            <w:proofErr w:type="spellStart"/>
            <w:r w:rsidRPr="000877E9">
              <w:rPr>
                <w:rFonts w:asciiTheme="minorHAnsi" w:eastAsia="Times New Roman" w:hAnsiTheme="minorHAnsi" w:cstheme="minorHAnsi"/>
                <w:color w:val="000000"/>
                <w:sz w:val="18"/>
                <w:szCs w:val="18"/>
                <w:lang w:val="es-CO" w:eastAsia="es-CO"/>
              </w:rPr>
              <w:t>LakeHouse</w:t>
            </w:r>
            <w:proofErr w:type="spellEnd"/>
            <w:r w:rsidRPr="000877E9">
              <w:rPr>
                <w:rFonts w:asciiTheme="minorHAnsi" w:eastAsia="Times New Roman" w:hAnsiTheme="minorHAnsi" w:cstheme="minorHAnsi"/>
                <w:color w:val="000000"/>
                <w:sz w:val="18"/>
                <w:szCs w:val="18"/>
                <w:lang w:val="es-CO" w:eastAsia="es-CO"/>
              </w:rPr>
              <w:t>, Motores NoSQL, etc.)</w:t>
            </w:r>
          </w:p>
          <w:p w14:paraId="1DB1BB3E" w14:textId="77777777" w:rsidR="00151956" w:rsidRPr="000877E9" w:rsidRDefault="00CE4B7B" w:rsidP="0056664A">
            <w:pPr>
              <w:pStyle w:val="Prrafodelista"/>
              <w:numPr>
                <w:ilvl w:val="0"/>
                <w:numId w:val="36"/>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Flujos de datos en tiempo real necesiten procesamiento</w:t>
            </w:r>
          </w:p>
          <w:p w14:paraId="4668E941" w14:textId="77777777" w:rsidR="00151956" w:rsidRPr="000877E9" w:rsidRDefault="00CE4B7B" w:rsidP="0056664A">
            <w:pPr>
              <w:pStyle w:val="Prrafodelista"/>
              <w:numPr>
                <w:ilvl w:val="0"/>
                <w:numId w:val="36"/>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Construcción de canalizaciones de datos (Data Pipelines) para automatizar procesos de LET (Carga, Extracción y Transformación)</w:t>
            </w:r>
          </w:p>
          <w:p w14:paraId="41C93123" w14:textId="77777777" w:rsidR="00151956" w:rsidRPr="000877E9" w:rsidRDefault="00CE4B7B" w:rsidP="0056664A">
            <w:pPr>
              <w:pStyle w:val="Prrafodelista"/>
              <w:numPr>
                <w:ilvl w:val="0"/>
                <w:numId w:val="36"/>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 xml:space="preserve">Sistemas avanzados de visualización de datos mediante </w:t>
            </w:r>
            <w:proofErr w:type="spellStart"/>
            <w:r w:rsidRPr="000877E9">
              <w:rPr>
                <w:rFonts w:asciiTheme="minorHAnsi" w:eastAsia="Times New Roman" w:hAnsiTheme="minorHAnsi" w:cstheme="minorHAnsi"/>
                <w:color w:val="000000"/>
                <w:sz w:val="18"/>
                <w:szCs w:val="18"/>
                <w:lang w:val="es-CO" w:eastAsia="es-CO"/>
              </w:rPr>
              <w:t>dashboards</w:t>
            </w:r>
            <w:proofErr w:type="spellEnd"/>
            <w:r w:rsidRPr="000877E9">
              <w:rPr>
                <w:rFonts w:asciiTheme="minorHAnsi" w:eastAsia="Times New Roman" w:hAnsiTheme="minorHAnsi" w:cstheme="minorHAnsi"/>
                <w:color w:val="000000"/>
                <w:sz w:val="18"/>
                <w:szCs w:val="18"/>
                <w:lang w:val="es-CO" w:eastAsia="es-CO"/>
              </w:rPr>
              <w:t xml:space="preserve"> o componentes web de visualización</w:t>
            </w:r>
          </w:p>
          <w:p w14:paraId="5E6EF357" w14:textId="77777777" w:rsidR="00151956" w:rsidRPr="000877E9" w:rsidRDefault="00CE4B7B" w:rsidP="0056664A">
            <w:pPr>
              <w:pStyle w:val="Prrafodelista"/>
              <w:numPr>
                <w:ilvl w:val="0"/>
                <w:numId w:val="36"/>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Integración operativa y despliegue de Modelos de Aprendizaje Automático. (MLPOS)</w:t>
            </w:r>
          </w:p>
          <w:p w14:paraId="617A3276" w14:textId="77777777" w:rsidR="00151956" w:rsidRPr="000877E9" w:rsidRDefault="00CE4B7B" w:rsidP="0056664A">
            <w:pPr>
              <w:pStyle w:val="Prrafodelista"/>
              <w:numPr>
                <w:ilvl w:val="0"/>
                <w:numId w:val="36"/>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Requerimientos de diseño API para consumo automatizado de datos o modelos analíticos</w:t>
            </w:r>
          </w:p>
        </w:tc>
      </w:tr>
      <w:tr w:rsidR="005B203E" w14:paraId="0D96F681" w14:textId="77777777" w:rsidTr="007B6B78">
        <w:tc>
          <w:tcPr>
            <w:tcW w:w="2263" w:type="dxa"/>
            <w:tcBorders>
              <w:top w:val="nil"/>
              <w:left w:val="single" w:sz="4" w:space="0" w:color="auto"/>
              <w:bottom w:val="single" w:sz="4" w:space="0" w:color="auto"/>
              <w:right w:val="single" w:sz="4" w:space="0" w:color="auto"/>
            </w:tcBorders>
            <w:shd w:val="clear" w:color="auto" w:fill="auto"/>
            <w:vAlign w:val="center"/>
            <w:hideMark/>
          </w:tcPr>
          <w:p w14:paraId="0C924CB0" w14:textId="77777777" w:rsidR="00151956" w:rsidRPr="000877E9" w:rsidRDefault="00CE4B7B" w:rsidP="00C75CCB">
            <w:pPr>
              <w:jc w:val="center"/>
              <w:rPr>
                <w:rFonts w:asciiTheme="minorHAnsi" w:eastAsia="Times New Roman" w:hAnsiTheme="minorHAnsi" w:cstheme="minorHAnsi"/>
                <w:b/>
                <w:bCs/>
                <w:color w:val="000000"/>
                <w:sz w:val="18"/>
                <w:szCs w:val="18"/>
                <w:lang w:val="es-CO" w:eastAsia="es-CO"/>
              </w:rPr>
            </w:pPr>
            <w:r w:rsidRPr="000877E9">
              <w:rPr>
                <w:rFonts w:asciiTheme="minorHAnsi" w:eastAsia="Times New Roman" w:hAnsiTheme="minorHAnsi" w:cstheme="minorHAnsi"/>
                <w:b/>
                <w:bCs/>
                <w:color w:val="000000"/>
                <w:sz w:val="18"/>
                <w:szCs w:val="18"/>
                <w:lang w:val="es-CO" w:eastAsia="es-CO"/>
              </w:rPr>
              <w:t>Capacidad de generación de reportes y tablero de control</w:t>
            </w:r>
          </w:p>
        </w:tc>
        <w:tc>
          <w:tcPr>
            <w:tcW w:w="6567" w:type="dxa"/>
            <w:tcBorders>
              <w:top w:val="nil"/>
              <w:left w:val="nil"/>
              <w:bottom w:val="single" w:sz="4" w:space="0" w:color="auto"/>
              <w:right w:val="single" w:sz="4" w:space="0" w:color="auto"/>
            </w:tcBorders>
            <w:shd w:val="clear" w:color="auto" w:fill="auto"/>
            <w:vAlign w:val="center"/>
            <w:hideMark/>
          </w:tcPr>
          <w:p w14:paraId="6394A585" w14:textId="77777777" w:rsidR="00151956" w:rsidRPr="000877E9" w:rsidRDefault="00CE4B7B" w:rsidP="0056664A">
            <w:pPr>
              <w:pStyle w:val="Prrafodelista"/>
              <w:numPr>
                <w:ilvl w:val="0"/>
                <w:numId w:val="36"/>
              </w:num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Identificar los requerimientos detallados de reportes y visualizaciones de información para cada de las Dependencias del MHCP</w:t>
            </w:r>
          </w:p>
          <w:p w14:paraId="589ED840" w14:textId="77777777" w:rsidR="00151956" w:rsidRPr="000877E9" w:rsidRDefault="00CE4B7B" w:rsidP="0056664A">
            <w:pPr>
              <w:pStyle w:val="Prrafodelista"/>
              <w:numPr>
                <w:ilvl w:val="0"/>
                <w:numId w:val="36"/>
              </w:num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Identificar las fuentes de datos, los métodos de acceso, los requerimientos técnicos de conexión y extracción de información</w:t>
            </w:r>
          </w:p>
          <w:p w14:paraId="60DAEF88" w14:textId="77777777" w:rsidR="00151956" w:rsidRPr="000877E9" w:rsidRDefault="00CE4B7B" w:rsidP="0056664A">
            <w:pPr>
              <w:pStyle w:val="Prrafodelista"/>
              <w:numPr>
                <w:ilvl w:val="0"/>
                <w:numId w:val="36"/>
              </w:num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Realizar una valoración de la calidad de los datos de las fuentes requeridas con el objeto de definir las acciones o requerimientos hacia el plan de calidad de datos.</w:t>
            </w:r>
          </w:p>
          <w:p w14:paraId="4A241DE8" w14:textId="77777777" w:rsidR="00151956" w:rsidRPr="000877E9" w:rsidRDefault="00CE4B7B" w:rsidP="0056664A">
            <w:pPr>
              <w:pStyle w:val="Prrafodelista"/>
              <w:numPr>
                <w:ilvl w:val="0"/>
                <w:numId w:val="36"/>
              </w:num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lastRenderedPageBreak/>
              <w:t>Realizar el diseño de la bodega para atender los requerimientos de información de las áreas</w:t>
            </w:r>
          </w:p>
          <w:p w14:paraId="669C1D87" w14:textId="77777777" w:rsidR="00151956" w:rsidRPr="000877E9" w:rsidRDefault="00CE4B7B" w:rsidP="0056664A">
            <w:pPr>
              <w:pStyle w:val="Prrafodelista"/>
              <w:numPr>
                <w:ilvl w:val="0"/>
                <w:numId w:val="36"/>
              </w:num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Diseñar y consolidar las métricas y tableros de indicadores requeridos.</w:t>
            </w:r>
          </w:p>
          <w:p w14:paraId="0E25B27E" w14:textId="77777777" w:rsidR="00151956" w:rsidRPr="000877E9" w:rsidRDefault="00CE4B7B" w:rsidP="0056664A">
            <w:pPr>
              <w:pStyle w:val="Prrafodelista"/>
              <w:numPr>
                <w:ilvl w:val="0"/>
                <w:numId w:val="36"/>
              </w:num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Implementar el proceso de ETL (Extracción, Transformación y Carga) de los datos hacia la bodega de datos y el lago de datos.</w:t>
            </w:r>
          </w:p>
          <w:p w14:paraId="573D3535" w14:textId="77777777" w:rsidR="00151956" w:rsidRPr="000877E9" w:rsidRDefault="00CE4B7B" w:rsidP="0056664A">
            <w:pPr>
              <w:pStyle w:val="Prrafodelista"/>
              <w:numPr>
                <w:ilvl w:val="0"/>
                <w:numId w:val="36"/>
              </w:num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Definir las reglas de evaluación y depuración de datos.</w:t>
            </w:r>
          </w:p>
          <w:p w14:paraId="622F1D40" w14:textId="77777777" w:rsidR="00151956" w:rsidRPr="000877E9" w:rsidRDefault="00CE4B7B" w:rsidP="0056664A">
            <w:pPr>
              <w:pStyle w:val="Prrafodelista"/>
              <w:numPr>
                <w:ilvl w:val="0"/>
                <w:numId w:val="36"/>
              </w:num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Implementar y realizar la puesta en operación de los componentes de solución de la bodega de datos, ETL y procesos de monitoreo de la operación de los servicios de reportes y visualización de datos</w:t>
            </w:r>
          </w:p>
          <w:p w14:paraId="448208C6" w14:textId="77777777" w:rsidR="00151956" w:rsidRPr="000877E9" w:rsidRDefault="00CE4B7B" w:rsidP="0056664A">
            <w:pPr>
              <w:pStyle w:val="Prrafodelista"/>
              <w:numPr>
                <w:ilvl w:val="0"/>
                <w:numId w:val="36"/>
              </w:num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Realizar una capacitación sobre el uso de las herramientas de visualización y consumo de datos como POWER BI o las definidas por la DT del MHCP para todas las dependencias funcionales, manteniendo una actualización de entrenamientos, actualización de conocimiento articulada con la estrategia de uso y apropiación</w:t>
            </w:r>
          </w:p>
          <w:p w14:paraId="4B977CAE" w14:textId="77777777" w:rsidR="00151956" w:rsidRPr="000877E9" w:rsidRDefault="00CE4B7B" w:rsidP="0056664A">
            <w:pPr>
              <w:pStyle w:val="Prrafodelista"/>
              <w:numPr>
                <w:ilvl w:val="0"/>
                <w:numId w:val="36"/>
              </w:num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Asegurar la transferencia de conocimiento sobre el proceso de instalación, operación y actualización de los componentes de la solución de BI para el MHCP</w:t>
            </w:r>
          </w:p>
        </w:tc>
      </w:tr>
      <w:tr w:rsidR="005B203E" w14:paraId="1F763EF5" w14:textId="77777777" w:rsidTr="007B6B78">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737B7DCA" w14:textId="77777777" w:rsidR="00151956" w:rsidRPr="000877E9" w:rsidRDefault="00CE4B7B" w:rsidP="00C75CCB">
            <w:pPr>
              <w:jc w:val="center"/>
              <w:rPr>
                <w:rFonts w:asciiTheme="minorHAnsi" w:eastAsia="Times New Roman" w:hAnsiTheme="minorHAnsi" w:cstheme="minorHAnsi"/>
                <w:b/>
                <w:bCs/>
                <w:color w:val="000000"/>
                <w:sz w:val="18"/>
                <w:szCs w:val="18"/>
                <w:lang w:val="es-CO" w:eastAsia="es-CO"/>
              </w:rPr>
            </w:pPr>
            <w:r w:rsidRPr="000877E9">
              <w:rPr>
                <w:rFonts w:asciiTheme="minorHAnsi" w:eastAsia="Times New Roman" w:hAnsiTheme="minorHAnsi" w:cstheme="minorHAnsi"/>
                <w:b/>
                <w:bCs/>
                <w:color w:val="000000"/>
                <w:sz w:val="18"/>
                <w:szCs w:val="18"/>
                <w:lang w:val="es-CO" w:eastAsia="es-CO"/>
              </w:rPr>
              <w:lastRenderedPageBreak/>
              <w:t>Arquitectura de Interoperabilidad sectorial</w:t>
            </w:r>
          </w:p>
        </w:tc>
        <w:tc>
          <w:tcPr>
            <w:tcW w:w="6567" w:type="dxa"/>
            <w:tcBorders>
              <w:top w:val="single" w:sz="4" w:space="0" w:color="auto"/>
              <w:left w:val="nil"/>
              <w:bottom w:val="single" w:sz="4" w:space="0" w:color="auto"/>
              <w:right w:val="single" w:sz="4" w:space="0" w:color="auto"/>
            </w:tcBorders>
            <w:shd w:val="clear" w:color="auto" w:fill="auto"/>
            <w:vAlign w:val="center"/>
          </w:tcPr>
          <w:p w14:paraId="6395A0CC" w14:textId="77777777" w:rsidR="00151956" w:rsidRPr="000877E9" w:rsidRDefault="00CE4B7B" w:rsidP="0056664A">
            <w:pPr>
              <w:pStyle w:val="Prrafodelista"/>
              <w:numPr>
                <w:ilvl w:val="0"/>
                <w:numId w:val="35"/>
              </w:num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Desarrollar la Arquitectura Empresarial del sector hacienda enfocada en la interoperabilidad de servicios ciudadanos digitales</w:t>
            </w:r>
          </w:p>
          <w:p w14:paraId="7E469A08" w14:textId="77777777" w:rsidR="00151956" w:rsidRPr="000877E9" w:rsidRDefault="00CE4B7B" w:rsidP="0056664A">
            <w:pPr>
              <w:pStyle w:val="Prrafodelista"/>
              <w:numPr>
                <w:ilvl w:val="0"/>
                <w:numId w:val="35"/>
              </w:num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Evaluar las capacidades actuales del sector para habilitar la estrategia del sector</w:t>
            </w:r>
          </w:p>
          <w:p w14:paraId="759022A2" w14:textId="77777777" w:rsidR="00151956" w:rsidRPr="000877E9" w:rsidRDefault="00CE4B7B" w:rsidP="0056664A">
            <w:pPr>
              <w:pStyle w:val="Prrafodelista"/>
              <w:numPr>
                <w:ilvl w:val="0"/>
                <w:numId w:val="35"/>
              </w:num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Diseñar la arquitectura de integración de datos de las entidades del sector alienado con la política de gobierno digital y el marco de interoperabilidad de MinTIC</w:t>
            </w:r>
          </w:p>
          <w:p w14:paraId="358D9943" w14:textId="77777777" w:rsidR="00151956" w:rsidRPr="000877E9" w:rsidRDefault="00CE4B7B" w:rsidP="0056664A">
            <w:pPr>
              <w:pStyle w:val="Prrafodelista"/>
              <w:numPr>
                <w:ilvl w:val="0"/>
                <w:numId w:val="35"/>
              </w:num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Definir los servicios y trámites a priorizar que serán intervenidos en las entidades del sector.</w:t>
            </w:r>
          </w:p>
          <w:p w14:paraId="143D7549" w14:textId="77777777" w:rsidR="00151956" w:rsidRPr="000877E9" w:rsidRDefault="00CE4B7B" w:rsidP="0056664A">
            <w:pPr>
              <w:pStyle w:val="Prrafodelista"/>
              <w:numPr>
                <w:ilvl w:val="0"/>
                <w:numId w:val="35"/>
              </w:num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Definición de las políticas, estándares y lenguaje de intercambio común alineado con MinTIC para el intercambio de información sectorial.</w:t>
            </w:r>
          </w:p>
          <w:p w14:paraId="14C9321C" w14:textId="77777777" w:rsidR="00151956" w:rsidRPr="000877E9" w:rsidRDefault="00CE4B7B" w:rsidP="0056664A">
            <w:pPr>
              <w:pStyle w:val="Prrafodelista"/>
              <w:numPr>
                <w:ilvl w:val="0"/>
                <w:numId w:val="35"/>
              </w:num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Establecer la estrategia de interoperabilidad del sector definiendo las iniciativas del sector y de las entidades que harán parte de los servicios priorizados</w:t>
            </w:r>
          </w:p>
          <w:p w14:paraId="059425AE" w14:textId="77777777" w:rsidR="00151956" w:rsidRPr="000877E9" w:rsidRDefault="00CE4B7B" w:rsidP="0056664A">
            <w:pPr>
              <w:pStyle w:val="Prrafodelista"/>
              <w:numPr>
                <w:ilvl w:val="0"/>
                <w:numId w:val="35"/>
              </w:num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Establecer los principios, lineamientos, ambiciones y objetivos de la arquitectura empresarial del sector para dar una visión a las arquitecturas empresariales de las entidades y el soporte a la generación y priorización de iniciativas de las hojas de ruta asociadas.</w:t>
            </w:r>
          </w:p>
        </w:tc>
      </w:tr>
    </w:tbl>
    <w:p w14:paraId="165A0011" w14:textId="1AEA4874" w:rsidR="00151956" w:rsidRPr="000877E9" w:rsidRDefault="00CE4B7B" w:rsidP="00A860B4">
      <w:pPr>
        <w:pStyle w:val="titulostablasgraficas"/>
      </w:pPr>
      <w:bookmarkStart w:id="905" w:name="_Toc91032218"/>
      <w:bookmarkStart w:id="906" w:name="_Toc91848001"/>
      <w:r w:rsidRPr="000877E9">
        <w:t xml:space="preserve">Componentes asociados a cada propuesta de iniciativas de la </w:t>
      </w:r>
      <w:r w:rsidR="006C4CAA" w:rsidRPr="000877E9">
        <w:t>A</w:t>
      </w:r>
      <w:r w:rsidRPr="000877E9">
        <w:t xml:space="preserve">rquitectura de </w:t>
      </w:r>
      <w:r w:rsidR="006C4CAA" w:rsidRPr="000877E9">
        <w:t>I</w:t>
      </w:r>
      <w:r w:rsidRPr="000877E9">
        <w:t>nformación</w:t>
      </w:r>
      <w:bookmarkEnd w:id="905"/>
      <w:bookmarkEnd w:id="906"/>
    </w:p>
    <w:p w14:paraId="15C15575" w14:textId="77777777" w:rsidR="00151956" w:rsidRPr="000877E9" w:rsidRDefault="00CE4B7B" w:rsidP="00A860B4">
      <w:pPr>
        <w:pStyle w:val="titulostablasgraficas"/>
      </w:pPr>
      <w:r w:rsidRPr="000877E9">
        <w:t>Fuente. Elaborado por M&amp;Q</w:t>
      </w:r>
    </w:p>
    <w:p w14:paraId="34F835B5" w14:textId="77777777" w:rsidR="00151956" w:rsidRPr="000877E9" w:rsidRDefault="00151956" w:rsidP="00C75CCB">
      <w:pPr>
        <w:jc w:val="both"/>
        <w:rPr>
          <w:rFonts w:asciiTheme="minorHAnsi" w:hAnsiTheme="minorHAnsi" w:cstheme="minorHAnsi"/>
          <w:lang w:val="es-CO"/>
        </w:rPr>
      </w:pPr>
    </w:p>
    <w:p w14:paraId="3131302E" w14:textId="77777777" w:rsidR="00151956" w:rsidRPr="000877E9" w:rsidRDefault="00CE4B7B" w:rsidP="00C75CCB">
      <w:pPr>
        <w:jc w:val="both"/>
        <w:rPr>
          <w:rFonts w:asciiTheme="minorHAnsi" w:hAnsiTheme="minorHAnsi" w:cstheme="minorHAnsi"/>
          <w:lang w:val="es-CO"/>
        </w:rPr>
      </w:pPr>
      <w:r w:rsidRPr="000877E9">
        <w:rPr>
          <w:rFonts w:asciiTheme="minorHAnsi" w:hAnsiTheme="minorHAnsi" w:cstheme="minorHAnsi"/>
          <w:lang w:val="es-CO"/>
        </w:rPr>
        <w:t xml:space="preserve">En conclusión, la Entidad se debe centrar en cuatro bloques arquitectónicos de seguridad que le permitirán mejorar sus prácticas de desarrollo, mejorar la seguridad de los datos, fortalecer el modelo de seguridad y privacidad y prevenir posibles eventos e incidentes que afecten la disponibilidad, confidencialidad e integridad de la información </w:t>
      </w:r>
    </w:p>
    <w:p w14:paraId="47121CDE" w14:textId="77777777" w:rsidR="00151956" w:rsidRPr="000877E9" w:rsidRDefault="00151956" w:rsidP="00C75CCB">
      <w:pPr>
        <w:jc w:val="both"/>
        <w:rPr>
          <w:rFonts w:asciiTheme="minorHAnsi" w:hAnsiTheme="minorHAnsi" w:cstheme="minorHAnsi"/>
          <w:lang w:val="es-CO"/>
        </w:rPr>
      </w:pPr>
    </w:p>
    <w:p w14:paraId="1CEA476B" w14:textId="77777777" w:rsidR="00151956" w:rsidRPr="000877E9" w:rsidRDefault="00CE4B7B" w:rsidP="00D91357">
      <w:pPr>
        <w:rPr>
          <w:rFonts w:asciiTheme="minorHAnsi" w:hAnsiTheme="minorHAnsi" w:cstheme="minorHAnsi"/>
          <w:lang w:val="es-CO"/>
        </w:rPr>
      </w:pPr>
      <w:r w:rsidRPr="000877E9">
        <w:rPr>
          <w:rFonts w:asciiTheme="minorHAnsi" w:hAnsiTheme="minorHAnsi" w:cstheme="minorHAnsi"/>
          <w:noProof/>
          <w:lang w:val="es-CO" w:eastAsia="es-CO"/>
        </w:rPr>
        <w:lastRenderedPageBreak/>
        <w:drawing>
          <wp:inline distT="0" distB="0" distL="0" distR="0" wp14:anchorId="11E997D9" wp14:editId="49730BAA">
            <wp:extent cx="5349515" cy="3307743"/>
            <wp:effectExtent l="0" t="0" r="3810" b="6985"/>
            <wp:docPr id="501813325" name="Picture 3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334961" name="Picture 3" descr="Diagram&#10;&#10;Description automatically generated with medium confidence"/>
                    <pic:cNvPicPr/>
                  </pic:nvPicPr>
                  <pic:blipFill>
                    <a:blip r:embed="rId47"/>
                    <a:stretch>
                      <a:fillRect/>
                    </a:stretch>
                  </pic:blipFill>
                  <pic:spPr>
                    <a:xfrm>
                      <a:off x="0" y="0"/>
                      <a:ext cx="5350294" cy="3308225"/>
                    </a:xfrm>
                    <a:prstGeom prst="rect">
                      <a:avLst/>
                    </a:prstGeom>
                  </pic:spPr>
                </pic:pic>
              </a:graphicData>
            </a:graphic>
          </wp:inline>
        </w:drawing>
      </w:r>
    </w:p>
    <w:p w14:paraId="62C29462" w14:textId="39AA4314" w:rsidR="00151956" w:rsidRPr="000877E9" w:rsidRDefault="00CE4B7B" w:rsidP="005B0E19">
      <w:pPr>
        <w:pStyle w:val="titulostablasgraficas"/>
      </w:pPr>
      <w:bookmarkStart w:id="907" w:name="_Toc91032238"/>
      <w:bookmarkStart w:id="908" w:name="_Toc91634984"/>
      <w:r w:rsidRPr="000877E9">
        <w:t>Modelo conceptual TOBE de la Arquitectura de Información</w:t>
      </w:r>
      <w:bookmarkEnd w:id="907"/>
      <w:bookmarkEnd w:id="908"/>
    </w:p>
    <w:p w14:paraId="5DC35C80" w14:textId="77777777" w:rsidR="00151956" w:rsidRPr="000877E9" w:rsidRDefault="00CE4B7B" w:rsidP="00A860B4">
      <w:pPr>
        <w:pStyle w:val="titulostablasgraficas"/>
      </w:pPr>
      <w:r w:rsidRPr="000877E9">
        <w:t>Fuente</w:t>
      </w:r>
      <w:r w:rsidR="005D20CA" w:rsidRPr="000877E9">
        <w:t>.</w:t>
      </w:r>
      <w:r w:rsidRPr="000877E9">
        <w:t xml:space="preserve"> Elaboración MYQ</w:t>
      </w:r>
    </w:p>
    <w:p w14:paraId="2AC07FBB" w14:textId="77777777" w:rsidR="00151956" w:rsidRPr="000877E9" w:rsidRDefault="00151956" w:rsidP="00C75CCB">
      <w:pPr>
        <w:pStyle w:val="Textoindependiente"/>
        <w:rPr>
          <w:rFonts w:asciiTheme="minorHAnsi" w:hAnsiTheme="minorHAnsi" w:cstheme="minorHAnsi"/>
          <w:lang w:val="es-CO"/>
        </w:rPr>
      </w:pPr>
    </w:p>
    <w:p w14:paraId="35F0EB9F" w14:textId="77777777" w:rsidR="00151956" w:rsidRPr="000877E9" w:rsidRDefault="00CE4B7B" w:rsidP="00C75CCB">
      <w:pPr>
        <w:jc w:val="both"/>
        <w:rPr>
          <w:rFonts w:asciiTheme="minorHAnsi" w:hAnsiTheme="minorHAnsi" w:cstheme="minorHAnsi"/>
          <w:lang w:val="es-CO"/>
        </w:rPr>
      </w:pPr>
      <w:r w:rsidRPr="000877E9">
        <w:rPr>
          <w:rFonts w:asciiTheme="minorHAnsi" w:hAnsiTheme="minorHAnsi" w:cstheme="minorHAnsi"/>
          <w:lang w:val="es-CO"/>
        </w:rPr>
        <w:t>Como bloques principales de arquitectura se identifica que se debe realizar una intervención de las capacidades de analítica de datos, la capacidad para la generación de reportes y tableros de control, el cumplimiento de los lineamientos de los marcos de arquitectura de la política de gobierno digital para la arquitectura de información, la integración de datos y la formulación del modelo de gobierno de datos. Estos componentes de arquitectura deben ser articulados a través de los propósitos de la política de gobierno digital con el objetivo de desarrollar las capacidades institucionales y la cultura digital institucional para usar la información con valor estratégico que soporte la toma de decisiones, la mejora continua, la innovación digital y la confianza a los diferentes grupos de interés del MHCP.</w:t>
      </w:r>
    </w:p>
    <w:p w14:paraId="768BFF8F" w14:textId="77777777" w:rsidR="00151956" w:rsidRPr="000877E9" w:rsidRDefault="00151956" w:rsidP="00C75CCB">
      <w:pPr>
        <w:jc w:val="both"/>
        <w:rPr>
          <w:rFonts w:asciiTheme="minorHAnsi" w:hAnsiTheme="minorHAnsi" w:cstheme="minorHAnsi"/>
          <w:lang w:val="es-CO"/>
        </w:rPr>
      </w:pPr>
    </w:p>
    <w:p w14:paraId="73D8181E" w14:textId="77777777" w:rsidR="00151956" w:rsidRPr="000877E9" w:rsidRDefault="00CE4B7B" w:rsidP="00C75CCB">
      <w:pPr>
        <w:jc w:val="both"/>
        <w:rPr>
          <w:rFonts w:asciiTheme="minorHAnsi" w:hAnsiTheme="minorHAnsi" w:cstheme="minorHAnsi"/>
          <w:lang w:val="es-CO"/>
        </w:rPr>
      </w:pPr>
      <w:r w:rsidRPr="000877E9">
        <w:rPr>
          <w:rFonts w:asciiTheme="minorHAnsi" w:hAnsiTheme="minorHAnsi" w:cstheme="minorHAnsi"/>
          <w:lang w:val="es-CO"/>
        </w:rPr>
        <w:t xml:space="preserve">Estos componentes se deben desarrollar de manera articulada ya que se deben generar las sinergias y resultados obtenidos desde cada una de las iniciativas. El Gobierno de datos es un habilitador para que las capacidades de análisis de información cuenten con datos con la calidad y oportunidad necesarias para materializar el valor del análisis de información y los mecanismos para su consulta y distribución para todos los procesos institucionales. </w:t>
      </w:r>
    </w:p>
    <w:p w14:paraId="44222AD0" w14:textId="77777777" w:rsidR="00151956" w:rsidRPr="000877E9" w:rsidRDefault="00151956" w:rsidP="00C75CCB">
      <w:pPr>
        <w:jc w:val="both"/>
        <w:rPr>
          <w:rFonts w:asciiTheme="minorHAnsi" w:hAnsiTheme="minorHAnsi" w:cstheme="minorHAnsi"/>
          <w:lang w:val="es-CO"/>
        </w:rPr>
      </w:pPr>
    </w:p>
    <w:p w14:paraId="6DD14766" w14:textId="77777777" w:rsidR="00151956" w:rsidRPr="000877E9" w:rsidRDefault="00CE4B7B" w:rsidP="00C75CCB">
      <w:pPr>
        <w:jc w:val="both"/>
        <w:rPr>
          <w:rFonts w:asciiTheme="minorHAnsi" w:hAnsiTheme="minorHAnsi" w:cstheme="minorHAnsi"/>
          <w:lang w:val="es-CO"/>
        </w:rPr>
      </w:pPr>
      <w:r w:rsidRPr="000877E9">
        <w:rPr>
          <w:rFonts w:asciiTheme="minorHAnsi" w:hAnsiTheme="minorHAnsi" w:cstheme="minorHAnsi"/>
          <w:lang w:val="es-CO"/>
        </w:rPr>
        <w:t>Finalmente, para generar el impacto esperado en la transformación digital institucional se requiere que se desarrollen y fortalezcan los procesos automáticos de intercambio de información a través de una arquitectura de interoperabilidad con visión sectorial mediante la cual se pueda generar mejoras significativas en los trámites y servicios institucionales.</w:t>
      </w:r>
    </w:p>
    <w:p w14:paraId="10AD0C18" w14:textId="77777777" w:rsidR="00314C06" w:rsidRPr="000877E9" w:rsidRDefault="00314C06" w:rsidP="00C75CCB">
      <w:pPr>
        <w:jc w:val="both"/>
        <w:rPr>
          <w:rFonts w:asciiTheme="minorHAnsi" w:hAnsiTheme="minorHAnsi" w:cstheme="minorHAnsi"/>
          <w:lang w:val="es-CO"/>
        </w:rPr>
      </w:pPr>
    </w:p>
    <w:p w14:paraId="59B5A7E5" w14:textId="77777777" w:rsidR="00314C06" w:rsidRPr="000877E9" w:rsidRDefault="00314C06" w:rsidP="00C75CCB">
      <w:pPr>
        <w:jc w:val="both"/>
        <w:rPr>
          <w:rFonts w:asciiTheme="minorHAnsi" w:hAnsiTheme="minorHAnsi" w:cstheme="minorHAnsi"/>
          <w:lang w:val="es-CO"/>
        </w:rPr>
      </w:pPr>
    </w:p>
    <w:p w14:paraId="28F6D85B" w14:textId="38E6EF93" w:rsidR="00151956" w:rsidRPr="000877E9" w:rsidRDefault="00CE4B7B" w:rsidP="0056664A">
      <w:pPr>
        <w:pStyle w:val="Ttulo2"/>
        <w:numPr>
          <w:ilvl w:val="1"/>
          <w:numId w:val="46"/>
        </w:numPr>
        <w:rPr>
          <w:rFonts w:asciiTheme="minorHAnsi" w:hAnsiTheme="minorHAnsi" w:cstheme="minorHAnsi"/>
          <w:sz w:val="24"/>
          <w:szCs w:val="24"/>
          <w:lang w:val="es-CO"/>
        </w:rPr>
      </w:pPr>
      <w:bookmarkStart w:id="909" w:name="_Toc91032170"/>
      <w:bookmarkStart w:id="910" w:name="_Toc125380318"/>
      <w:bookmarkStart w:id="911" w:name="_Toc157117304"/>
      <w:r w:rsidRPr="000877E9">
        <w:rPr>
          <w:rFonts w:asciiTheme="minorHAnsi" w:hAnsiTheme="minorHAnsi" w:cstheme="minorHAnsi"/>
          <w:sz w:val="24"/>
          <w:szCs w:val="24"/>
          <w:lang w:val="es-CO"/>
        </w:rPr>
        <w:lastRenderedPageBreak/>
        <w:t>APLICACIONES</w:t>
      </w:r>
      <w:bookmarkEnd w:id="909"/>
      <w:bookmarkEnd w:id="910"/>
      <w:bookmarkEnd w:id="911"/>
    </w:p>
    <w:p w14:paraId="20D6DE92" w14:textId="77777777" w:rsidR="00151956" w:rsidRPr="000877E9" w:rsidRDefault="00151956" w:rsidP="00C75CCB">
      <w:pPr>
        <w:rPr>
          <w:rFonts w:asciiTheme="minorHAnsi" w:hAnsiTheme="minorHAnsi" w:cstheme="minorHAnsi"/>
          <w:lang w:val="es-CO"/>
        </w:rPr>
      </w:pPr>
    </w:p>
    <w:p w14:paraId="6E2553C3" w14:textId="77777777" w:rsidR="00B90088" w:rsidRPr="000877E9" w:rsidRDefault="00CE4B7B" w:rsidP="00C75CCB">
      <w:pPr>
        <w:jc w:val="both"/>
        <w:rPr>
          <w:rFonts w:asciiTheme="minorHAnsi" w:hAnsiTheme="minorHAnsi" w:cstheme="minorHAnsi"/>
          <w:lang w:val="es-CO"/>
        </w:rPr>
      </w:pPr>
      <w:r w:rsidRPr="000877E9">
        <w:rPr>
          <w:rFonts w:asciiTheme="minorHAnsi" w:hAnsiTheme="minorHAnsi" w:cstheme="minorHAnsi"/>
          <w:lang w:val="es-CO"/>
        </w:rPr>
        <w:t>Para la formulación del modelo objetivo conceptual para el dominio de aplicaciones, se consideran los hallazgos identificados como resultado de la evaluación de madurez del dominio de sistemas de información, las necesidades identificadas y el análisis de la línea base de la arquitectura de TI.</w:t>
      </w:r>
    </w:p>
    <w:p w14:paraId="290B600B" w14:textId="77777777" w:rsidR="00151956" w:rsidRPr="000877E9" w:rsidRDefault="00CE4B7B" w:rsidP="00C75CCB">
      <w:pPr>
        <w:jc w:val="both"/>
        <w:rPr>
          <w:rFonts w:asciiTheme="minorHAnsi" w:hAnsiTheme="minorHAnsi" w:cstheme="minorHAnsi"/>
          <w:lang w:val="es-CO"/>
        </w:rPr>
      </w:pPr>
      <w:r w:rsidRPr="000877E9">
        <w:rPr>
          <w:rFonts w:asciiTheme="minorHAnsi" w:hAnsiTheme="minorHAnsi" w:cstheme="minorHAnsi"/>
          <w:lang w:val="es-CO"/>
        </w:rPr>
        <w:t xml:space="preserve"> </w:t>
      </w:r>
      <w:bookmarkStart w:id="912" w:name="_Toc91183084"/>
      <w:bookmarkStart w:id="913" w:name="_Toc91183101"/>
      <w:bookmarkEnd w:id="912"/>
      <w:bookmarkEnd w:id="913"/>
    </w:p>
    <w:tbl>
      <w:tblPr>
        <w:tblW w:w="8863" w:type="dxa"/>
        <w:tblLayout w:type="fixed"/>
        <w:tblCellMar>
          <w:left w:w="70" w:type="dxa"/>
          <w:right w:w="70" w:type="dxa"/>
        </w:tblCellMar>
        <w:tblLook w:val="04A0" w:firstRow="1" w:lastRow="0" w:firstColumn="1" w:lastColumn="0" w:noHBand="0" w:noVBand="1"/>
      </w:tblPr>
      <w:tblGrid>
        <w:gridCol w:w="988"/>
        <w:gridCol w:w="1275"/>
        <w:gridCol w:w="1422"/>
        <w:gridCol w:w="1260"/>
        <w:gridCol w:w="2340"/>
        <w:gridCol w:w="1578"/>
      </w:tblGrid>
      <w:tr w:rsidR="005B203E" w14:paraId="5B1E2044" w14:textId="77777777" w:rsidTr="007B6B78">
        <w:trPr>
          <w:trHeight w:val="951"/>
          <w:tblHeader/>
        </w:trPr>
        <w:tc>
          <w:tcPr>
            <w:tcW w:w="988" w:type="dxa"/>
            <w:tcBorders>
              <w:top w:val="single" w:sz="4" w:space="0" w:color="auto"/>
              <w:left w:val="single" w:sz="4" w:space="0" w:color="auto"/>
              <w:bottom w:val="single" w:sz="4" w:space="0" w:color="auto"/>
              <w:right w:val="single" w:sz="4" w:space="0" w:color="auto"/>
            </w:tcBorders>
            <w:shd w:val="clear" w:color="4472C4" w:fill="D9D9D9"/>
            <w:vAlign w:val="center"/>
            <w:hideMark/>
          </w:tcPr>
          <w:p w14:paraId="347057BE" w14:textId="77777777" w:rsidR="00151956" w:rsidRPr="000877E9" w:rsidRDefault="00CE4B7B" w:rsidP="00C75CCB">
            <w:pPr>
              <w:jc w:val="center"/>
              <w:rPr>
                <w:rFonts w:asciiTheme="minorHAnsi" w:hAnsiTheme="minorHAnsi" w:cstheme="minorHAnsi"/>
                <w:b/>
                <w:bCs/>
                <w:sz w:val="24"/>
                <w:szCs w:val="24"/>
                <w:lang w:val="es-CO" w:eastAsia="es-CO"/>
              </w:rPr>
            </w:pPr>
            <w:r w:rsidRPr="000877E9">
              <w:rPr>
                <w:rFonts w:asciiTheme="minorHAnsi" w:hAnsiTheme="minorHAnsi" w:cstheme="minorHAnsi"/>
                <w:b/>
                <w:bCs/>
                <w:sz w:val="24"/>
                <w:szCs w:val="24"/>
                <w:lang w:val="es-CO" w:eastAsia="es-CO"/>
              </w:rPr>
              <w:t>ID_</w:t>
            </w:r>
          </w:p>
          <w:p w14:paraId="54E2F461" w14:textId="77777777" w:rsidR="00151956" w:rsidRPr="000877E9" w:rsidRDefault="00CE4B7B" w:rsidP="00C75CCB">
            <w:pPr>
              <w:jc w:val="center"/>
              <w:rPr>
                <w:rFonts w:asciiTheme="minorHAnsi" w:eastAsia="Times New Roman" w:hAnsiTheme="minorHAnsi" w:cstheme="minorHAnsi"/>
                <w:b/>
                <w:bCs/>
                <w:sz w:val="24"/>
                <w:szCs w:val="24"/>
                <w:lang w:val="es-CO" w:eastAsia="es-CO"/>
              </w:rPr>
            </w:pPr>
            <w:r w:rsidRPr="000877E9">
              <w:rPr>
                <w:rFonts w:asciiTheme="minorHAnsi" w:hAnsiTheme="minorHAnsi" w:cstheme="minorHAnsi"/>
                <w:b/>
                <w:bCs/>
                <w:sz w:val="24"/>
                <w:szCs w:val="24"/>
                <w:lang w:val="es-CO" w:eastAsia="es-CO"/>
              </w:rPr>
              <w:t>BRECHA</w:t>
            </w:r>
          </w:p>
        </w:tc>
        <w:tc>
          <w:tcPr>
            <w:tcW w:w="1275" w:type="dxa"/>
            <w:tcBorders>
              <w:top w:val="single" w:sz="4" w:space="0" w:color="auto"/>
              <w:left w:val="nil"/>
              <w:bottom w:val="single" w:sz="4" w:space="0" w:color="auto"/>
              <w:right w:val="single" w:sz="4" w:space="0" w:color="auto"/>
            </w:tcBorders>
            <w:shd w:val="clear" w:color="4472C4" w:fill="D9D9D9"/>
            <w:vAlign w:val="center"/>
            <w:hideMark/>
          </w:tcPr>
          <w:p w14:paraId="21C61DB5" w14:textId="77777777" w:rsidR="00151956" w:rsidRPr="000877E9" w:rsidRDefault="00CE4B7B" w:rsidP="00C75CCB">
            <w:pPr>
              <w:jc w:val="center"/>
              <w:rPr>
                <w:rFonts w:asciiTheme="minorHAnsi" w:eastAsia="Times New Roman" w:hAnsiTheme="minorHAnsi" w:cstheme="minorHAnsi"/>
                <w:b/>
                <w:bCs/>
                <w:sz w:val="24"/>
                <w:szCs w:val="24"/>
                <w:lang w:val="es-CO" w:eastAsia="es-CO"/>
              </w:rPr>
            </w:pPr>
            <w:r w:rsidRPr="000877E9">
              <w:rPr>
                <w:rFonts w:asciiTheme="minorHAnsi" w:hAnsiTheme="minorHAnsi" w:cstheme="minorHAnsi"/>
                <w:b/>
                <w:bCs/>
                <w:sz w:val="24"/>
                <w:szCs w:val="24"/>
                <w:lang w:val="es-CO" w:eastAsia="es-CO"/>
              </w:rPr>
              <w:t>ID HALLAZGO</w:t>
            </w:r>
          </w:p>
        </w:tc>
        <w:tc>
          <w:tcPr>
            <w:tcW w:w="1422" w:type="dxa"/>
            <w:tcBorders>
              <w:top w:val="single" w:sz="4" w:space="0" w:color="auto"/>
              <w:left w:val="nil"/>
              <w:bottom w:val="single" w:sz="4" w:space="0" w:color="auto"/>
              <w:right w:val="single" w:sz="4" w:space="0" w:color="auto"/>
            </w:tcBorders>
            <w:shd w:val="clear" w:color="4472C4" w:fill="D9D9D9"/>
            <w:vAlign w:val="center"/>
            <w:hideMark/>
          </w:tcPr>
          <w:p w14:paraId="486E74E2" w14:textId="77777777" w:rsidR="00151956" w:rsidRPr="000877E9" w:rsidRDefault="00CE4B7B" w:rsidP="00C75CCB">
            <w:pPr>
              <w:jc w:val="center"/>
              <w:rPr>
                <w:rFonts w:asciiTheme="minorHAnsi" w:eastAsia="Times New Roman" w:hAnsiTheme="minorHAnsi" w:cstheme="minorHAnsi"/>
                <w:b/>
                <w:bCs/>
                <w:sz w:val="24"/>
                <w:szCs w:val="24"/>
                <w:lang w:val="es-CO" w:eastAsia="es-CO"/>
              </w:rPr>
            </w:pPr>
            <w:r w:rsidRPr="000877E9">
              <w:rPr>
                <w:rFonts w:asciiTheme="minorHAnsi" w:hAnsiTheme="minorHAnsi" w:cstheme="minorHAnsi"/>
                <w:b/>
                <w:bCs/>
                <w:sz w:val="24"/>
                <w:szCs w:val="24"/>
                <w:lang w:val="es-CO" w:eastAsia="es-CO"/>
              </w:rPr>
              <w:t>DOMINIO</w:t>
            </w:r>
          </w:p>
        </w:tc>
        <w:tc>
          <w:tcPr>
            <w:tcW w:w="1260" w:type="dxa"/>
            <w:tcBorders>
              <w:top w:val="single" w:sz="4" w:space="0" w:color="auto"/>
              <w:left w:val="nil"/>
              <w:bottom w:val="single" w:sz="4" w:space="0" w:color="auto"/>
              <w:right w:val="single" w:sz="4" w:space="0" w:color="auto"/>
            </w:tcBorders>
            <w:shd w:val="clear" w:color="4472C4" w:fill="D9D9D9"/>
            <w:vAlign w:val="center"/>
            <w:hideMark/>
          </w:tcPr>
          <w:p w14:paraId="5086CA8E" w14:textId="77777777" w:rsidR="00151956" w:rsidRPr="000877E9" w:rsidRDefault="00CE4B7B" w:rsidP="00C75CCB">
            <w:pPr>
              <w:jc w:val="center"/>
              <w:rPr>
                <w:rFonts w:asciiTheme="minorHAnsi" w:eastAsia="Times New Roman" w:hAnsiTheme="minorHAnsi" w:cstheme="minorHAnsi"/>
                <w:b/>
                <w:bCs/>
                <w:sz w:val="24"/>
                <w:szCs w:val="24"/>
                <w:lang w:val="es-CO" w:eastAsia="es-CO"/>
              </w:rPr>
            </w:pPr>
            <w:r w:rsidRPr="000877E9">
              <w:rPr>
                <w:rFonts w:asciiTheme="minorHAnsi" w:hAnsiTheme="minorHAnsi" w:cstheme="minorHAnsi"/>
                <w:b/>
                <w:bCs/>
                <w:sz w:val="24"/>
                <w:szCs w:val="24"/>
                <w:lang w:val="es-CO" w:eastAsia="es-CO"/>
              </w:rPr>
              <w:t>ACCIÓN</w:t>
            </w:r>
          </w:p>
        </w:tc>
        <w:tc>
          <w:tcPr>
            <w:tcW w:w="2340" w:type="dxa"/>
            <w:tcBorders>
              <w:top w:val="single" w:sz="4" w:space="0" w:color="auto"/>
              <w:left w:val="nil"/>
              <w:bottom w:val="single" w:sz="4" w:space="0" w:color="auto"/>
              <w:right w:val="single" w:sz="4" w:space="0" w:color="auto"/>
            </w:tcBorders>
            <w:shd w:val="clear" w:color="4472C4" w:fill="D9D9D9"/>
            <w:vAlign w:val="center"/>
            <w:hideMark/>
          </w:tcPr>
          <w:p w14:paraId="5E159C3A" w14:textId="77777777" w:rsidR="00151956" w:rsidRPr="000877E9" w:rsidRDefault="00CE4B7B" w:rsidP="00C75CCB">
            <w:pPr>
              <w:jc w:val="center"/>
              <w:rPr>
                <w:rFonts w:asciiTheme="minorHAnsi" w:eastAsia="Times New Roman" w:hAnsiTheme="minorHAnsi" w:cstheme="minorHAnsi"/>
                <w:b/>
                <w:bCs/>
                <w:sz w:val="24"/>
                <w:szCs w:val="24"/>
                <w:lang w:val="es-CO" w:eastAsia="es-CO"/>
              </w:rPr>
            </w:pPr>
            <w:r w:rsidRPr="000877E9">
              <w:rPr>
                <w:rFonts w:asciiTheme="minorHAnsi" w:hAnsiTheme="minorHAnsi" w:cstheme="minorHAnsi"/>
                <w:b/>
                <w:bCs/>
                <w:sz w:val="24"/>
                <w:szCs w:val="24"/>
                <w:lang w:val="es-CO" w:eastAsia="es-CO"/>
              </w:rPr>
              <w:t>DESCRIPCIÓN DE LAS POSIBLES INICIATIVAS</w:t>
            </w:r>
          </w:p>
        </w:tc>
        <w:tc>
          <w:tcPr>
            <w:tcW w:w="1578" w:type="dxa"/>
            <w:tcBorders>
              <w:top w:val="single" w:sz="4" w:space="0" w:color="auto"/>
              <w:left w:val="nil"/>
              <w:bottom w:val="single" w:sz="4" w:space="0" w:color="auto"/>
              <w:right w:val="single" w:sz="4" w:space="0" w:color="auto"/>
            </w:tcBorders>
            <w:shd w:val="clear" w:color="4472C4" w:fill="D9D9D9"/>
            <w:vAlign w:val="center"/>
            <w:hideMark/>
          </w:tcPr>
          <w:p w14:paraId="7E173376" w14:textId="77777777" w:rsidR="00151956" w:rsidRPr="000877E9" w:rsidRDefault="00CE4B7B" w:rsidP="00C75CCB">
            <w:pPr>
              <w:jc w:val="center"/>
              <w:rPr>
                <w:rFonts w:asciiTheme="minorHAnsi" w:eastAsia="Times New Roman" w:hAnsiTheme="minorHAnsi" w:cstheme="minorHAnsi"/>
                <w:b/>
                <w:bCs/>
                <w:sz w:val="24"/>
                <w:szCs w:val="24"/>
                <w:lang w:val="es-CO" w:eastAsia="es-CO"/>
              </w:rPr>
            </w:pPr>
            <w:r w:rsidRPr="000877E9">
              <w:rPr>
                <w:rFonts w:asciiTheme="minorHAnsi" w:hAnsiTheme="minorHAnsi" w:cstheme="minorHAnsi"/>
                <w:b/>
                <w:bCs/>
                <w:sz w:val="24"/>
                <w:szCs w:val="24"/>
                <w:lang w:val="es-CO" w:eastAsia="es-CO"/>
              </w:rPr>
              <w:t xml:space="preserve">INICIATIVA EN EJECUCIÓN </w:t>
            </w:r>
            <w:r w:rsidRPr="000877E9">
              <w:rPr>
                <w:rFonts w:asciiTheme="minorHAnsi" w:hAnsiTheme="minorHAnsi" w:cstheme="minorHAnsi"/>
                <w:b/>
                <w:bCs/>
                <w:sz w:val="24"/>
                <w:szCs w:val="24"/>
                <w:lang w:val="es-CO" w:eastAsia="es-CO"/>
              </w:rPr>
              <w:br/>
              <w:t>[SI, NO]</w:t>
            </w:r>
          </w:p>
        </w:tc>
      </w:tr>
      <w:tr w:rsidR="005B203E" w14:paraId="594501D7" w14:textId="77777777" w:rsidTr="007D5914">
        <w:trPr>
          <w:trHeight w:val="1450"/>
        </w:trPr>
        <w:tc>
          <w:tcPr>
            <w:tcW w:w="988" w:type="dxa"/>
            <w:tcBorders>
              <w:top w:val="nil"/>
              <w:left w:val="single" w:sz="4" w:space="0" w:color="auto"/>
              <w:bottom w:val="single" w:sz="4" w:space="0" w:color="auto"/>
              <w:right w:val="single" w:sz="4" w:space="0" w:color="auto"/>
            </w:tcBorders>
            <w:shd w:val="clear" w:color="auto" w:fill="auto"/>
            <w:vAlign w:val="center"/>
          </w:tcPr>
          <w:p w14:paraId="2DC8A7D9"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B006</w:t>
            </w:r>
          </w:p>
        </w:tc>
        <w:tc>
          <w:tcPr>
            <w:tcW w:w="1275" w:type="dxa"/>
            <w:tcBorders>
              <w:top w:val="nil"/>
              <w:left w:val="nil"/>
              <w:bottom w:val="single" w:sz="4" w:space="0" w:color="auto"/>
              <w:right w:val="single" w:sz="4" w:space="0" w:color="auto"/>
            </w:tcBorders>
            <w:shd w:val="clear" w:color="auto" w:fill="auto"/>
            <w:vAlign w:val="center"/>
          </w:tcPr>
          <w:p w14:paraId="05DBECD4"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H-01-SI</w:t>
            </w:r>
          </w:p>
          <w:p w14:paraId="61192EF2"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H-07-SI</w:t>
            </w:r>
          </w:p>
          <w:p w14:paraId="1E2AE105"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H-08-SI</w:t>
            </w:r>
          </w:p>
          <w:p w14:paraId="6E072DE4"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H-10-SI</w:t>
            </w:r>
          </w:p>
        </w:tc>
        <w:tc>
          <w:tcPr>
            <w:tcW w:w="1422" w:type="dxa"/>
            <w:tcBorders>
              <w:top w:val="nil"/>
              <w:left w:val="nil"/>
              <w:bottom w:val="single" w:sz="4" w:space="0" w:color="auto"/>
              <w:right w:val="single" w:sz="4" w:space="0" w:color="auto"/>
            </w:tcBorders>
            <w:shd w:val="clear" w:color="auto" w:fill="auto"/>
            <w:vAlign w:val="center"/>
          </w:tcPr>
          <w:p w14:paraId="2478830F"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SISTEMAS DE INFORMACIÓN</w:t>
            </w:r>
          </w:p>
        </w:tc>
        <w:tc>
          <w:tcPr>
            <w:tcW w:w="1260" w:type="dxa"/>
            <w:tcBorders>
              <w:top w:val="nil"/>
              <w:left w:val="nil"/>
              <w:bottom w:val="single" w:sz="4" w:space="0" w:color="auto"/>
              <w:right w:val="single" w:sz="4" w:space="0" w:color="auto"/>
            </w:tcBorders>
            <w:shd w:val="clear" w:color="auto" w:fill="auto"/>
            <w:vAlign w:val="center"/>
          </w:tcPr>
          <w:p w14:paraId="3E489A69"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MODIFICAR</w:t>
            </w:r>
          </w:p>
        </w:tc>
        <w:tc>
          <w:tcPr>
            <w:tcW w:w="2340" w:type="dxa"/>
            <w:tcBorders>
              <w:top w:val="nil"/>
              <w:left w:val="nil"/>
              <w:bottom w:val="single" w:sz="4" w:space="0" w:color="auto"/>
              <w:right w:val="single" w:sz="4" w:space="0" w:color="auto"/>
            </w:tcBorders>
            <w:shd w:val="clear" w:color="auto" w:fill="auto"/>
            <w:vAlign w:val="center"/>
          </w:tcPr>
          <w:p w14:paraId="02587E52" w14:textId="77777777" w:rsidR="00151956" w:rsidRPr="000877E9" w:rsidRDefault="00CE4B7B" w:rsidP="00C75CCB">
            <w:p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Definir un plan de trabajo detallado en el que se establezcan los sistemas de información y las actividades a realizar para la implementación de la guía de estilo y usabilidad de sistema gráfico del Estado colombiano y que adopta el MHCP para el desarrollo de sus aplicaciones que cuentan con una interfaz web.</w:t>
            </w:r>
          </w:p>
        </w:tc>
        <w:tc>
          <w:tcPr>
            <w:tcW w:w="1578" w:type="dxa"/>
            <w:tcBorders>
              <w:top w:val="nil"/>
              <w:left w:val="nil"/>
              <w:bottom w:val="single" w:sz="4" w:space="0" w:color="auto"/>
              <w:right w:val="single" w:sz="4" w:space="0" w:color="auto"/>
            </w:tcBorders>
            <w:shd w:val="clear" w:color="auto" w:fill="auto"/>
            <w:noWrap/>
            <w:vAlign w:val="center"/>
          </w:tcPr>
          <w:p w14:paraId="17F2D0E8"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SI</w:t>
            </w:r>
          </w:p>
        </w:tc>
      </w:tr>
      <w:tr w:rsidR="005B203E" w14:paraId="0093CACD" w14:textId="77777777" w:rsidTr="007D5914">
        <w:trPr>
          <w:trHeight w:val="1268"/>
        </w:trPr>
        <w:tc>
          <w:tcPr>
            <w:tcW w:w="988" w:type="dxa"/>
            <w:tcBorders>
              <w:top w:val="nil"/>
              <w:left w:val="single" w:sz="4" w:space="0" w:color="auto"/>
              <w:bottom w:val="single" w:sz="4" w:space="0" w:color="auto"/>
              <w:right w:val="single" w:sz="4" w:space="0" w:color="auto"/>
            </w:tcBorders>
            <w:shd w:val="clear" w:color="auto" w:fill="auto"/>
            <w:vAlign w:val="center"/>
          </w:tcPr>
          <w:p w14:paraId="4764705E"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B007</w:t>
            </w:r>
          </w:p>
        </w:tc>
        <w:tc>
          <w:tcPr>
            <w:tcW w:w="1275" w:type="dxa"/>
            <w:tcBorders>
              <w:top w:val="nil"/>
              <w:left w:val="nil"/>
              <w:bottom w:val="single" w:sz="4" w:space="0" w:color="auto"/>
              <w:right w:val="single" w:sz="4" w:space="0" w:color="auto"/>
            </w:tcBorders>
            <w:shd w:val="clear" w:color="auto" w:fill="auto"/>
            <w:vAlign w:val="center"/>
          </w:tcPr>
          <w:p w14:paraId="7337A920"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H-02-SI</w:t>
            </w:r>
          </w:p>
          <w:p w14:paraId="39602ECE"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H-12-SI</w:t>
            </w:r>
          </w:p>
        </w:tc>
        <w:tc>
          <w:tcPr>
            <w:tcW w:w="1422" w:type="dxa"/>
            <w:tcBorders>
              <w:top w:val="nil"/>
              <w:left w:val="nil"/>
              <w:bottom w:val="single" w:sz="4" w:space="0" w:color="auto"/>
              <w:right w:val="single" w:sz="4" w:space="0" w:color="auto"/>
            </w:tcBorders>
            <w:shd w:val="clear" w:color="auto" w:fill="auto"/>
            <w:vAlign w:val="center"/>
          </w:tcPr>
          <w:p w14:paraId="39F06A2E"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SISTEMAS DE INFORMACIÓN</w:t>
            </w:r>
          </w:p>
        </w:tc>
        <w:tc>
          <w:tcPr>
            <w:tcW w:w="1260" w:type="dxa"/>
            <w:tcBorders>
              <w:top w:val="nil"/>
              <w:left w:val="nil"/>
              <w:bottom w:val="single" w:sz="4" w:space="0" w:color="auto"/>
              <w:right w:val="single" w:sz="4" w:space="0" w:color="auto"/>
            </w:tcBorders>
            <w:shd w:val="clear" w:color="auto" w:fill="auto"/>
            <w:vAlign w:val="center"/>
          </w:tcPr>
          <w:p w14:paraId="57263C47"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CREAR</w:t>
            </w:r>
          </w:p>
        </w:tc>
        <w:tc>
          <w:tcPr>
            <w:tcW w:w="2340" w:type="dxa"/>
            <w:tcBorders>
              <w:top w:val="nil"/>
              <w:left w:val="nil"/>
              <w:bottom w:val="single" w:sz="4" w:space="0" w:color="auto"/>
              <w:right w:val="single" w:sz="4" w:space="0" w:color="auto"/>
            </w:tcBorders>
            <w:shd w:val="clear" w:color="auto" w:fill="auto"/>
            <w:vAlign w:val="center"/>
          </w:tcPr>
          <w:p w14:paraId="70E35A43" w14:textId="77777777" w:rsidR="00151956" w:rsidRPr="000877E9" w:rsidRDefault="00CE4B7B" w:rsidP="00C75CCB">
            <w:p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Definir e implementar una estrategia para fortalecer la adopción de prácticas ágiles en los procesos que involucran la entrega continua durante el ciclo de vida de los sistemas de información, esto teniendo en cuenta que el MHCP cuenta con Azure DevOps Server el cual cubre todo el ciclo de vida de los sistemas de información y ya se han adelantado implementaciones de automatización con la elaboración de pipelines.</w:t>
            </w:r>
          </w:p>
        </w:tc>
        <w:tc>
          <w:tcPr>
            <w:tcW w:w="1578" w:type="dxa"/>
            <w:tcBorders>
              <w:top w:val="nil"/>
              <w:left w:val="nil"/>
              <w:bottom w:val="single" w:sz="4" w:space="0" w:color="auto"/>
              <w:right w:val="single" w:sz="4" w:space="0" w:color="auto"/>
            </w:tcBorders>
            <w:shd w:val="clear" w:color="auto" w:fill="auto"/>
            <w:vAlign w:val="center"/>
          </w:tcPr>
          <w:p w14:paraId="5D0AC0D0"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NO</w:t>
            </w:r>
          </w:p>
        </w:tc>
      </w:tr>
      <w:tr w:rsidR="005B203E" w14:paraId="4DDF5B60" w14:textId="77777777" w:rsidTr="007D5914">
        <w:trPr>
          <w:trHeight w:val="1268"/>
        </w:trPr>
        <w:tc>
          <w:tcPr>
            <w:tcW w:w="988" w:type="dxa"/>
            <w:tcBorders>
              <w:top w:val="nil"/>
              <w:left w:val="single" w:sz="4" w:space="0" w:color="auto"/>
              <w:bottom w:val="single" w:sz="4" w:space="0" w:color="auto"/>
              <w:right w:val="single" w:sz="4" w:space="0" w:color="auto"/>
            </w:tcBorders>
            <w:shd w:val="clear" w:color="auto" w:fill="auto"/>
            <w:vAlign w:val="center"/>
          </w:tcPr>
          <w:p w14:paraId="40D7C8C7"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B008</w:t>
            </w:r>
          </w:p>
        </w:tc>
        <w:tc>
          <w:tcPr>
            <w:tcW w:w="1275" w:type="dxa"/>
            <w:tcBorders>
              <w:top w:val="nil"/>
              <w:left w:val="nil"/>
              <w:bottom w:val="single" w:sz="4" w:space="0" w:color="auto"/>
              <w:right w:val="single" w:sz="4" w:space="0" w:color="auto"/>
            </w:tcBorders>
            <w:shd w:val="clear" w:color="auto" w:fill="auto"/>
            <w:vAlign w:val="center"/>
          </w:tcPr>
          <w:p w14:paraId="313E5DE0"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H-03-SI</w:t>
            </w:r>
          </w:p>
          <w:p w14:paraId="40A428AD"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H-08-SI</w:t>
            </w:r>
          </w:p>
          <w:p w14:paraId="74B94791"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H-10-SI</w:t>
            </w:r>
          </w:p>
          <w:p w14:paraId="02FB73E6"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H-12-SI</w:t>
            </w:r>
          </w:p>
        </w:tc>
        <w:tc>
          <w:tcPr>
            <w:tcW w:w="1422" w:type="dxa"/>
            <w:tcBorders>
              <w:top w:val="nil"/>
              <w:left w:val="nil"/>
              <w:bottom w:val="single" w:sz="4" w:space="0" w:color="auto"/>
              <w:right w:val="single" w:sz="4" w:space="0" w:color="auto"/>
            </w:tcBorders>
            <w:shd w:val="clear" w:color="auto" w:fill="auto"/>
            <w:vAlign w:val="center"/>
          </w:tcPr>
          <w:p w14:paraId="0399F987"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SISTEMAS DE INFORMACIÓN</w:t>
            </w:r>
          </w:p>
        </w:tc>
        <w:tc>
          <w:tcPr>
            <w:tcW w:w="1260" w:type="dxa"/>
            <w:tcBorders>
              <w:top w:val="nil"/>
              <w:left w:val="nil"/>
              <w:bottom w:val="single" w:sz="4" w:space="0" w:color="auto"/>
              <w:right w:val="single" w:sz="4" w:space="0" w:color="auto"/>
            </w:tcBorders>
            <w:shd w:val="clear" w:color="auto" w:fill="auto"/>
            <w:vAlign w:val="center"/>
          </w:tcPr>
          <w:p w14:paraId="450661A6"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MODIFICAR</w:t>
            </w:r>
          </w:p>
        </w:tc>
        <w:tc>
          <w:tcPr>
            <w:tcW w:w="2340" w:type="dxa"/>
            <w:tcBorders>
              <w:top w:val="nil"/>
              <w:left w:val="nil"/>
              <w:bottom w:val="single" w:sz="4" w:space="0" w:color="auto"/>
              <w:right w:val="single" w:sz="4" w:space="0" w:color="auto"/>
            </w:tcBorders>
            <w:shd w:val="clear" w:color="auto" w:fill="auto"/>
            <w:vAlign w:val="center"/>
          </w:tcPr>
          <w:p w14:paraId="20DCF138" w14:textId="77777777" w:rsidR="00151956" w:rsidRPr="000877E9" w:rsidRDefault="00CE4B7B" w:rsidP="00C75CCB">
            <w:p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 xml:space="preserve">Dar alcance al ciclo completo de aseguramiento de calidad considerando la debida parametrización y configuración del Azure DevOps del MHCP, no solo se estaría garantizando la trazabilidad en cada una de las actividades que hacen parte del ciclo de vida de los sistemas de información, sino, que también se estaría </w:t>
            </w:r>
            <w:r w:rsidRPr="000877E9">
              <w:rPr>
                <w:rFonts w:asciiTheme="minorHAnsi" w:eastAsia="Times New Roman" w:hAnsiTheme="minorHAnsi" w:cstheme="minorHAnsi"/>
                <w:color w:val="000000"/>
                <w:sz w:val="18"/>
                <w:szCs w:val="18"/>
                <w:lang w:val="es-CO" w:eastAsia="es-CO"/>
              </w:rPr>
              <w:lastRenderedPageBreak/>
              <w:t>garantizando el control de versiones, informes, gestión de requisitos, gestión de proyectos, compilaciones automatizadas, pruebas (aseguramiento de la calidad y capacidades de gestión de versiones, de los proyectos que se estén implementando.</w:t>
            </w:r>
          </w:p>
        </w:tc>
        <w:tc>
          <w:tcPr>
            <w:tcW w:w="1578" w:type="dxa"/>
            <w:tcBorders>
              <w:top w:val="nil"/>
              <w:left w:val="nil"/>
              <w:bottom w:val="single" w:sz="4" w:space="0" w:color="auto"/>
              <w:right w:val="single" w:sz="4" w:space="0" w:color="auto"/>
            </w:tcBorders>
            <w:shd w:val="clear" w:color="auto" w:fill="auto"/>
            <w:vAlign w:val="center"/>
          </w:tcPr>
          <w:p w14:paraId="571EA651"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lastRenderedPageBreak/>
              <w:t>SI</w:t>
            </w:r>
          </w:p>
        </w:tc>
      </w:tr>
      <w:tr w:rsidR="005B203E" w14:paraId="03F05AAA" w14:textId="77777777" w:rsidTr="007D5914">
        <w:trPr>
          <w:trHeight w:val="1268"/>
        </w:trPr>
        <w:tc>
          <w:tcPr>
            <w:tcW w:w="988" w:type="dxa"/>
            <w:tcBorders>
              <w:top w:val="nil"/>
              <w:left w:val="single" w:sz="4" w:space="0" w:color="auto"/>
              <w:bottom w:val="single" w:sz="4" w:space="0" w:color="auto"/>
              <w:right w:val="single" w:sz="4" w:space="0" w:color="auto"/>
            </w:tcBorders>
            <w:shd w:val="clear" w:color="auto" w:fill="auto"/>
            <w:vAlign w:val="center"/>
          </w:tcPr>
          <w:p w14:paraId="0CC14593"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B009</w:t>
            </w:r>
          </w:p>
        </w:tc>
        <w:tc>
          <w:tcPr>
            <w:tcW w:w="1275" w:type="dxa"/>
            <w:tcBorders>
              <w:top w:val="nil"/>
              <w:left w:val="nil"/>
              <w:bottom w:val="single" w:sz="4" w:space="0" w:color="auto"/>
              <w:right w:val="single" w:sz="4" w:space="0" w:color="auto"/>
            </w:tcBorders>
            <w:shd w:val="clear" w:color="auto" w:fill="auto"/>
            <w:vAlign w:val="center"/>
          </w:tcPr>
          <w:p w14:paraId="6D96C7C1"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H-04-SI</w:t>
            </w:r>
          </w:p>
          <w:p w14:paraId="4C7A2F86"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H-07-SI</w:t>
            </w:r>
          </w:p>
          <w:p w14:paraId="067DFDA0"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H-08-SI</w:t>
            </w:r>
          </w:p>
          <w:p w14:paraId="2A77A3B7"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H-10-SI</w:t>
            </w:r>
          </w:p>
        </w:tc>
        <w:tc>
          <w:tcPr>
            <w:tcW w:w="1422" w:type="dxa"/>
            <w:tcBorders>
              <w:top w:val="nil"/>
              <w:left w:val="nil"/>
              <w:bottom w:val="single" w:sz="4" w:space="0" w:color="auto"/>
              <w:right w:val="single" w:sz="4" w:space="0" w:color="auto"/>
            </w:tcBorders>
            <w:shd w:val="clear" w:color="auto" w:fill="auto"/>
            <w:vAlign w:val="center"/>
          </w:tcPr>
          <w:p w14:paraId="4AD06CFC"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SISTEMAS DE INFORMACIÓN</w:t>
            </w:r>
          </w:p>
        </w:tc>
        <w:tc>
          <w:tcPr>
            <w:tcW w:w="1260" w:type="dxa"/>
            <w:tcBorders>
              <w:top w:val="nil"/>
              <w:left w:val="nil"/>
              <w:bottom w:val="single" w:sz="4" w:space="0" w:color="auto"/>
              <w:right w:val="single" w:sz="4" w:space="0" w:color="auto"/>
            </w:tcBorders>
            <w:shd w:val="clear" w:color="auto" w:fill="auto"/>
            <w:vAlign w:val="center"/>
          </w:tcPr>
          <w:p w14:paraId="38F1E0A8"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CREAR</w:t>
            </w:r>
          </w:p>
        </w:tc>
        <w:tc>
          <w:tcPr>
            <w:tcW w:w="2340" w:type="dxa"/>
            <w:tcBorders>
              <w:top w:val="nil"/>
              <w:left w:val="nil"/>
              <w:bottom w:val="single" w:sz="4" w:space="0" w:color="auto"/>
              <w:right w:val="single" w:sz="4" w:space="0" w:color="auto"/>
            </w:tcBorders>
            <w:shd w:val="clear" w:color="auto" w:fill="auto"/>
            <w:vAlign w:val="center"/>
          </w:tcPr>
          <w:p w14:paraId="32445018" w14:textId="77777777" w:rsidR="00151956" w:rsidRPr="000877E9" w:rsidRDefault="00CE4B7B" w:rsidP="00C75CCB">
            <w:p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 xml:space="preserve">Fortalecimiento funcional a los sistemas de información actuales de acuerdo con la ejecución de requerimientos 2021. </w:t>
            </w:r>
          </w:p>
          <w:p w14:paraId="01C17201" w14:textId="77777777" w:rsidR="00151956" w:rsidRPr="000877E9" w:rsidRDefault="00151956" w:rsidP="00C75CCB">
            <w:pPr>
              <w:jc w:val="both"/>
              <w:rPr>
                <w:rFonts w:asciiTheme="minorHAnsi" w:eastAsia="Times New Roman" w:hAnsiTheme="minorHAnsi" w:cstheme="minorHAnsi"/>
                <w:color w:val="000000"/>
                <w:sz w:val="18"/>
                <w:szCs w:val="18"/>
                <w:lang w:val="es-CO" w:eastAsia="es-CO"/>
              </w:rPr>
            </w:pPr>
          </w:p>
          <w:p w14:paraId="753F3633" w14:textId="77777777" w:rsidR="00151956" w:rsidRPr="000877E9" w:rsidRDefault="00CE4B7B" w:rsidP="00C75CCB">
            <w:p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Fortalecer e integrar los sistemas información existentes en el MHCP, para dar respuesta a las necesidades de información estratégica que soporten la toma de decisiones encaminadas a la restauración y automatización de los procesos; con oportunidad, confiabilidad y calidad.</w:t>
            </w:r>
          </w:p>
        </w:tc>
        <w:tc>
          <w:tcPr>
            <w:tcW w:w="1578" w:type="dxa"/>
            <w:tcBorders>
              <w:top w:val="nil"/>
              <w:left w:val="nil"/>
              <w:bottom w:val="single" w:sz="4" w:space="0" w:color="auto"/>
              <w:right w:val="single" w:sz="4" w:space="0" w:color="auto"/>
            </w:tcBorders>
            <w:shd w:val="clear" w:color="auto" w:fill="auto"/>
            <w:vAlign w:val="center"/>
          </w:tcPr>
          <w:p w14:paraId="150F3852"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NO</w:t>
            </w:r>
          </w:p>
        </w:tc>
      </w:tr>
      <w:tr w:rsidR="005B203E" w14:paraId="6AE665A2" w14:textId="77777777" w:rsidTr="007D5914">
        <w:trPr>
          <w:trHeight w:val="1268"/>
        </w:trPr>
        <w:tc>
          <w:tcPr>
            <w:tcW w:w="988" w:type="dxa"/>
            <w:tcBorders>
              <w:top w:val="nil"/>
              <w:left w:val="single" w:sz="4" w:space="0" w:color="auto"/>
              <w:bottom w:val="single" w:sz="4" w:space="0" w:color="auto"/>
              <w:right w:val="single" w:sz="4" w:space="0" w:color="auto"/>
            </w:tcBorders>
            <w:shd w:val="clear" w:color="auto" w:fill="auto"/>
            <w:vAlign w:val="center"/>
          </w:tcPr>
          <w:p w14:paraId="36D2DA10"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B010</w:t>
            </w:r>
          </w:p>
        </w:tc>
        <w:tc>
          <w:tcPr>
            <w:tcW w:w="1275" w:type="dxa"/>
            <w:tcBorders>
              <w:top w:val="nil"/>
              <w:left w:val="nil"/>
              <w:bottom w:val="single" w:sz="4" w:space="0" w:color="auto"/>
              <w:right w:val="single" w:sz="4" w:space="0" w:color="auto"/>
            </w:tcBorders>
            <w:shd w:val="clear" w:color="auto" w:fill="auto"/>
            <w:vAlign w:val="center"/>
          </w:tcPr>
          <w:p w14:paraId="52047B64"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H-05-SI</w:t>
            </w:r>
          </w:p>
          <w:p w14:paraId="10FE9488"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H-07-SI</w:t>
            </w:r>
          </w:p>
        </w:tc>
        <w:tc>
          <w:tcPr>
            <w:tcW w:w="1422" w:type="dxa"/>
            <w:tcBorders>
              <w:top w:val="nil"/>
              <w:left w:val="nil"/>
              <w:bottom w:val="single" w:sz="4" w:space="0" w:color="auto"/>
              <w:right w:val="single" w:sz="4" w:space="0" w:color="auto"/>
            </w:tcBorders>
            <w:shd w:val="clear" w:color="auto" w:fill="auto"/>
            <w:vAlign w:val="center"/>
          </w:tcPr>
          <w:p w14:paraId="1194D9C9"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SISTEMAS DE INFORMACIÓN</w:t>
            </w:r>
          </w:p>
        </w:tc>
        <w:tc>
          <w:tcPr>
            <w:tcW w:w="1260" w:type="dxa"/>
            <w:tcBorders>
              <w:top w:val="nil"/>
              <w:left w:val="nil"/>
              <w:bottom w:val="single" w:sz="4" w:space="0" w:color="auto"/>
              <w:right w:val="single" w:sz="4" w:space="0" w:color="auto"/>
            </w:tcBorders>
            <w:shd w:val="clear" w:color="auto" w:fill="auto"/>
            <w:vAlign w:val="center"/>
          </w:tcPr>
          <w:p w14:paraId="1673A639"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MODIFICAR</w:t>
            </w:r>
          </w:p>
        </w:tc>
        <w:tc>
          <w:tcPr>
            <w:tcW w:w="2340" w:type="dxa"/>
            <w:tcBorders>
              <w:top w:val="nil"/>
              <w:left w:val="nil"/>
              <w:bottom w:val="single" w:sz="4" w:space="0" w:color="auto"/>
              <w:right w:val="single" w:sz="4" w:space="0" w:color="auto"/>
            </w:tcBorders>
            <w:shd w:val="clear" w:color="auto" w:fill="auto"/>
            <w:vAlign w:val="center"/>
          </w:tcPr>
          <w:p w14:paraId="6DBCA701" w14:textId="77777777" w:rsidR="00151956" w:rsidRPr="000877E9" w:rsidRDefault="00CE4B7B" w:rsidP="00C75CCB">
            <w:p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Con base en el cumplimiento al lineamiento del marco de arquitectura empresarial MAE.LI.ASI.04 Catálogo de sistemas de información, se debe realizar un ejercicio articulado con las entidades adscritas al sector hacienda con las que el MHCP puede intercambiar información, en el que se documenten los sistemas de información de estas entidades para contar con el catálogo debidamente actualizado.</w:t>
            </w:r>
          </w:p>
        </w:tc>
        <w:tc>
          <w:tcPr>
            <w:tcW w:w="1578" w:type="dxa"/>
            <w:tcBorders>
              <w:top w:val="nil"/>
              <w:left w:val="nil"/>
              <w:bottom w:val="single" w:sz="4" w:space="0" w:color="auto"/>
              <w:right w:val="single" w:sz="4" w:space="0" w:color="auto"/>
            </w:tcBorders>
            <w:shd w:val="clear" w:color="auto" w:fill="auto"/>
            <w:vAlign w:val="center"/>
          </w:tcPr>
          <w:p w14:paraId="795FCA72"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NO</w:t>
            </w:r>
          </w:p>
        </w:tc>
      </w:tr>
      <w:tr w:rsidR="005B203E" w14:paraId="05536D73" w14:textId="77777777" w:rsidTr="007D5914">
        <w:trPr>
          <w:trHeight w:val="555"/>
        </w:trPr>
        <w:tc>
          <w:tcPr>
            <w:tcW w:w="988" w:type="dxa"/>
            <w:tcBorders>
              <w:top w:val="nil"/>
              <w:left w:val="single" w:sz="4" w:space="0" w:color="auto"/>
              <w:bottom w:val="single" w:sz="4" w:space="0" w:color="auto"/>
              <w:right w:val="single" w:sz="4" w:space="0" w:color="auto"/>
            </w:tcBorders>
            <w:shd w:val="clear" w:color="auto" w:fill="auto"/>
            <w:vAlign w:val="center"/>
          </w:tcPr>
          <w:p w14:paraId="23D5D92F"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B011</w:t>
            </w:r>
          </w:p>
        </w:tc>
        <w:tc>
          <w:tcPr>
            <w:tcW w:w="1275" w:type="dxa"/>
            <w:tcBorders>
              <w:top w:val="nil"/>
              <w:left w:val="nil"/>
              <w:bottom w:val="single" w:sz="4" w:space="0" w:color="auto"/>
              <w:right w:val="single" w:sz="4" w:space="0" w:color="auto"/>
            </w:tcBorders>
            <w:shd w:val="clear" w:color="auto" w:fill="auto"/>
            <w:vAlign w:val="center"/>
          </w:tcPr>
          <w:p w14:paraId="5DF9B81D"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H-02-SI</w:t>
            </w:r>
          </w:p>
          <w:p w14:paraId="50191AC8"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H-04-SI</w:t>
            </w:r>
          </w:p>
          <w:p w14:paraId="6E255A39"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H-05-SI</w:t>
            </w:r>
          </w:p>
        </w:tc>
        <w:tc>
          <w:tcPr>
            <w:tcW w:w="1422" w:type="dxa"/>
            <w:tcBorders>
              <w:top w:val="nil"/>
              <w:left w:val="nil"/>
              <w:bottom w:val="single" w:sz="4" w:space="0" w:color="auto"/>
              <w:right w:val="single" w:sz="4" w:space="0" w:color="auto"/>
            </w:tcBorders>
            <w:shd w:val="clear" w:color="auto" w:fill="auto"/>
            <w:vAlign w:val="center"/>
          </w:tcPr>
          <w:p w14:paraId="2A03284E"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SISTEMAS DE INFORMACIÓN</w:t>
            </w:r>
          </w:p>
        </w:tc>
        <w:tc>
          <w:tcPr>
            <w:tcW w:w="1260" w:type="dxa"/>
            <w:tcBorders>
              <w:top w:val="nil"/>
              <w:left w:val="nil"/>
              <w:bottom w:val="single" w:sz="4" w:space="0" w:color="auto"/>
              <w:right w:val="single" w:sz="4" w:space="0" w:color="auto"/>
            </w:tcBorders>
            <w:shd w:val="clear" w:color="auto" w:fill="auto"/>
            <w:vAlign w:val="center"/>
          </w:tcPr>
          <w:p w14:paraId="562E0BE1"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CREAR</w:t>
            </w:r>
          </w:p>
        </w:tc>
        <w:tc>
          <w:tcPr>
            <w:tcW w:w="2340" w:type="dxa"/>
            <w:tcBorders>
              <w:top w:val="nil"/>
              <w:left w:val="nil"/>
              <w:bottom w:val="single" w:sz="4" w:space="0" w:color="auto"/>
              <w:right w:val="single" w:sz="4" w:space="0" w:color="auto"/>
            </w:tcBorders>
            <w:shd w:val="clear" w:color="auto" w:fill="auto"/>
            <w:vAlign w:val="center"/>
          </w:tcPr>
          <w:p w14:paraId="3F8AA4E2" w14:textId="77777777" w:rsidR="00151956" w:rsidRPr="000877E9" w:rsidRDefault="00CE4B7B" w:rsidP="00C75CCB">
            <w:p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 xml:space="preserve">Definición e implementación del marco de trabajo para la integración de datos en el MHCP de tal forma que se definan los procesos, tecnologías, personas y </w:t>
            </w:r>
            <w:r w:rsidRPr="000877E9">
              <w:rPr>
                <w:rFonts w:asciiTheme="minorHAnsi" w:eastAsia="Times New Roman" w:hAnsiTheme="minorHAnsi" w:cstheme="minorHAnsi"/>
                <w:color w:val="000000"/>
                <w:sz w:val="18"/>
                <w:szCs w:val="18"/>
                <w:lang w:val="es-CO" w:eastAsia="es-CO"/>
              </w:rPr>
              <w:lastRenderedPageBreak/>
              <w:t>prácticas en la dirección de tecnología.</w:t>
            </w:r>
          </w:p>
        </w:tc>
        <w:tc>
          <w:tcPr>
            <w:tcW w:w="1578" w:type="dxa"/>
            <w:tcBorders>
              <w:top w:val="nil"/>
              <w:left w:val="nil"/>
              <w:bottom w:val="single" w:sz="4" w:space="0" w:color="auto"/>
              <w:right w:val="single" w:sz="4" w:space="0" w:color="auto"/>
            </w:tcBorders>
            <w:shd w:val="clear" w:color="auto" w:fill="auto"/>
            <w:vAlign w:val="center"/>
          </w:tcPr>
          <w:p w14:paraId="44E44C64"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lastRenderedPageBreak/>
              <w:t>NO</w:t>
            </w:r>
          </w:p>
        </w:tc>
      </w:tr>
      <w:tr w:rsidR="005B203E" w14:paraId="45C4A186" w14:textId="77777777" w:rsidTr="007D5914">
        <w:trPr>
          <w:trHeight w:val="1268"/>
        </w:trPr>
        <w:tc>
          <w:tcPr>
            <w:tcW w:w="988" w:type="dxa"/>
            <w:tcBorders>
              <w:top w:val="nil"/>
              <w:left w:val="single" w:sz="4" w:space="0" w:color="auto"/>
              <w:bottom w:val="single" w:sz="4" w:space="0" w:color="auto"/>
              <w:right w:val="single" w:sz="4" w:space="0" w:color="auto"/>
            </w:tcBorders>
            <w:shd w:val="clear" w:color="auto" w:fill="auto"/>
            <w:vAlign w:val="center"/>
          </w:tcPr>
          <w:p w14:paraId="6C9A9570"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B012</w:t>
            </w:r>
          </w:p>
        </w:tc>
        <w:tc>
          <w:tcPr>
            <w:tcW w:w="1275" w:type="dxa"/>
            <w:tcBorders>
              <w:top w:val="nil"/>
              <w:left w:val="nil"/>
              <w:bottom w:val="single" w:sz="4" w:space="0" w:color="auto"/>
              <w:right w:val="single" w:sz="4" w:space="0" w:color="auto"/>
            </w:tcBorders>
            <w:shd w:val="clear" w:color="auto" w:fill="auto"/>
            <w:vAlign w:val="center"/>
          </w:tcPr>
          <w:p w14:paraId="0163E087"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H-02-SI</w:t>
            </w:r>
          </w:p>
          <w:p w14:paraId="6FA951D0"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H-04-SI</w:t>
            </w:r>
          </w:p>
          <w:p w14:paraId="4DB4904C"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H-05-SI</w:t>
            </w:r>
          </w:p>
          <w:p w14:paraId="2310A308"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H-09-SI</w:t>
            </w:r>
          </w:p>
        </w:tc>
        <w:tc>
          <w:tcPr>
            <w:tcW w:w="1422" w:type="dxa"/>
            <w:tcBorders>
              <w:top w:val="nil"/>
              <w:left w:val="nil"/>
              <w:bottom w:val="single" w:sz="4" w:space="0" w:color="auto"/>
              <w:right w:val="single" w:sz="4" w:space="0" w:color="auto"/>
            </w:tcBorders>
            <w:shd w:val="clear" w:color="auto" w:fill="auto"/>
            <w:vAlign w:val="center"/>
          </w:tcPr>
          <w:p w14:paraId="504B2134"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SISTEMAS DE INFORMACIÓN</w:t>
            </w:r>
          </w:p>
        </w:tc>
        <w:tc>
          <w:tcPr>
            <w:tcW w:w="1260" w:type="dxa"/>
            <w:tcBorders>
              <w:top w:val="nil"/>
              <w:left w:val="nil"/>
              <w:bottom w:val="single" w:sz="4" w:space="0" w:color="auto"/>
              <w:right w:val="single" w:sz="4" w:space="0" w:color="auto"/>
            </w:tcBorders>
            <w:shd w:val="clear" w:color="auto" w:fill="auto"/>
            <w:vAlign w:val="center"/>
          </w:tcPr>
          <w:p w14:paraId="6D45A3AD"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CREAR</w:t>
            </w:r>
          </w:p>
        </w:tc>
        <w:tc>
          <w:tcPr>
            <w:tcW w:w="2340" w:type="dxa"/>
            <w:tcBorders>
              <w:top w:val="nil"/>
              <w:left w:val="nil"/>
              <w:bottom w:val="single" w:sz="4" w:space="0" w:color="auto"/>
              <w:right w:val="single" w:sz="4" w:space="0" w:color="auto"/>
            </w:tcBorders>
            <w:shd w:val="clear" w:color="auto" w:fill="auto"/>
            <w:vAlign w:val="center"/>
          </w:tcPr>
          <w:p w14:paraId="23A5113F" w14:textId="77777777" w:rsidR="00151956" w:rsidRPr="000877E9" w:rsidRDefault="00CE4B7B" w:rsidP="00C75CCB">
            <w:p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Mejorar la capacidad de comunicación e intercambio de información al interior del MHCP y con otras Entidades con la definición del marco institucional, métodos y lineamientos para la interoperabilidad de datos del MHCP.</w:t>
            </w:r>
          </w:p>
        </w:tc>
        <w:tc>
          <w:tcPr>
            <w:tcW w:w="1578" w:type="dxa"/>
            <w:tcBorders>
              <w:top w:val="nil"/>
              <w:left w:val="nil"/>
              <w:bottom w:val="single" w:sz="4" w:space="0" w:color="auto"/>
              <w:right w:val="single" w:sz="4" w:space="0" w:color="auto"/>
            </w:tcBorders>
            <w:shd w:val="clear" w:color="auto" w:fill="auto"/>
            <w:vAlign w:val="center"/>
          </w:tcPr>
          <w:p w14:paraId="0E9358DC"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NO</w:t>
            </w:r>
          </w:p>
        </w:tc>
      </w:tr>
      <w:tr w:rsidR="005B203E" w14:paraId="09E44E34" w14:textId="77777777" w:rsidTr="007D5914">
        <w:trPr>
          <w:trHeight w:val="1268"/>
        </w:trPr>
        <w:tc>
          <w:tcPr>
            <w:tcW w:w="988" w:type="dxa"/>
            <w:tcBorders>
              <w:top w:val="nil"/>
              <w:left w:val="single" w:sz="4" w:space="0" w:color="auto"/>
              <w:bottom w:val="single" w:sz="4" w:space="0" w:color="auto"/>
              <w:right w:val="single" w:sz="4" w:space="0" w:color="auto"/>
            </w:tcBorders>
            <w:shd w:val="clear" w:color="auto" w:fill="auto"/>
            <w:vAlign w:val="center"/>
          </w:tcPr>
          <w:p w14:paraId="237574F6"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B013</w:t>
            </w:r>
          </w:p>
        </w:tc>
        <w:tc>
          <w:tcPr>
            <w:tcW w:w="1275" w:type="dxa"/>
            <w:tcBorders>
              <w:top w:val="nil"/>
              <w:left w:val="nil"/>
              <w:bottom w:val="single" w:sz="4" w:space="0" w:color="auto"/>
              <w:right w:val="single" w:sz="4" w:space="0" w:color="auto"/>
            </w:tcBorders>
            <w:shd w:val="clear" w:color="auto" w:fill="auto"/>
            <w:vAlign w:val="center"/>
          </w:tcPr>
          <w:p w14:paraId="6C14CEB1"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H-04-SI</w:t>
            </w:r>
          </w:p>
          <w:p w14:paraId="754A4785"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H-07-SI</w:t>
            </w:r>
          </w:p>
        </w:tc>
        <w:tc>
          <w:tcPr>
            <w:tcW w:w="1422" w:type="dxa"/>
            <w:tcBorders>
              <w:top w:val="nil"/>
              <w:left w:val="nil"/>
              <w:bottom w:val="single" w:sz="4" w:space="0" w:color="auto"/>
              <w:right w:val="single" w:sz="4" w:space="0" w:color="auto"/>
            </w:tcBorders>
            <w:shd w:val="clear" w:color="auto" w:fill="auto"/>
            <w:vAlign w:val="center"/>
          </w:tcPr>
          <w:p w14:paraId="3DA6B6D2"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SISTEMAS DE INFORMACIÓN</w:t>
            </w:r>
          </w:p>
        </w:tc>
        <w:tc>
          <w:tcPr>
            <w:tcW w:w="1260" w:type="dxa"/>
            <w:tcBorders>
              <w:top w:val="nil"/>
              <w:left w:val="nil"/>
              <w:bottom w:val="single" w:sz="4" w:space="0" w:color="auto"/>
              <w:right w:val="single" w:sz="4" w:space="0" w:color="auto"/>
            </w:tcBorders>
            <w:shd w:val="clear" w:color="auto" w:fill="auto"/>
            <w:vAlign w:val="center"/>
          </w:tcPr>
          <w:p w14:paraId="3FC079B8"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MODIFICAR</w:t>
            </w:r>
          </w:p>
        </w:tc>
        <w:tc>
          <w:tcPr>
            <w:tcW w:w="2340" w:type="dxa"/>
            <w:tcBorders>
              <w:top w:val="nil"/>
              <w:left w:val="nil"/>
              <w:bottom w:val="single" w:sz="4" w:space="0" w:color="auto"/>
              <w:right w:val="single" w:sz="4" w:space="0" w:color="auto"/>
            </w:tcBorders>
            <w:shd w:val="clear" w:color="auto" w:fill="auto"/>
            <w:vAlign w:val="center"/>
          </w:tcPr>
          <w:p w14:paraId="560A631B" w14:textId="77777777" w:rsidR="00151956" w:rsidRPr="000877E9" w:rsidRDefault="00CE4B7B" w:rsidP="00C75CCB">
            <w:p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Integración y articulación de las soluciones tecnológicas actuales con las que cuenta el MHCP para la gestión de los recursos empresariales. Esta solución debe enfocarse en los siguientes procesos de gestión: Gestión presupuestal y financiera, Gestión contable, Gestión de nómina o recursos humanos.</w:t>
            </w:r>
          </w:p>
        </w:tc>
        <w:tc>
          <w:tcPr>
            <w:tcW w:w="1578" w:type="dxa"/>
            <w:tcBorders>
              <w:top w:val="nil"/>
              <w:left w:val="nil"/>
              <w:bottom w:val="single" w:sz="4" w:space="0" w:color="auto"/>
              <w:right w:val="single" w:sz="4" w:space="0" w:color="auto"/>
            </w:tcBorders>
            <w:shd w:val="clear" w:color="auto" w:fill="auto"/>
            <w:vAlign w:val="center"/>
          </w:tcPr>
          <w:p w14:paraId="6788E5C9"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NO</w:t>
            </w:r>
          </w:p>
        </w:tc>
      </w:tr>
      <w:tr w:rsidR="005B203E" w14:paraId="09F6EB1A" w14:textId="77777777" w:rsidTr="007D5914">
        <w:trPr>
          <w:trHeight w:val="1268"/>
        </w:trPr>
        <w:tc>
          <w:tcPr>
            <w:tcW w:w="988" w:type="dxa"/>
            <w:tcBorders>
              <w:top w:val="nil"/>
              <w:left w:val="single" w:sz="4" w:space="0" w:color="auto"/>
              <w:bottom w:val="single" w:sz="4" w:space="0" w:color="auto"/>
              <w:right w:val="single" w:sz="4" w:space="0" w:color="auto"/>
            </w:tcBorders>
            <w:shd w:val="clear" w:color="auto" w:fill="auto"/>
            <w:vAlign w:val="center"/>
          </w:tcPr>
          <w:p w14:paraId="1698CFE0"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B014</w:t>
            </w:r>
          </w:p>
        </w:tc>
        <w:tc>
          <w:tcPr>
            <w:tcW w:w="1275" w:type="dxa"/>
            <w:tcBorders>
              <w:top w:val="nil"/>
              <w:left w:val="nil"/>
              <w:bottom w:val="single" w:sz="4" w:space="0" w:color="auto"/>
              <w:right w:val="single" w:sz="4" w:space="0" w:color="auto"/>
            </w:tcBorders>
            <w:shd w:val="clear" w:color="auto" w:fill="auto"/>
            <w:vAlign w:val="center"/>
          </w:tcPr>
          <w:p w14:paraId="7F6B7394"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H-04-SI</w:t>
            </w:r>
          </w:p>
          <w:p w14:paraId="583DDF3D"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H-06-SI</w:t>
            </w:r>
          </w:p>
        </w:tc>
        <w:tc>
          <w:tcPr>
            <w:tcW w:w="1422" w:type="dxa"/>
            <w:tcBorders>
              <w:top w:val="nil"/>
              <w:left w:val="nil"/>
              <w:bottom w:val="single" w:sz="4" w:space="0" w:color="auto"/>
              <w:right w:val="single" w:sz="4" w:space="0" w:color="auto"/>
            </w:tcBorders>
            <w:shd w:val="clear" w:color="auto" w:fill="auto"/>
            <w:vAlign w:val="center"/>
          </w:tcPr>
          <w:p w14:paraId="58AA0558"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SISTEMAS DE INFORMACIÓN</w:t>
            </w:r>
          </w:p>
        </w:tc>
        <w:tc>
          <w:tcPr>
            <w:tcW w:w="1260" w:type="dxa"/>
            <w:tcBorders>
              <w:top w:val="nil"/>
              <w:left w:val="nil"/>
              <w:bottom w:val="single" w:sz="4" w:space="0" w:color="auto"/>
              <w:right w:val="single" w:sz="4" w:space="0" w:color="auto"/>
            </w:tcBorders>
            <w:shd w:val="clear" w:color="auto" w:fill="auto"/>
            <w:vAlign w:val="center"/>
          </w:tcPr>
          <w:p w14:paraId="0D9BE72D"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CREAR</w:t>
            </w:r>
          </w:p>
        </w:tc>
        <w:tc>
          <w:tcPr>
            <w:tcW w:w="2340" w:type="dxa"/>
            <w:tcBorders>
              <w:top w:val="nil"/>
              <w:left w:val="nil"/>
              <w:bottom w:val="single" w:sz="4" w:space="0" w:color="auto"/>
              <w:right w:val="single" w:sz="4" w:space="0" w:color="auto"/>
            </w:tcBorders>
            <w:shd w:val="clear" w:color="auto" w:fill="auto"/>
            <w:vAlign w:val="center"/>
          </w:tcPr>
          <w:p w14:paraId="31005389" w14:textId="77777777" w:rsidR="00151956" w:rsidRPr="000877E9" w:rsidRDefault="00CE4B7B" w:rsidP="00C75CCB">
            <w:p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Fortalecer el proceso de gestión financiera y presupuestal, como la administración de bienes y servicios a fin de soportar los procesos de apoyo del MHCP a través de la incorporación de nuevas funcionalidades a la solución actual, de la Gestión y Automatización de procesos (BPM) con el propósito de medirlos, y por tanto optimizarlos.</w:t>
            </w:r>
          </w:p>
        </w:tc>
        <w:tc>
          <w:tcPr>
            <w:tcW w:w="1578" w:type="dxa"/>
            <w:tcBorders>
              <w:top w:val="nil"/>
              <w:left w:val="nil"/>
              <w:bottom w:val="single" w:sz="4" w:space="0" w:color="auto"/>
              <w:right w:val="single" w:sz="4" w:space="0" w:color="auto"/>
            </w:tcBorders>
            <w:shd w:val="clear" w:color="auto" w:fill="auto"/>
            <w:vAlign w:val="center"/>
          </w:tcPr>
          <w:p w14:paraId="74916C5C"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NO</w:t>
            </w:r>
          </w:p>
        </w:tc>
      </w:tr>
      <w:tr w:rsidR="005B203E" w14:paraId="0DD035BE" w14:textId="77777777" w:rsidTr="007D5914">
        <w:trPr>
          <w:trHeight w:val="555"/>
        </w:trPr>
        <w:tc>
          <w:tcPr>
            <w:tcW w:w="988" w:type="dxa"/>
            <w:tcBorders>
              <w:top w:val="nil"/>
              <w:left w:val="single" w:sz="4" w:space="0" w:color="auto"/>
              <w:bottom w:val="single" w:sz="4" w:space="0" w:color="auto"/>
              <w:right w:val="single" w:sz="4" w:space="0" w:color="auto"/>
            </w:tcBorders>
            <w:shd w:val="clear" w:color="auto" w:fill="auto"/>
            <w:vAlign w:val="center"/>
          </w:tcPr>
          <w:p w14:paraId="60A60AA7"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B015</w:t>
            </w:r>
          </w:p>
        </w:tc>
        <w:tc>
          <w:tcPr>
            <w:tcW w:w="1275" w:type="dxa"/>
            <w:tcBorders>
              <w:top w:val="nil"/>
              <w:left w:val="nil"/>
              <w:bottom w:val="single" w:sz="4" w:space="0" w:color="auto"/>
              <w:right w:val="single" w:sz="4" w:space="0" w:color="auto"/>
            </w:tcBorders>
            <w:shd w:val="clear" w:color="auto" w:fill="auto"/>
            <w:vAlign w:val="center"/>
          </w:tcPr>
          <w:p w14:paraId="5CF38A13"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H-02-SI</w:t>
            </w:r>
          </w:p>
          <w:p w14:paraId="0604D9D7"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H-03-SI</w:t>
            </w:r>
          </w:p>
          <w:p w14:paraId="0325C5E8"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H-11-SI</w:t>
            </w:r>
          </w:p>
        </w:tc>
        <w:tc>
          <w:tcPr>
            <w:tcW w:w="1422" w:type="dxa"/>
            <w:tcBorders>
              <w:top w:val="nil"/>
              <w:left w:val="nil"/>
              <w:bottom w:val="single" w:sz="4" w:space="0" w:color="auto"/>
              <w:right w:val="single" w:sz="4" w:space="0" w:color="auto"/>
            </w:tcBorders>
            <w:shd w:val="clear" w:color="auto" w:fill="auto"/>
            <w:vAlign w:val="center"/>
          </w:tcPr>
          <w:p w14:paraId="5B25FC9E"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SISTEMAS DE INFORMACIÓN</w:t>
            </w:r>
          </w:p>
        </w:tc>
        <w:tc>
          <w:tcPr>
            <w:tcW w:w="1260" w:type="dxa"/>
            <w:tcBorders>
              <w:top w:val="nil"/>
              <w:left w:val="nil"/>
              <w:bottom w:val="single" w:sz="4" w:space="0" w:color="auto"/>
              <w:right w:val="single" w:sz="4" w:space="0" w:color="auto"/>
            </w:tcBorders>
            <w:shd w:val="clear" w:color="auto" w:fill="auto"/>
            <w:vAlign w:val="center"/>
          </w:tcPr>
          <w:p w14:paraId="5B59211A"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CREAR</w:t>
            </w:r>
          </w:p>
        </w:tc>
        <w:tc>
          <w:tcPr>
            <w:tcW w:w="2340" w:type="dxa"/>
            <w:tcBorders>
              <w:top w:val="nil"/>
              <w:left w:val="nil"/>
              <w:bottom w:val="single" w:sz="4" w:space="0" w:color="auto"/>
              <w:right w:val="single" w:sz="4" w:space="0" w:color="auto"/>
            </w:tcBorders>
            <w:shd w:val="clear" w:color="auto" w:fill="auto"/>
            <w:vAlign w:val="center"/>
          </w:tcPr>
          <w:p w14:paraId="0557BBEA" w14:textId="77777777" w:rsidR="00151956" w:rsidRPr="000877E9" w:rsidRDefault="00CE4B7B" w:rsidP="00C75CCB">
            <w:p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Mantener a la Entidad alineada a lo señalado y orientado por los lineamientos del Archivo General de la Nación y Carpeta Ciudadana en cuanto a la Gestión Documental y Administración de Archivos.</w:t>
            </w:r>
            <w:r w:rsidRPr="000877E9">
              <w:rPr>
                <w:rFonts w:asciiTheme="minorHAnsi" w:eastAsia="Times New Roman" w:hAnsiTheme="minorHAnsi" w:cstheme="minorHAnsi"/>
                <w:color w:val="000000"/>
                <w:sz w:val="18"/>
                <w:szCs w:val="18"/>
                <w:lang w:val="es-CO" w:eastAsia="es-CO"/>
              </w:rPr>
              <w:tab/>
            </w:r>
          </w:p>
        </w:tc>
        <w:tc>
          <w:tcPr>
            <w:tcW w:w="1578" w:type="dxa"/>
            <w:tcBorders>
              <w:top w:val="nil"/>
              <w:left w:val="nil"/>
              <w:bottom w:val="single" w:sz="4" w:space="0" w:color="auto"/>
              <w:right w:val="single" w:sz="4" w:space="0" w:color="auto"/>
            </w:tcBorders>
            <w:shd w:val="clear" w:color="auto" w:fill="auto"/>
            <w:vAlign w:val="center"/>
          </w:tcPr>
          <w:p w14:paraId="11D0AED7" w14:textId="77777777" w:rsidR="00151956" w:rsidRPr="000877E9" w:rsidRDefault="00CE4B7B" w:rsidP="00C75CCB">
            <w:pPr>
              <w:keepNext/>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NO</w:t>
            </w:r>
          </w:p>
        </w:tc>
      </w:tr>
    </w:tbl>
    <w:p w14:paraId="07AA6004" w14:textId="04164B49" w:rsidR="00151956" w:rsidRPr="009C6140" w:rsidRDefault="00CE4B7B" w:rsidP="00C75CCB">
      <w:pPr>
        <w:pStyle w:val="Descripcin"/>
        <w:jc w:val="center"/>
        <w:rPr>
          <w:rFonts w:asciiTheme="minorHAnsi" w:hAnsiTheme="minorHAnsi" w:cstheme="minorHAnsi"/>
          <w:b w:val="0"/>
          <w:bCs w:val="0"/>
          <w:lang w:val="es-CO"/>
        </w:rPr>
      </w:pPr>
      <w:bookmarkStart w:id="914" w:name="_Toc91032219"/>
      <w:bookmarkStart w:id="915" w:name="_Toc91848002"/>
      <w:r w:rsidRPr="009C6140">
        <w:rPr>
          <w:rFonts w:asciiTheme="minorHAnsi" w:hAnsiTheme="minorHAnsi" w:cstheme="minorHAnsi"/>
          <w:b w:val="0"/>
          <w:bCs w:val="0"/>
          <w:lang w:val="es-CO"/>
        </w:rPr>
        <w:t xml:space="preserve">Brechas identificadas del dominio de </w:t>
      </w:r>
      <w:r w:rsidR="006C4CAA" w:rsidRPr="009C6140">
        <w:rPr>
          <w:rFonts w:asciiTheme="minorHAnsi" w:hAnsiTheme="minorHAnsi" w:cstheme="minorHAnsi"/>
          <w:b w:val="0"/>
          <w:bCs w:val="0"/>
          <w:lang w:val="es-CO"/>
        </w:rPr>
        <w:t>S</w:t>
      </w:r>
      <w:r w:rsidRPr="009C6140">
        <w:rPr>
          <w:rFonts w:asciiTheme="minorHAnsi" w:hAnsiTheme="minorHAnsi" w:cstheme="minorHAnsi"/>
          <w:b w:val="0"/>
          <w:bCs w:val="0"/>
          <w:lang w:val="es-CO"/>
        </w:rPr>
        <w:t xml:space="preserve">istemas de </w:t>
      </w:r>
      <w:r w:rsidR="006C4CAA" w:rsidRPr="009C6140">
        <w:rPr>
          <w:rFonts w:asciiTheme="minorHAnsi" w:hAnsiTheme="minorHAnsi" w:cstheme="minorHAnsi"/>
          <w:b w:val="0"/>
          <w:bCs w:val="0"/>
          <w:lang w:val="es-CO"/>
        </w:rPr>
        <w:t>I</w:t>
      </w:r>
      <w:r w:rsidRPr="009C6140">
        <w:rPr>
          <w:rFonts w:asciiTheme="minorHAnsi" w:hAnsiTheme="minorHAnsi" w:cstheme="minorHAnsi"/>
          <w:b w:val="0"/>
          <w:bCs w:val="0"/>
          <w:lang w:val="es-CO"/>
        </w:rPr>
        <w:t>nformación</w:t>
      </w:r>
      <w:bookmarkEnd w:id="914"/>
      <w:bookmarkEnd w:id="915"/>
      <w:r w:rsidRPr="009C6140">
        <w:rPr>
          <w:rFonts w:asciiTheme="minorHAnsi" w:hAnsiTheme="minorHAnsi" w:cstheme="minorHAnsi"/>
          <w:b w:val="0"/>
          <w:bCs w:val="0"/>
          <w:lang w:val="es-CO"/>
        </w:rPr>
        <w:t xml:space="preserve"> </w:t>
      </w:r>
      <w:r w:rsidR="000141BD" w:rsidRPr="009C6140">
        <w:rPr>
          <w:rFonts w:asciiTheme="minorHAnsi" w:hAnsiTheme="minorHAnsi" w:cstheme="minorHAnsi"/>
          <w:b w:val="0"/>
          <w:bCs w:val="0"/>
          <w:lang w:val="es-CO"/>
        </w:rPr>
        <w:t>durante el diseño y formulación del PETI institucional 2021 - 2025</w:t>
      </w:r>
    </w:p>
    <w:p w14:paraId="2E323074" w14:textId="77777777" w:rsidR="00151956" w:rsidRPr="000877E9" w:rsidRDefault="00CE4B7B" w:rsidP="00A860B4">
      <w:pPr>
        <w:pStyle w:val="titulostablasgraficas"/>
        <w:rPr>
          <w:b/>
          <w:bCs/>
        </w:rPr>
      </w:pPr>
      <w:r w:rsidRPr="000877E9">
        <w:t>Fuente</w:t>
      </w:r>
      <w:r w:rsidR="00496078" w:rsidRPr="000877E9">
        <w:t>.</w:t>
      </w:r>
      <w:r w:rsidRPr="000877E9">
        <w:t xml:space="preserve"> Elaboración MYQ</w:t>
      </w:r>
    </w:p>
    <w:p w14:paraId="5679920E" w14:textId="77777777" w:rsidR="00151956" w:rsidRPr="000877E9" w:rsidRDefault="00151956" w:rsidP="00C75CCB">
      <w:pPr>
        <w:jc w:val="both"/>
        <w:rPr>
          <w:rFonts w:asciiTheme="minorHAnsi" w:hAnsiTheme="minorHAnsi" w:cstheme="minorHAnsi"/>
          <w:lang w:val="es-CO"/>
        </w:rPr>
      </w:pPr>
    </w:p>
    <w:p w14:paraId="10E4FA9B" w14:textId="77777777" w:rsidR="00151956" w:rsidRPr="000877E9" w:rsidRDefault="00CE4B7B" w:rsidP="00C75CCB">
      <w:pPr>
        <w:jc w:val="both"/>
        <w:rPr>
          <w:rFonts w:asciiTheme="minorHAnsi" w:hAnsiTheme="minorHAnsi" w:cstheme="minorHAnsi"/>
          <w:lang w:val="es-CO"/>
        </w:rPr>
      </w:pPr>
      <w:r w:rsidRPr="000877E9">
        <w:rPr>
          <w:rFonts w:asciiTheme="minorHAnsi" w:hAnsiTheme="minorHAnsi" w:cstheme="minorHAnsi"/>
          <w:lang w:val="es-CO"/>
        </w:rPr>
        <w:t>Para cada una de las posibles iniciativas, se identifican los componentes de arquitectura que deben ser desarrollados para la línea objetivo de arquitectura en el dominio de sistemas de información:</w:t>
      </w:r>
    </w:p>
    <w:p w14:paraId="3B6EC5C7" w14:textId="77777777" w:rsidR="006D3397" w:rsidRPr="000877E9" w:rsidRDefault="006D3397" w:rsidP="00C75CCB">
      <w:pPr>
        <w:jc w:val="both"/>
        <w:rPr>
          <w:rFonts w:asciiTheme="minorHAnsi" w:hAnsiTheme="minorHAnsi" w:cstheme="minorHAnsi"/>
          <w:lang w:val="es-CO"/>
        </w:rPr>
      </w:pPr>
    </w:p>
    <w:tbl>
      <w:tblPr>
        <w:tblW w:w="0" w:type="auto"/>
        <w:tblCellMar>
          <w:left w:w="70" w:type="dxa"/>
          <w:right w:w="70" w:type="dxa"/>
        </w:tblCellMar>
        <w:tblLook w:val="04A0" w:firstRow="1" w:lastRow="0" w:firstColumn="1" w:lastColumn="0" w:noHBand="0" w:noVBand="1"/>
      </w:tblPr>
      <w:tblGrid>
        <w:gridCol w:w="2263"/>
        <w:gridCol w:w="6567"/>
      </w:tblGrid>
      <w:tr w:rsidR="005B203E" w14:paraId="0BB012C0" w14:textId="77777777" w:rsidTr="007B6B78">
        <w:trPr>
          <w:trHeight w:val="385"/>
          <w:tblHead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A64959" w14:textId="77777777" w:rsidR="00151956" w:rsidRPr="000877E9" w:rsidRDefault="00CE4B7B" w:rsidP="00C75CCB">
            <w:pPr>
              <w:jc w:val="center"/>
              <w:rPr>
                <w:rFonts w:asciiTheme="minorHAnsi" w:eastAsia="Times New Roman" w:hAnsiTheme="minorHAnsi" w:cstheme="minorHAnsi"/>
                <w:b/>
                <w:bCs/>
                <w:color w:val="000000"/>
                <w:sz w:val="24"/>
                <w:szCs w:val="24"/>
                <w:lang w:val="es-CO" w:eastAsia="es-CO"/>
              </w:rPr>
            </w:pPr>
            <w:r w:rsidRPr="000877E9">
              <w:rPr>
                <w:rFonts w:asciiTheme="minorHAnsi" w:eastAsia="Times New Roman" w:hAnsiTheme="minorHAnsi" w:cstheme="minorHAnsi"/>
                <w:b/>
                <w:bCs/>
                <w:color w:val="000000"/>
                <w:sz w:val="24"/>
                <w:szCs w:val="24"/>
                <w:lang w:val="es-CO" w:eastAsia="es-CO"/>
              </w:rPr>
              <w:t>POSIBLES INICIATIVAS</w:t>
            </w:r>
          </w:p>
        </w:tc>
        <w:tc>
          <w:tcPr>
            <w:tcW w:w="656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D589DF2" w14:textId="77777777" w:rsidR="00151956" w:rsidRPr="000877E9" w:rsidRDefault="00CE4B7B" w:rsidP="00C75CCB">
            <w:pPr>
              <w:jc w:val="center"/>
              <w:rPr>
                <w:rFonts w:asciiTheme="minorHAnsi" w:eastAsia="Times New Roman" w:hAnsiTheme="minorHAnsi" w:cstheme="minorHAnsi"/>
                <w:b/>
                <w:bCs/>
                <w:color w:val="000000"/>
                <w:sz w:val="24"/>
                <w:szCs w:val="24"/>
                <w:lang w:val="es-CO" w:eastAsia="es-CO"/>
              </w:rPr>
            </w:pPr>
            <w:r w:rsidRPr="000877E9">
              <w:rPr>
                <w:rFonts w:asciiTheme="minorHAnsi" w:eastAsia="Times New Roman" w:hAnsiTheme="minorHAnsi" w:cstheme="minorHAnsi"/>
                <w:b/>
                <w:bCs/>
                <w:color w:val="000000"/>
                <w:sz w:val="24"/>
                <w:szCs w:val="24"/>
                <w:lang w:val="es-CO" w:eastAsia="es-CO"/>
              </w:rPr>
              <w:t>COMPONENTES PARA DESARROLLAR</w:t>
            </w:r>
          </w:p>
        </w:tc>
      </w:tr>
      <w:tr w:rsidR="005B203E" w14:paraId="05BCD856" w14:textId="77777777" w:rsidTr="007B6B78">
        <w:tc>
          <w:tcPr>
            <w:tcW w:w="2263" w:type="dxa"/>
            <w:tcBorders>
              <w:top w:val="nil"/>
              <w:left w:val="single" w:sz="4" w:space="0" w:color="auto"/>
              <w:bottom w:val="single" w:sz="4" w:space="0" w:color="auto"/>
              <w:right w:val="single" w:sz="4" w:space="0" w:color="auto"/>
            </w:tcBorders>
            <w:shd w:val="clear" w:color="auto" w:fill="auto"/>
            <w:vAlign w:val="center"/>
          </w:tcPr>
          <w:p w14:paraId="7CCC0E50" w14:textId="77777777" w:rsidR="00151956" w:rsidRPr="000877E9" w:rsidRDefault="00CE4B7B" w:rsidP="00C75CCB">
            <w:pPr>
              <w:jc w:val="center"/>
              <w:rPr>
                <w:rFonts w:asciiTheme="minorHAnsi" w:eastAsia="Times New Roman" w:hAnsiTheme="minorHAnsi" w:cstheme="minorHAnsi"/>
                <w:b/>
                <w:bCs/>
                <w:color w:val="000000"/>
                <w:sz w:val="18"/>
                <w:szCs w:val="18"/>
                <w:lang w:val="es-CO" w:eastAsia="es-CO"/>
              </w:rPr>
            </w:pPr>
            <w:r w:rsidRPr="000877E9">
              <w:rPr>
                <w:rFonts w:asciiTheme="minorHAnsi" w:eastAsia="Times New Roman" w:hAnsiTheme="minorHAnsi" w:cstheme="minorHAnsi"/>
                <w:b/>
                <w:bCs/>
                <w:color w:val="000000"/>
                <w:sz w:val="18"/>
                <w:szCs w:val="18"/>
                <w:lang w:val="es-CO" w:eastAsia="es-CO"/>
              </w:rPr>
              <w:t>Mejoras funcionales a sistemas de información actuales</w:t>
            </w:r>
          </w:p>
        </w:tc>
        <w:tc>
          <w:tcPr>
            <w:tcW w:w="6567" w:type="dxa"/>
            <w:tcBorders>
              <w:top w:val="nil"/>
              <w:left w:val="nil"/>
              <w:bottom w:val="single" w:sz="4" w:space="0" w:color="auto"/>
              <w:right w:val="single" w:sz="4" w:space="0" w:color="auto"/>
            </w:tcBorders>
            <w:shd w:val="clear" w:color="auto" w:fill="auto"/>
            <w:vAlign w:val="center"/>
          </w:tcPr>
          <w:p w14:paraId="3B4E069A" w14:textId="77777777" w:rsidR="00151956" w:rsidRPr="000877E9" w:rsidRDefault="00CE4B7B" w:rsidP="0056664A">
            <w:pPr>
              <w:pStyle w:val="Prrafodelista"/>
              <w:numPr>
                <w:ilvl w:val="0"/>
                <w:numId w:val="27"/>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Adecuaciones de los sistemas de información del MCHP.</w:t>
            </w:r>
          </w:p>
          <w:p w14:paraId="3B601F62" w14:textId="77777777" w:rsidR="00151956" w:rsidRPr="000877E9" w:rsidRDefault="00CE4B7B" w:rsidP="0056664A">
            <w:pPr>
              <w:pStyle w:val="Prrafodelista"/>
              <w:numPr>
                <w:ilvl w:val="0"/>
                <w:numId w:val="27"/>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Plan de implementación y medición de avance.</w:t>
            </w:r>
          </w:p>
          <w:p w14:paraId="71A0B97B" w14:textId="77777777" w:rsidR="00151956" w:rsidRPr="000877E9" w:rsidRDefault="00CE4B7B" w:rsidP="0056664A">
            <w:pPr>
              <w:pStyle w:val="Prrafodelista"/>
              <w:numPr>
                <w:ilvl w:val="0"/>
                <w:numId w:val="27"/>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Plan de capacitación.</w:t>
            </w:r>
          </w:p>
          <w:p w14:paraId="3DF89D71" w14:textId="77777777" w:rsidR="00151956" w:rsidRPr="000877E9" w:rsidRDefault="00CE4B7B" w:rsidP="0056664A">
            <w:pPr>
              <w:pStyle w:val="Prrafodelista"/>
              <w:numPr>
                <w:ilvl w:val="0"/>
                <w:numId w:val="27"/>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Plan de gestión del cambio.</w:t>
            </w:r>
            <w:r w:rsidRPr="000877E9">
              <w:rPr>
                <w:rFonts w:asciiTheme="minorHAnsi" w:eastAsia="Times New Roman" w:hAnsiTheme="minorHAnsi" w:cstheme="minorHAnsi"/>
                <w:color w:val="000000"/>
                <w:sz w:val="18"/>
                <w:szCs w:val="18"/>
                <w:lang w:val="es-CO" w:eastAsia="es-CO"/>
              </w:rPr>
              <w:tab/>
            </w:r>
          </w:p>
        </w:tc>
      </w:tr>
      <w:tr w:rsidR="005B203E" w14:paraId="36A02F0A" w14:textId="77777777" w:rsidTr="007B6B78">
        <w:tc>
          <w:tcPr>
            <w:tcW w:w="2263" w:type="dxa"/>
            <w:tcBorders>
              <w:top w:val="nil"/>
              <w:left w:val="single" w:sz="4" w:space="0" w:color="auto"/>
              <w:bottom w:val="single" w:sz="4" w:space="0" w:color="auto"/>
              <w:right w:val="single" w:sz="4" w:space="0" w:color="auto"/>
            </w:tcBorders>
            <w:shd w:val="clear" w:color="auto" w:fill="auto"/>
            <w:vAlign w:val="center"/>
          </w:tcPr>
          <w:p w14:paraId="38C41E61" w14:textId="77777777" w:rsidR="00151956" w:rsidRPr="000877E9" w:rsidRDefault="00CE4B7B" w:rsidP="00C75CCB">
            <w:pPr>
              <w:jc w:val="center"/>
              <w:rPr>
                <w:rFonts w:asciiTheme="minorHAnsi" w:eastAsia="Times New Roman" w:hAnsiTheme="minorHAnsi" w:cstheme="minorHAnsi"/>
                <w:b/>
                <w:bCs/>
                <w:color w:val="000000"/>
                <w:sz w:val="18"/>
                <w:szCs w:val="18"/>
                <w:lang w:val="es-CO" w:eastAsia="es-CO"/>
              </w:rPr>
            </w:pPr>
            <w:r w:rsidRPr="000877E9">
              <w:rPr>
                <w:rFonts w:asciiTheme="minorHAnsi" w:eastAsia="Times New Roman" w:hAnsiTheme="minorHAnsi" w:cstheme="minorHAnsi"/>
                <w:b/>
                <w:bCs/>
                <w:color w:val="000000"/>
                <w:sz w:val="18"/>
                <w:szCs w:val="18"/>
                <w:lang w:val="es-CO" w:eastAsia="es-CO"/>
              </w:rPr>
              <w:t>Fortalecimiento prácticas ágiles en procesos ciclo de vida de los Sistemas de Información</w:t>
            </w:r>
          </w:p>
        </w:tc>
        <w:tc>
          <w:tcPr>
            <w:tcW w:w="6567" w:type="dxa"/>
            <w:tcBorders>
              <w:top w:val="nil"/>
              <w:left w:val="nil"/>
              <w:bottom w:val="single" w:sz="4" w:space="0" w:color="auto"/>
              <w:right w:val="single" w:sz="4" w:space="0" w:color="auto"/>
            </w:tcBorders>
            <w:shd w:val="clear" w:color="auto" w:fill="auto"/>
            <w:vAlign w:val="center"/>
          </w:tcPr>
          <w:p w14:paraId="56CE3F7C" w14:textId="77777777" w:rsidR="00151956" w:rsidRPr="000877E9" w:rsidRDefault="00CE4B7B" w:rsidP="0056664A">
            <w:pPr>
              <w:pStyle w:val="Prrafodelista"/>
              <w:numPr>
                <w:ilvl w:val="0"/>
                <w:numId w:val="28"/>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Definición e implementación de la estrategia para el fortalecimiento de prácticas ágiles en los procesos de ciclo de vida de los Sistemas de Información.</w:t>
            </w:r>
          </w:p>
          <w:p w14:paraId="4166667E" w14:textId="77777777" w:rsidR="00151956" w:rsidRPr="000877E9" w:rsidRDefault="00CE4B7B" w:rsidP="0056664A">
            <w:pPr>
              <w:pStyle w:val="Prrafodelista"/>
              <w:numPr>
                <w:ilvl w:val="0"/>
                <w:numId w:val="28"/>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Partiendo de que el MHCP cuenta con la herramienta Azure DevOps, realizar la identificación e implementación de las configuraciones necesarias que permitan la parametrización de la metodología ágil seleccionada, asociada a las fases de todo el ciclo de vida de los sistemas e información.</w:t>
            </w:r>
          </w:p>
          <w:p w14:paraId="1076BF93" w14:textId="77777777" w:rsidR="00151956" w:rsidRPr="000877E9" w:rsidRDefault="00CE4B7B" w:rsidP="0056664A">
            <w:pPr>
              <w:pStyle w:val="Prrafodelista"/>
              <w:numPr>
                <w:ilvl w:val="0"/>
                <w:numId w:val="28"/>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Identificar y definir los perfiles del equipo multidisciplinar que harán parte de esta cultura transformacional.</w:t>
            </w:r>
          </w:p>
        </w:tc>
      </w:tr>
      <w:tr w:rsidR="005B203E" w14:paraId="5CD0BF41" w14:textId="77777777" w:rsidTr="007B6B78">
        <w:trPr>
          <w:trHeight w:val="726"/>
        </w:trPr>
        <w:tc>
          <w:tcPr>
            <w:tcW w:w="2263" w:type="dxa"/>
            <w:tcBorders>
              <w:top w:val="nil"/>
              <w:left w:val="single" w:sz="4" w:space="0" w:color="auto"/>
              <w:bottom w:val="single" w:sz="4" w:space="0" w:color="auto"/>
              <w:right w:val="single" w:sz="4" w:space="0" w:color="auto"/>
            </w:tcBorders>
            <w:shd w:val="clear" w:color="auto" w:fill="auto"/>
            <w:vAlign w:val="center"/>
          </w:tcPr>
          <w:p w14:paraId="3A3954CC" w14:textId="77777777" w:rsidR="00151956" w:rsidRPr="000877E9" w:rsidRDefault="00CE4B7B" w:rsidP="00C75CCB">
            <w:pPr>
              <w:jc w:val="center"/>
              <w:rPr>
                <w:rFonts w:asciiTheme="minorHAnsi" w:eastAsia="Times New Roman" w:hAnsiTheme="minorHAnsi" w:cstheme="minorHAnsi"/>
                <w:b/>
                <w:bCs/>
                <w:color w:val="000000"/>
                <w:sz w:val="18"/>
                <w:szCs w:val="18"/>
                <w:lang w:val="es-CO" w:eastAsia="es-CO"/>
              </w:rPr>
            </w:pPr>
            <w:r w:rsidRPr="000877E9">
              <w:rPr>
                <w:rFonts w:asciiTheme="minorHAnsi" w:eastAsia="Times New Roman" w:hAnsiTheme="minorHAnsi" w:cstheme="minorHAnsi"/>
                <w:b/>
                <w:bCs/>
                <w:color w:val="000000"/>
                <w:sz w:val="18"/>
                <w:szCs w:val="18"/>
                <w:lang w:val="es-CO" w:eastAsia="es-CO"/>
              </w:rPr>
              <w:t>Definición e implementación del marco institucional, métodos y lineamientos para la integración de datos del MHCP</w:t>
            </w:r>
          </w:p>
        </w:tc>
        <w:tc>
          <w:tcPr>
            <w:tcW w:w="6567" w:type="dxa"/>
            <w:tcBorders>
              <w:top w:val="nil"/>
              <w:left w:val="nil"/>
              <w:bottom w:val="single" w:sz="4" w:space="0" w:color="auto"/>
              <w:right w:val="single" w:sz="4" w:space="0" w:color="auto"/>
            </w:tcBorders>
            <w:shd w:val="clear" w:color="auto" w:fill="auto"/>
            <w:vAlign w:val="center"/>
          </w:tcPr>
          <w:p w14:paraId="4476D87F" w14:textId="77777777" w:rsidR="00151956" w:rsidRPr="000877E9" w:rsidRDefault="00CE4B7B" w:rsidP="0056664A">
            <w:pPr>
              <w:pStyle w:val="Prrafodelista"/>
              <w:numPr>
                <w:ilvl w:val="0"/>
                <w:numId w:val="29"/>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Plan general del proyecto.</w:t>
            </w:r>
          </w:p>
          <w:p w14:paraId="1E5C576E" w14:textId="77777777" w:rsidR="00151956" w:rsidRPr="000877E9" w:rsidRDefault="00CE4B7B" w:rsidP="0056664A">
            <w:pPr>
              <w:pStyle w:val="Prrafodelista"/>
              <w:numPr>
                <w:ilvl w:val="0"/>
                <w:numId w:val="29"/>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Análisis del resultado y recomendaciones del nivel de madurez de integración del MHCP.</w:t>
            </w:r>
          </w:p>
          <w:p w14:paraId="5792E1E3" w14:textId="77777777" w:rsidR="00151956" w:rsidRPr="000877E9" w:rsidRDefault="00CE4B7B" w:rsidP="0056664A">
            <w:pPr>
              <w:pStyle w:val="Prrafodelista"/>
              <w:numPr>
                <w:ilvl w:val="0"/>
                <w:numId w:val="29"/>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Marco de trabajo de integración de datos.</w:t>
            </w:r>
          </w:p>
          <w:p w14:paraId="38F0B3E2" w14:textId="77777777" w:rsidR="00151956" w:rsidRPr="000877E9" w:rsidRDefault="00CE4B7B" w:rsidP="0056664A">
            <w:pPr>
              <w:pStyle w:val="Prrafodelista"/>
              <w:numPr>
                <w:ilvl w:val="0"/>
                <w:numId w:val="29"/>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Implementación de práctica de arquitectura (catálogos, matrices y diagramas)</w:t>
            </w:r>
          </w:p>
          <w:p w14:paraId="0531A698" w14:textId="77777777" w:rsidR="00151956" w:rsidRPr="000877E9" w:rsidRDefault="00CE4B7B" w:rsidP="0056664A">
            <w:pPr>
              <w:pStyle w:val="Prrafodelista"/>
              <w:numPr>
                <w:ilvl w:val="0"/>
                <w:numId w:val="29"/>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Documentación de transferencia de conocimiento y gestión del cambio.</w:t>
            </w:r>
          </w:p>
        </w:tc>
      </w:tr>
      <w:tr w:rsidR="005B203E" w14:paraId="18315FB1" w14:textId="77777777" w:rsidTr="007B6B78">
        <w:tc>
          <w:tcPr>
            <w:tcW w:w="2263" w:type="dxa"/>
            <w:tcBorders>
              <w:top w:val="nil"/>
              <w:left w:val="single" w:sz="4" w:space="0" w:color="auto"/>
              <w:bottom w:val="single" w:sz="4" w:space="0" w:color="auto"/>
              <w:right w:val="single" w:sz="4" w:space="0" w:color="auto"/>
            </w:tcBorders>
            <w:shd w:val="clear" w:color="auto" w:fill="auto"/>
            <w:vAlign w:val="center"/>
          </w:tcPr>
          <w:p w14:paraId="4F45F6A1" w14:textId="77777777" w:rsidR="00151956" w:rsidRPr="000877E9" w:rsidRDefault="00CE4B7B" w:rsidP="00C75CCB">
            <w:pPr>
              <w:jc w:val="center"/>
              <w:rPr>
                <w:rFonts w:asciiTheme="minorHAnsi" w:eastAsia="Times New Roman" w:hAnsiTheme="minorHAnsi" w:cstheme="minorHAnsi"/>
                <w:b/>
                <w:bCs/>
                <w:color w:val="000000"/>
                <w:sz w:val="18"/>
                <w:szCs w:val="18"/>
                <w:lang w:val="es-CO" w:eastAsia="es-CO"/>
              </w:rPr>
            </w:pPr>
            <w:r w:rsidRPr="000877E9">
              <w:rPr>
                <w:rFonts w:asciiTheme="minorHAnsi" w:eastAsia="Times New Roman" w:hAnsiTheme="minorHAnsi" w:cstheme="minorHAnsi"/>
                <w:b/>
                <w:bCs/>
                <w:color w:val="000000"/>
                <w:sz w:val="18"/>
                <w:szCs w:val="18"/>
                <w:lang w:val="es-CO" w:eastAsia="es-CO"/>
              </w:rPr>
              <w:t>Definición del marco institucional, métodos y lineamientos para la interoperabilidad de datos del MHCP</w:t>
            </w:r>
          </w:p>
        </w:tc>
        <w:tc>
          <w:tcPr>
            <w:tcW w:w="6567" w:type="dxa"/>
            <w:tcBorders>
              <w:top w:val="nil"/>
              <w:left w:val="nil"/>
              <w:bottom w:val="single" w:sz="4" w:space="0" w:color="auto"/>
              <w:right w:val="single" w:sz="4" w:space="0" w:color="auto"/>
            </w:tcBorders>
            <w:shd w:val="clear" w:color="auto" w:fill="auto"/>
            <w:vAlign w:val="center"/>
          </w:tcPr>
          <w:p w14:paraId="4A136C68" w14:textId="77777777" w:rsidR="00151956" w:rsidRPr="000877E9" w:rsidRDefault="00CE4B7B" w:rsidP="0056664A">
            <w:pPr>
              <w:pStyle w:val="Prrafodelista"/>
              <w:numPr>
                <w:ilvl w:val="0"/>
                <w:numId w:val="30"/>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Plan general del proyecto</w:t>
            </w:r>
          </w:p>
          <w:p w14:paraId="6632BD87" w14:textId="77777777" w:rsidR="00151956" w:rsidRPr="000877E9" w:rsidRDefault="00CE4B7B" w:rsidP="0056664A">
            <w:pPr>
              <w:pStyle w:val="Prrafodelista"/>
              <w:numPr>
                <w:ilvl w:val="0"/>
                <w:numId w:val="30"/>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Análisis del resultado y recomendaciones del nivel de madurez del marco de interoperabilidad para el MHCP.</w:t>
            </w:r>
          </w:p>
          <w:p w14:paraId="439DC586" w14:textId="77777777" w:rsidR="00151956" w:rsidRPr="000877E9" w:rsidRDefault="00CE4B7B" w:rsidP="0056664A">
            <w:pPr>
              <w:pStyle w:val="Prrafodelista"/>
              <w:numPr>
                <w:ilvl w:val="0"/>
                <w:numId w:val="30"/>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Marco de trabajo de integración e interoperabilidad de datos.</w:t>
            </w:r>
          </w:p>
          <w:p w14:paraId="16AF8B96" w14:textId="77777777" w:rsidR="00151956" w:rsidRPr="000877E9" w:rsidRDefault="00CE4B7B" w:rsidP="0056664A">
            <w:pPr>
              <w:pStyle w:val="Prrafodelista"/>
              <w:numPr>
                <w:ilvl w:val="0"/>
                <w:numId w:val="30"/>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Definir los métodos. Analizar y definir los modelos de interoperabilidad.</w:t>
            </w:r>
          </w:p>
          <w:p w14:paraId="678AAE2A" w14:textId="77777777" w:rsidR="00151956" w:rsidRPr="000877E9" w:rsidRDefault="00CE4B7B" w:rsidP="0056664A">
            <w:pPr>
              <w:pStyle w:val="Prrafodelista"/>
              <w:numPr>
                <w:ilvl w:val="0"/>
                <w:numId w:val="30"/>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Implementación de servicios web.</w:t>
            </w:r>
          </w:p>
          <w:p w14:paraId="4E4875B2" w14:textId="77777777" w:rsidR="00151956" w:rsidRPr="000877E9" w:rsidRDefault="00CE4B7B" w:rsidP="0056664A">
            <w:pPr>
              <w:pStyle w:val="Prrafodelista"/>
              <w:numPr>
                <w:ilvl w:val="0"/>
                <w:numId w:val="30"/>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Implementación de interfaces.</w:t>
            </w:r>
          </w:p>
          <w:p w14:paraId="4CD811D8" w14:textId="77777777" w:rsidR="00151956" w:rsidRPr="000877E9" w:rsidRDefault="00CE4B7B" w:rsidP="0056664A">
            <w:pPr>
              <w:pStyle w:val="Prrafodelista"/>
              <w:numPr>
                <w:ilvl w:val="0"/>
                <w:numId w:val="28"/>
              </w:numPr>
              <w:ind w:left="0"/>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Documentación de transferencia de conocimiento y gestión del cambio</w:t>
            </w:r>
            <w:r w:rsidRPr="000877E9">
              <w:rPr>
                <w:rFonts w:asciiTheme="minorHAnsi" w:eastAsia="Times New Roman" w:hAnsiTheme="minorHAnsi" w:cstheme="minorHAnsi"/>
                <w:color w:val="000000"/>
                <w:sz w:val="18"/>
                <w:szCs w:val="18"/>
                <w:lang w:val="es-CO" w:eastAsia="es-CO"/>
              </w:rPr>
              <w:tab/>
            </w:r>
          </w:p>
        </w:tc>
      </w:tr>
      <w:tr w:rsidR="005B203E" w14:paraId="652934A7" w14:textId="77777777" w:rsidTr="007B6B78">
        <w:tc>
          <w:tcPr>
            <w:tcW w:w="2263" w:type="dxa"/>
            <w:tcBorders>
              <w:top w:val="nil"/>
              <w:left w:val="single" w:sz="4" w:space="0" w:color="auto"/>
              <w:bottom w:val="single" w:sz="4" w:space="0" w:color="auto"/>
              <w:right w:val="single" w:sz="4" w:space="0" w:color="auto"/>
            </w:tcBorders>
            <w:shd w:val="clear" w:color="auto" w:fill="auto"/>
            <w:vAlign w:val="center"/>
          </w:tcPr>
          <w:p w14:paraId="3930C312" w14:textId="77777777" w:rsidR="00151956" w:rsidRPr="000877E9" w:rsidRDefault="00CE4B7B" w:rsidP="00C75CCB">
            <w:pPr>
              <w:jc w:val="center"/>
              <w:rPr>
                <w:rFonts w:asciiTheme="minorHAnsi" w:eastAsia="Times New Roman" w:hAnsiTheme="minorHAnsi" w:cstheme="minorHAnsi"/>
                <w:b/>
                <w:bCs/>
                <w:color w:val="000000"/>
                <w:sz w:val="18"/>
                <w:szCs w:val="18"/>
                <w:lang w:val="es-CO" w:eastAsia="es-CO"/>
              </w:rPr>
            </w:pPr>
            <w:r w:rsidRPr="000877E9">
              <w:rPr>
                <w:rFonts w:asciiTheme="minorHAnsi" w:eastAsia="Times New Roman" w:hAnsiTheme="minorHAnsi" w:cstheme="minorHAnsi"/>
                <w:b/>
                <w:bCs/>
                <w:color w:val="000000"/>
                <w:sz w:val="18"/>
                <w:szCs w:val="18"/>
                <w:lang w:val="es-CO" w:eastAsia="es-CO"/>
              </w:rPr>
              <w:t>Definir, diseñar e implementar la integración y articulación de las soluciones tecnológicas para la gestión de los recursos empresariales</w:t>
            </w:r>
          </w:p>
        </w:tc>
        <w:tc>
          <w:tcPr>
            <w:tcW w:w="6567" w:type="dxa"/>
            <w:tcBorders>
              <w:top w:val="nil"/>
              <w:left w:val="nil"/>
              <w:bottom w:val="single" w:sz="4" w:space="0" w:color="auto"/>
              <w:right w:val="single" w:sz="4" w:space="0" w:color="auto"/>
            </w:tcBorders>
            <w:shd w:val="clear" w:color="auto" w:fill="auto"/>
            <w:vAlign w:val="center"/>
          </w:tcPr>
          <w:p w14:paraId="1EB8651B" w14:textId="77777777" w:rsidR="00151956" w:rsidRPr="000877E9" w:rsidRDefault="00CE4B7B" w:rsidP="0056664A">
            <w:pPr>
              <w:pStyle w:val="Prrafodelista"/>
              <w:numPr>
                <w:ilvl w:val="0"/>
                <w:numId w:val="29"/>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Atender una lista de necesidades para la gestión financiera, gestión contable, gestión de recursos humanos, gestión de presupuestos.</w:t>
            </w:r>
          </w:p>
          <w:p w14:paraId="230B6EF0" w14:textId="77777777" w:rsidR="00151956" w:rsidRPr="000877E9" w:rsidRDefault="00CE4B7B" w:rsidP="0056664A">
            <w:pPr>
              <w:pStyle w:val="Prrafodelista"/>
              <w:numPr>
                <w:ilvl w:val="0"/>
                <w:numId w:val="29"/>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Dentro de las principales aplicaciones de gestión, que son objeto de integración considerar las siguientes:</w:t>
            </w:r>
          </w:p>
          <w:p w14:paraId="08ABB486" w14:textId="77777777" w:rsidR="00151956" w:rsidRPr="000877E9" w:rsidRDefault="00CE4B7B" w:rsidP="0056664A">
            <w:pPr>
              <w:pStyle w:val="Prrafodelista"/>
              <w:numPr>
                <w:ilvl w:val="0"/>
                <w:numId w:val="31"/>
              </w:numPr>
              <w:ind w:left="1069"/>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Para apoyo a la gestión de nómina: Plantas y nóminas, Nómina, SARA, Regalías y la URF (Unidad de Regulación Financiera).</w:t>
            </w:r>
          </w:p>
          <w:p w14:paraId="3E392929" w14:textId="77777777" w:rsidR="00151956" w:rsidRPr="000877E9" w:rsidRDefault="00CE4B7B" w:rsidP="0056664A">
            <w:pPr>
              <w:pStyle w:val="Prrafodelista"/>
              <w:numPr>
                <w:ilvl w:val="0"/>
                <w:numId w:val="31"/>
              </w:numPr>
              <w:ind w:left="1069"/>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Para apoyo a la gestión financiera: FONPET, SIIF NACION, Hacienda y Crédito Público, Financiera</w:t>
            </w:r>
          </w:p>
          <w:p w14:paraId="31ECD161" w14:textId="77777777" w:rsidR="00151956" w:rsidRPr="000877E9" w:rsidRDefault="00CE4B7B" w:rsidP="0056664A">
            <w:pPr>
              <w:pStyle w:val="Prrafodelista"/>
              <w:numPr>
                <w:ilvl w:val="0"/>
                <w:numId w:val="31"/>
              </w:numPr>
              <w:ind w:left="1069"/>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Para apoyo a la gestión contable: Contabilidad</w:t>
            </w:r>
          </w:p>
        </w:tc>
      </w:tr>
      <w:tr w:rsidR="005B203E" w14:paraId="5A41888F" w14:textId="77777777" w:rsidTr="007B6B78">
        <w:tc>
          <w:tcPr>
            <w:tcW w:w="2263" w:type="dxa"/>
            <w:tcBorders>
              <w:top w:val="nil"/>
              <w:left w:val="single" w:sz="4" w:space="0" w:color="auto"/>
              <w:bottom w:val="single" w:sz="4" w:space="0" w:color="auto"/>
              <w:right w:val="single" w:sz="4" w:space="0" w:color="auto"/>
            </w:tcBorders>
            <w:shd w:val="clear" w:color="auto" w:fill="auto"/>
            <w:vAlign w:val="center"/>
          </w:tcPr>
          <w:p w14:paraId="78D5D045" w14:textId="77777777" w:rsidR="00151956" w:rsidRPr="000877E9" w:rsidRDefault="00CE4B7B" w:rsidP="00C75CCB">
            <w:pPr>
              <w:jc w:val="center"/>
              <w:rPr>
                <w:rFonts w:asciiTheme="minorHAnsi" w:eastAsia="Times New Roman" w:hAnsiTheme="minorHAnsi" w:cstheme="minorHAnsi"/>
                <w:b/>
                <w:bCs/>
                <w:color w:val="000000"/>
                <w:sz w:val="18"/>
                <w:szCs w:val="18"/>
                <w:lang w:val="es-CO" w:eastAsia="es-CO"/>
              </w:rPr>
            </w:pPr>
            <w:r w:rsidRPr="000877E9">
              <w:rPr>
                <w:rFonts w:asciiTheme="minorHAnsi" w:eastAsia="Times New Roman" w:hAnsiTheme="minorHAnsi" w:cstheme="minorHAnsi"/>
                <w:b/>
                <w:bCs/>
                <w:color w:val="000000"/>
                <w:sz w:val="18"/>
                <w:szCs w:val="18"/>
                <w:lang w:val="es-CO" w:eastAsia="es-CO"/>
              </w:rPr>
              <w:t>Analizar, modelar e implementar la automatización de procesos internos para la optimización en los procesos los apoyo</w:t>
            </w:r>
          </w:p>
        </w:tc>
        <w:tc>
          <w:tcPr>
            <w:tcW w:w="6567" w:type="dxa"/>
            <w:tcBorders>
              <w:top w:val="nil"/>
              <w:left w:val="nil"/>
              <w:bottom w:val="single" w:sz="4" w:space="0" w:color="auto"/>
              <w:right w:val="single" w:sz="4" w:space="0" w:color="auto"/>
            </w:tcBorders>
            <w:shd w:val="clear" w:color="auto" w:fill="auto"/>
            <w:vAlign w:val="center"/>
          </w:tcPr>
          <w:p w14:paraId="3DA3CC98" w14:textId="77777777" w:rsidR="00151956" w:rsidRPr="000877E9" w:rsidRDefault="00CE4B7B" w:rsidP="0056664A">
            <w:pPr>
              <w:pStyle w:val="Prrafodelista"/>
              <w:numPr>
                <w:ilvl w:val="0"/>
                <w:numId w:val="42"/>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Componentes de gestión de procesos BPM que den cumplimiento a los requerimientos técnicos del MHCP.</w:t>
            </w:r>
          </w:p>
          <w:p w14:paraId="4FECC1DA" w14:textId="77777777" w:rsidR="00151956" w:rsidRPr="000877E9" w:rsidRDefault="00CE4B7B" w:rsidP="0056664A">
            <w:pPr>
              <w:pStyle w:val="Prrafodelista"/>
              <w:numPr>
                <w:ilvl w:val="0"/>
                <w:numId w:val="42"/>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Licenciamiento necesario a nivel de software para la implementación que requiera la solución de Gestión de procesos BPM</w:t>
            </w:r>
          </w:p>
          <w:p w14:paraId="48D5B1D8" w14:textId="77777777" w:rsidR="00151956" w:rsidRPr="000877E9" w:rsidRDefault="00CE4B7B" w:rsidP="0056664A">
            <w:pPr>
              <w:pStyle w:val="Prrafodelista"/>
              <w:numPr>
                <w:ilvl w:val="0"/>
                <w:numId w:val="42"/>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Manual de usuario y de instalación del sistema para ser desplegado e implementado en la plataforma de automatización de procesos.</w:t>
            </w:r>
          </w:p>
          <w:p w14:paraId="491489A7" w14:textId="77777777" w:rsidR="00151956" w:rsidRPr="000877E9" w:rsidRDefault="00CE4B7B" w:rsidP="0056664A">
            <w:pPr>
              <w:pStyle w:val="Prrafodelista"/>
              <w:numPr>
                <w:ilvl w:val="0"/>
                <w:numId w:val="42"/>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Sesiones de capacitación requeridas para el entendimiento de la solución a los requerimientos de las dependencias del MHCP.</w:t>
            </w:r>
          </w:p>
          <w:p w14:paraId="33F1B1DF" w14:textId="77777777" w:rsidR="00151956" w:rsidRPr="000877E9" w:rsidRDefault="00CE4B7B" w:rsidP="00C75CCB">
            <w:pPr>
              <w:pStyle w:val="Prrafodelista"/>
              <w:ind w:left="360"/>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lastRenderedPageBreak/>
              <w:t>Definición de cuáles son los roles(perfiles) funcionales y de seguridad involucrados en la ejecución de cada proceso de negocio.</w:t>
            </w:r>
          </w:p>
        </w:tc>
      </w:tr>
      <w:tr w:rsidR="005B203E" w14:paraId="22F05362" w14:textId="77777777" w:rsidTr="007B6B78">
        <w:tc>
          <w:tcPr>
            <w:tcW w:w="2263" w:type="dxa"/>
            <w:tcBorders>
              <w:top w:val="nil"/>
              <w:left w:val="single" w:sz="4" w:space="0" w:color="auto"/>
              <w:bottom w:val="single" w:sz="4" w:space="0" w:color="auto"/>
              <w:right w:val="single" w:sz="4" w:space="0" w:color="auto"/>
            </w:tcBorders>
            <w:shd w:val="clear" w:color="auto" w:fill="auto"/>
            <w:vAlign w:val="center"/>
          </w:tcPr>
          <w:p w14:paraId="1F20B9E8" w14:textId="77777777" w:rsidR="00151956" w:rsidRPr="000877E9" w:rsidRDefault="00CE4B7B" w:rsidP="00C75CCB">
            <w:pPr>
              <w:jc w:val="center"/>
              <w:rPr>
                <w:rFonts w:asciiTheme="minorHAnsi" w:eastAsia="Times New Roman" w:hAnsiTheme="minorHAnsi" w:cstheme="minorHAnsi"/>
                <w:b/>
                <w:bCs/>
                <w:color w:val="000000"/>
                <w:sz w:val="18"/>
                <w:szCs w:val="18"/>
                <w:lang w:val="es-CO" w:eastAsia="es-CO"/>
              </w:rPr>
            </w:pPr>
            <w:r w:rsidRPr="000877E9">
              <w:rPr>
                <w:rFonts w:asciiTheme="minorHAnsi" w:eastAsia="Times New Roman" w:hAnsiTheme="minorHAnsi" w:cstheme="minorHAnsi"/>
                <w:b/>
                <w:bCs/>
                <w:color w:val="000000"/>
                <w:sz w:val="18"/>
                <w:szCs w:val="18"/>
                <w:lang w:val="es-CO" w:eastAsia="es-CO"/>
              </w:rPr>
              <w:lastRenderedPageBreak/>
              <w:t>Fortalecimiento a los procesos de gestión documental, basados en lineamientos AGN y carpeta ciudadana digital</w:t>
            </w:r>
          </w:p>
        </w:tc>
        <w:tc>
          <w:tcPr>
            <w:tcW w:w="6567" w:type="dxa"/>
            <w:tcBorders>
              <w:top w:val="nil"/>
              <w:left w:val="nil"/>
              <w:bottom w:val="single" w:sz="4" w:space="0" w:color="auto"/>
              <w:right w:val="single" w:sz="4" w:space="0" w:color="auto"/>
            </w:tcBorders>
            <w:shd w:val="clear" w:color="auto" w:fill="auto"/>
            <w:vAlign w:val="center"/>
          </w:tcPr>
          <w:p w14:paraId="4588B898" w14:textId="77777777" w:rsidR="00151956" w:rsidRPr="000877E9" w:rsidRDefault="00CE4B7B" w:rsidP="0056664A">
            <w:pPr>
              <w:pStyle w:val="Prrafodelista"/>
              <w:numPr>
                <w:ilvl w:val="0"/>
                <w:numId w:val="32"/>
              </w:numPr>
              <w:ind w:left="360"/>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Simplificar el almacenamiento y la gestión de la información del MHCP.</w:t>
            </w:r>
          </w:p>
          <w:p w14:paraId="291E8BB7" w14:textId="77777777" w:rsidR="00151956" w:rsidRPr="000877E9" w:rsidRDefault="00CE4B7B" w:rsidP="0056664A">
            <w:pPr>
              <w:pStyle w:val="Prrafodelista"/>
              <w:numPr>
                <w:ilvl w:val="0"/>
                <w:numId w:val="32"/>
              </w:numPr>
              <w:ind w:left="360"/>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Análisis de impacto en los servicios de Gestión documental y Carpeta Ciudadana cubriendo definición de los actores y componentes, el modelo operativo y el mapa de relaciones (actores y componentes).</w:t>
            </w:r>
          </w:p>
          <w:p w14:paraId="13E2C5EC" w14:textId="77777777" w:rsidR="00151956" w:rsidRPr="000877E9" w:rsidRDefault="00CE4B7B" w:rsidP="0056664A">
            <w:pPr>
              <w:pStyle w:val="Prrafodelista"/>
              <w:numPr>
                <w:ilvl w:val="0"/>
                <w:numId w:val="32"/>
              </w:numPr>
              <w:ind w:left="360"/>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Definir la hoja de ruta para las implementaciones de las mejoras en los procesos y/o servicios de Gestión documental y Carpeta Ciudadana.</w:t>
            </w:r>
          </w:p>
          <w:p w14:paraId="7DCFAB6C" w14:textId="77777777" w:rsidR="00151956" w:rsidRPr="000877E9" w:rsidRDefault="00CE4B7B" w:rsidP="0056664A">
            <w:pPr>
              <w:pStyle w:val="Prrafodelista"/>
              <w:numPr>
                <w:ilvl w:val="0"/>
                <w:numId w:val="32"/>
              </w:numPr>
              <w:ind w:left="360"/>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Construir todos los flujos de procesos requeridos para soportar los servicios ciudadanos digitales que corresponden a la articulación con la Agencia Nacional Digital y Carpeta Ciudadana.</w:t>
            </w:r>
          </w:p>
        </w:tc>
      </w:tr>
    </w:tbl>
    <w:p w14:paraId="78BBA7E5" w14:textId="67D677F3" w:rsidR="00151956" w:rsidRPr="00807B31" w:rsidRDefault="00CE4B7B" w:rsidP="00C75CCB">
      <w:pPr>
        <w:pStyle w:val="Descripcin"/>
        <w:jc w:val="center"/>
        <w:rPr>
          <w:rFonts w:asciiTheme="minorHAnsi" w:hAnsiTheme="minorHAnsi" w:cstheme="minorHAnsi"/>
          <w:b w:val="0"/>
          <w:bCs w:val="0"/>
          <w:lang w:val="es-CO"/>
        </w:rPr>
      </w:pPr>
      <w:bookmarkStart w:id="916" w:name="_Toc91032220"/>
      <w:bookmarkStart w:id="917" w:name="_Toc91848003"/>
      <w:r w:rsidRPr="00807B31">
        <w:rPr>
          <w:rFonts w:asciiTheme="minorHAnsi" w:hAnsiTheme="minorHAnsi" w:cstheme="minorHAnsi"/>
          <w:b w:val="0"/>
          <w:bCs w:val="0"/>
          <w:lang w:val="es-CO"/>
        </w:rPr>
        <w:t>Componentes asociados a cada propuesta de iniciativa</w:t>
      </w:r>
      <w:r w:rsidR="006C4CAA" w:rsidRPr="00807B31">
        <w:rPr>
          <w:rFonts w:asciiTheme="minorHAnsi" w:hAnsiTheme="minorHAnsi" w:cstheme="minorHAnsi"/>
          <w:b w:val="0"/>
          <w:bCs w:val="0"/>
          <w:lang w:val="es-CO"/>
        </w:rPr>
        <w:t>s del dominio de Sistemas de Información</w:t>
      </w:r>
      <w:bookmarkEnd w:id="916"/>
      <w:bookmarkEnd w:id="917"/>
      <w:r w:rsidRPr="00807B31">
        <w:rPr>
          <w:rFonts w:asciiTheme="minorHAnsi" w:hAnsiTheme="minorHAnsi" w:cstheme="minorHAnsi"/>
          <w:b w:val="0"/>
          <w:bCs w:val="0"/>
          <w:lang w:val="es-CO"/>
        </w:rPr>
        <w:t xml:space="preserve"> </w:t>
      </w:r>
    </w:p>
    <w:p w14:paraId="5224FF77" w14:textId="77777777" w:rsidR="00151956" w:rsidRPr="00807B31" w:rsidRDefault="00CE4B7B" w:rsidP="00C75CCB">
      <w:pPr>
        <w:pStyle w:val="Descripcin"/>
        <w:jc w:val="center"/>
        <w:rPr>
          <w:rFonts w:asciiTheme="minorHAnsi" w:hAnsiTheme="minorHAnsi" w:cstheme="minorHAnsi"/>
          <w:b w:val="0"/>
          <w:bCs w:val="0"/>
          <w:lang w:val="es-CO"/>
        </w:rPr>
      </w:pPr>
      <w:r w:rsidRPr="00807B31">
        <w:rPr>
          <w:rFonts w:asciiTheme="minorHAnsi" w:hAnsiTheme="minorHAnsi" w:cstheme="minorHAnsi"/>
          <w:b w:val="0"/>
          <w:bCs w:val="0"/>
          <w:lang w:val="es-CO"/>
        </w:rPr>
        <w:t>Fuente</w:t>
      </w:r>
      <w:r w:rsidR="00496078" w:rsidRPr="00807B31">
        <w:rPr>
          <w:rFonts w:asciiTheme="minorHAnsi" w:hAnsiTheme="minorHAnsi" w:cstheme="minorHAnsi"/>
          <w:b w:val="0"/>
          <w:bCs w:val="0"/>
          <w:lang w:val="es-CO"/>
        </w:rPr>
        <w:t>.</w:t>
      </w:r>
      <w:r w:rsidRPr="00807B31">
        <w:rPr>
          <w:rFonts w:asciiTheme="minorHAnsi" w:hAnsiTheme="minorHAnsi" w:cstheme="minorHAnsi"/>
          <w:b w:val="0"/>
          <w:bCs w:val="0"/>
          <w:lang w:val="es-CO"/>
        </w:rPr>
        <w:t xml:space="preserve"> Elaboración MYQ</w:t>
      </w:r>
    </w:p>
    <w:p w14:paraId="70695B0F" w14:textId="77777777" w:rsidR="00151956" w:rsidRPr="000877E9" w:rsidRDefault="00151956" w:rsidP="00C75CCB">
      <w:pPr>
        <w:rPr>
          <w:rFonts w:asciiTheme="minorHAnsi" w:hAnsiTheme="minorHAnsi" w:cstheme="minorHAnsi"/>
          <w:lang w:val="es-CO"/>
        </w:rPr>
      </w:pPr>
    </w:p>
    <w:p w14:paraId="14D73EB2" w14:textId="77777777" w:rsidR="00151956" w:rsidRPr="000877E9" w:rsidRDefault="00CE4B7B" w:rsidP="00C75CCB">
      <w:pPr>
        <w:jc w:val="both"/>
        <w:rPr>
          <w:rFonts w:asciiTheme="minorHAnsi" w:hAnsiTheme="minorHAnsi" w:cstheme="minorHAnsi"/>
          <w:lang w:val="es-CO"/>
        </w:rPr>
      </w:pPr>
      <w:r w:rsidRPr="000877E9">
        <w:rPr>
          <w:rFonts w:asciiTheme="minorHAnsi" w:hAnsiTheme="minorHAnsi" w:cstheme="minorHAnsi"/>
          <w:lang w:val="es-CO"/>
        </w:rPr>
        <w:t>A partir de las iniciativas y los componentes anteriormente descritos, se propone el modelo conceptual objetivo para el dominio de sistemas de información, el cual se presenta en la siguiente gráfica:</w:t>
      </w:r>
    </w:p>
    <w:p w14:paraId="208CEA0A" w14:textId="77777777" w:rsidR="00151956" w:rsidRPr="000877E9" w:rsidRDefault="00151956" w:rsidP="00C75CCB">
      <w:pPr>
        <w:rPr>
          <w:rFonts w:asciiTheme="minorHAnsi" w:hAnsiTheme="minorHAnsi" w:cstheme="minorHAnsi"/>
          <w:lang w:val="es-CO"/>
        </w:rPr>
      </w:pPr>
    </w:p>
    <w:p w14:paraId="58FB3E06" w14:textId="77777777" w:rsidR="00775F49" w:rsidRPr="000877E9" w:rsidRDefault="00CE4B7B" w:rsidP="00775F49">
      <w:pPr>
        <w:jc w:val="center"/>
        <w:rPr>
          <w:rFonts w:asciiTheme="minorHAnsi" w:hAnsiTheme="minorHAnsi" w:cstheme="minorHAnsi"/>
          <w:sz w:val="16"/>
          <w:lang w:val="es-CO"/>
        </w:rPr>
      </w:pPr>
      <w:r w:rsidRPr="000877E9">
        <w:rPr>
          <w:rFonts w:asciiTheme="minorHAnsi" w:hAnsiTheme="minorHAnsi" w:cstheme="minorHAnsi"/>
          <w:noProof/>
          <w:lang w:val="es-CO" w:eastAsia="es-CO"/>
        </w:rPr>
        <w:drawing>
          <wp:inline distT="0" distB="0" distL="0" distR="0" wp14:anchorId="5D935C90" wp14:editId="18C0746E">
            <wp:extent cx="3184525" cy="2331720"/>
            <wp:effectExtent l="0" t="0" r="0" b="0"/>
            <wp:docPr id="1106613543" name="Imagen 5" descr="Interfaz de usuario gráfica, Texto, Aplicación, Chat o mensaje d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nterfaz de usuario gráfica, Texto, Aplicación, Chat o mensaje de texto&#10;&#10;Descripción generada automáticament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184525" cy="2331720"/>
                    </a:xfrm>
                    <a:prstGeom prst="rect">
                      <a:avLst/>
                    </a:prstGeom>
                  </pic:spPr>
                </pic:pic>
              </a:graphicData>
            </a:graphic>
          </wp:inline>
        </w:drawing>
      </w:r>
    </w:p>
    <w:p w14:paraId="39875574" w14:textId="01205447" w:rsidR="00151956" w:rsidRPr="000877E9" w:rsidRDefault="00CE4B7B" w:rsidP="00A860B4">
      <w:pPr>
        <w:pStyle w:val="titulostablasgraficas"/>
        <w:rPr>
          <w:b/>
          <w:bCs/>
        </w:rPr>
      </w:pPr>
      <w:bookmarkStart w:id="918" w:name="_Toc91032239"/>
      <w:bookmarkStart w:id="919" w:name="_Toc91634985"/>
      <w:r w:rsidRPr="000877E9">
        <w:t>Ilustración</w:t>
      </w:r>
      <w:r w:rsidR="0007018D">
        <w:t xml:space="preserve"> 51</w:t>
      </w:r>
      <w:r w:rsidRPr="000877E9">
        <w:t>. Modelo conceptual TOBE de Arquitectura de Sistemas de Información</w:t>
      </w:r>
      <w:bookmarkEnd w:id="918"/>
      <w:bookmarkEnd w:id="919"/>
    </w:p>
    <w:p w14:paraId="17E624DA" w14:textId="77777777" w:rsidR="00151956" w:rsidRPr="000877E9" w:rsidRDefault="00CE4B7B" w:rsidP="00A860B4">
      <w:pPr>
        <w:pStyle w:val="titulostablasgraficas"/>
        <w:rPr>
          <w:b/>
        </w:rPr>
      </w:pPr>
      <w:r w:rsidRPr="000877E9">
        <w:t>Fuente</w:t>
      </w:r>
      <w:r w:rsidR="00496078" w:rsidRPr="000877E9">
        <w:t>.</w:t>
      </w:r>
      <w:r w:rsidRPr="000877E9">
        <w:t xml:space="preserve"> Elaboración MYQ</w:t>
      </w:r>
    </w:p>
    <w:p w14:paraId="73206D46" w14:textId="77777777" w:rsidR="000200D4" w:rsidRPr="000877E9" w:rsidRDefault="000200D4" w:rsidP="00C75CCB">
      <w:pPr>
        <w:jc w:val="both"/>
        <w:rPr>
          <w:rFonts w:asciiTheme="minorHAnsi" w:hAnsiTheme="minorHAnsi" w:cstheme="minorHAnsi"/>
          <w:lang w:val="es-CO"/>
        </w:rPr>
      </w:pPr>
    </w:p>
    <w:p w14:paraId="3E0D0B78" w14:textId="77777777" w:rsidR="00151956" w:rsidRPr="000877E9" w:rsidRDefault="00CE4B7B" w:rsidP="00C75CCB">
      <w:pPr>
        <w:jc w:val="both"/>
        <w:rPr>
          <w:rFonts w:asciiTheme="minorHAnsi" w:hAnsiTheme="minorHAnsi" w:cstheme="minorHAnsi"/>
          <w:lang w:val="es-CO"/>
        </w:rPr>
      </w:pPr>
      <w:r w:rsidRPr="000877E9">
        <w:rPr>
          <w:rFonts w:asciiTheme="minorHAnsi" w:hAnsiTheme="minorHAnsi" w:cstheme="minorHAnsi"/>
          <w:lang w:val="es-CO"/>
        </w:rPr>
        <w:t>Luego del análisis de la Entidad en los ámbitos de MAE, MGTTI, Línea Base y Necesidades, se considera necesario que el MHCP se concentre en el fortalecimiento de las capacidades de arquitectura en cuanto a Ciclo de vida de sistemas de información, Marco de integración e interoperabilidad de datos, y Soluciones de gestión para continuar guiando al MHCP como cabeza del sector hacia la transformación digital alineada a las necesidades institucionales y de sus usuarios.</w:t>
      </w:r>
    </w:p>
    <w:p w14:paraId="157DC9F2" w14:textId="77777777" w:rsidR="00151956" w:rsidRPr="000877E9" w:rsidRDefault="00151956" w:rsidP="00C75CCB">
      <w:pPr>
        <w:jc w:val="both"/>
        <w:rPr>
          <w:rFonts w:asciiTheme="minorHAnsi" w:hAnsiTheme="minorHAnsi" w:cstheme="minorHAnsi"/>
          <w:lang w:val="es-CO"/>
        </w:rPr>
      </w:pPr>
    </w:p>
    <w:p w14:paraId="15B90A1B" w14:textId="77777777" w:rsidR="00151956" w:rsidRPr="000877E9" w:rsidRDefault="00CE4B7B" w:rsidP="00C75CCB">
      <w:pPr>
        <w:jc w:val="both"/>
        <w:rPr>
          <w:rFonts w:asciiTheme="minorHAnsi" w:hAnsiTheme="minorHAnsi" w:cstheme="minorHAnsi"/>
          <w:lang w:val="es-CO"/>
        </w:rPr>
      </w:pPr>
      <w:r w:rsidRPr="000877E9">
        <w:rPr>
          <w:rFonts w:asciiTheme="minorHAnsi" w:hAnsiTheme="minorHAnsi" w:cstheme="minorHAnsi"/>
          <w:lang w:val="es-CO"/>
        </w:rPr>
        <w:t xml:space="preserve">Con base en las iniciativas propuestas se busca articular y coordinar los esfuerzos requeridos en las mejoras de las capacidades internas del MHCP, para lograr la optimización de los recursos frente a la situación actual y el camino trazado para llegar al modelo objetivo descrito conceptualmente en este documento, con el fin de soportar los procesos estratégicos, misionales, y de apoyo de la Entidad, al igual que la prestación de los </w:t>
      </w:r>
      <w:r w:rsidRPr="000877E9">
        <w:rPr>
          <w:rFonts w:asciiTheme="minorHAnsi" w:hAnsiTheme="minorHAnsi" w:cstheme="minorHAnsi"/>
          <w:lang w:val="es-CO"/>
        </w:rPr>
        <w:lastRenderedPageBreak/>
        <w:t>servicios al ciudadano en virtud de las definiciones y lineamientos establecidos en el respectivo marco de referencia para la gestión de Tecnologías de la Información y las Comunicaciones (TIC) del Estado y las políticas de Gobierno digital.</w:t>
      </w:r>
    </w:p>
    <w:p w14:paraId="76C56255" w14:textId="77777777" w:rsidR="00151956" w:rsidRPr="000877E9" w:rsidRDefault="00151956" w:rsidP="00C75CCB">
      <w:pPr>
        <w:jc w:val="both"/>
        <w:rPr>
          <w:rFonts w:asciiTheme="minorHAnsi" w:hAnsiTheme="minorHAnsi" w:cstheme="minorHAnsi"/>
          <w:lang w:val="es-CO"/>
        </w:rPr>
      </w:pPr>
    </w:p>
    <w:p w14:paraId="0D5A3D62" w14:textId="7145420C" w:rsidR="00151956" w:rsidRPr="000877E9" w:rsidRDefault="00CE4B7B" w:rsidP="0056664A">
      <w:pPr>
        <w:pStyle w:val="Ttulo2"/>
        <w:numPr>
          <w:ilvl w:val="1"/>
          <w:numId w:val="46"/>
        </w:numPr>
        <w:rPr>
          <w:rFonts w:asciiTheme="minorHAnsi" w:hAnsiTheme="minorHAnsi" w:cstheme="minorHAnsi"/>
          <w:sz w:val="24"/>
          <w:szCs w:val="24"/>
          <w:lang w:val="es-CO"/>
        </w:rPr>
      </w:pPr>
      <w:bookmarkStart w:id="920" w:name="_Toc91032171"/>
      <w:bookmarkStart w:id="921" w:name="_Toc125380319"/>
      <w:bookmarkStart w:id="922" w:name="_Toc157117305"/>
      <w:r w:rsidRPr="000877E9">
        <w:rPr>
          <w:rFonts w:asciiTheme="minorHAnsi" w:hAnsiTheme="minorHAnsi" w:cstheme="minorHAnsi"/>
          <w:sz w:val="24"/>
          <w:szCs w:val="24"/>
          <w:lang w:val="es-CO"/>
        </w:rPr>
        <w:t>TECNOLOGÍA</w:t>
      </w:r>
      <w:bookmarkEnd w:id="920"/>
      <w:bookmarkEnd w:id="921"/>
      <w:bookmarkEnd w:id="922"/>
    </w:p>
    <w:p w14:paraId="59F19EA9" w14:textId="77777777" w:rsidR="00151956" w:rsidRPr="000877E9" w:rsidRDefault="00151956" w:rsidP="00C75CCB">
      <w:pPr>
        <w:rPr>
          <w:rFonts w:asciiTheme="minorHAnsi" w:hAnsiTheme="minorHAnsi" w:cstheme="minorHAnsi"/>
          <w:lang w:val="es-CO"/>
        </w:rPr>
      </w:pPr>
    </w:p>
    <w:p w14:paraId="25608CDE" w14:textId="77777777" w:rsidR="00151956" w:rsidRPr="000877E9" w:rsidRDefault="00CE4B7B" w:rsidP="00C75CCB">
      <w:pPr>
        <w:jc w:val="both"/>
        <w:rPr>
          <w:rFonts w:asciiTheme="minorHAnsi" w:hAnsiTheme="minorHAnsi" w:cstheme="minorHAnsi"/>
          <w:lang w:val="es-CO"/>
        </w:rPr>
      </w:pPr>
      <w:r w:rsidRPr="000877E9">
        <w:rPr>
          <w:rFonts w:asciiTheme="minorHAnsi" w:hAnsiTheme="minorHAnsi" w:cstheme="minorHAnsi"/>
          <w:lang w:val="es-CO"/>
        </w:rPr>
        <w:t xml:space="preserve">Para la formulación del modelo objetivo conceptual para el dominio de Infraestructura, se consideran los hallazgos identificados como resultado de la evaluación de madurez institucional, la identificación de la línea base y lo evidenciado por las áreas, dadas las necesidades que manifestaron y los requerimientos solicitados durante las sesiones que se realizaron con las diferentes dependencias de la Entidad. </w:t>
      </w:r>
    </w:p>
    <w:p w14:paraId="0408E177" w14:textId="77777777" w:rsidR="00151956" w:rsidRPr="000877E9" w:rsidRDefault="00151956" w:rsidP="00C75CCB">
      <w:pPr>
        <w:jc w:val="both"/>
        <w:rPr>
          <w:rFonts w:asciiTheme="minorHAnsi" w:hAnsiTheme="minorHAnsi" w:cstheme="minorHAnsi"/>
          <w:lang w:val="es-CO"/>
        </w:rPr>
      </w:pPr>
      <w:bookmarkStart w:id="923" w:name="_Toc91183109"/>
      <w:bookmarkStart w:id="924" w:name="_Toc91183110"/>
      <w:bookmarkEnd w:id="923"/>
      <w:bookmarkEnd w:id="924"/>
    </w:p>
    <w:tbl>
      <w:tblPr>
        <w:tblW w:w="8863" w:type="dxa"/>
        <w:tblLayout w:type="fixed"/>
        <w:tblCellMar>
          <w:left w:w="70" w:type="dxa"/>
          <w:right w:w="70" w:type="dxa"/>
        </w:tblCellMar>
        <w:tblLook w:val="04A0" w:firstRow="1" w:lastRow="0" w:firstColumn="1" w:lastColumn="0" w:noHBand="0" w:noVBand="1"/>
      </w:tblPr>
      <w:tblGrid>
        <w:gridCol w:w="988"/>
        <w:gridCol w:w="1275"/>
        <w:gridCol w:w="2127"/>
        <w:gridCol w:w="984"/>
        <w:gridCol w:w="2117"/>
        <w:gridCol w:w="1372"/>
      </w:tblGrid>
      <w:tr w:rsidR="005B203E" w14:paraId="7D9744C3" w14:textId="77777777" w:rsidTr="00126638">
        <w:trPr>
          <w:trHeight w:val="951"/>
          <w:tblHeader/>
        </w:trPr>
        <w:tc>
          <w:tcPr>
            <w:tcW w:w="988" w:type="dxa"/>
            <w:tcBorders>
              <w:top w:val="single" w:sz="4" w:space="0" w:color="auto"/>
              <w:left w:val="single" w:sz="4" w:space="0" w:color="auto"/>
              <w:bottom w:val="single" w:sz="4" w:space="0" w:color="auto"/>
              <w:right w:val="single" w:sz="4" w:space="0" w:color="auto"/>
            </w:tcBorders>
            <w:shd w:val="clear" w:color="4472C4" w:fill="D9D9D9"/>
            <w:vAlign w:val="center"/>
            <w:hideMark/>
          </w:tcPr>
          <w:p w14:paraId="63BE4A46" w14:textId="77777777" w:rsidR="00151956" w:rsidRPr="000877E9" w:rsidRDefault="00CE4B7B" w:rsidP="00C75CCB">
            <w:pPr>
              <w:jc w:val="center"/>
              <w:rPr>
                <w:rFonts w:asciiTheme="minorHAnsi" w:hAnsiTheme="minorHAnsi" w:cstheme="minorHAnsi"/>
                <w:b/>
                <w:bCs/>
                <w:sz w:val="24"/>
                <w:szCs w:val="24"/>
                <w:lang w:val="es-CO" w:eastAsia="es-CO"/>
              </w:rPr>
            </w:pPr>
            <w:r w:rsidRPr="000877E9">
              <w:rPr>
                <w:rFonts w:asciiTheme="minorHAnsi" w:hAnsiTheme="minorHAnsi" w:cstheme="minorHAnsi"/>
                <w:b/>
                <w:bCs/>
                <w:sz w:val="24"/>
                <w:szCs w:val="24"/>
                <w:lang w:val="es-CO" w:eastAsia="es-CO"/>
              </w:rPr>
              <w:t>ID_</w:t>
            </w:r>
          </w:p>
          <w:p w14:paraId="16345A8A" w14:textId="77777777" w:rsidR="00151956" w:rsidRPr="000877E9" w:rsidRDefault="00CE4B7B" w:rsidP="00C75CCB">
            <w:pPr>
              <w:jc w:val="center"/>
              <w:rPr>
                <w:rFonts w:asciiTheme="minorHAnsi" w:eastAsia="Times New Roman" w:hAnsiTheme="minorHAnsi" w:cstheme="minorHAnsi"/>
                <w:b/>
                <w:bCs/>
                <w:sz w:val="24"/>
                <w:szCs w:val="24"/>
                <w:lang w:val="es-CO" w:eastAsia="es-CO"/>
              </w:rPr>
            </w:pPr>
            <w:r w:rsidRPr="000877E9">
              <w:rPr>
                <w:rFonts w:asciiTheme="minorHAnsi" w:hAnsiTheme="minorHAnsi" w:cstheme="minorHAnsi"/>
                <w:b/>
                <w:bCs/>
                <w:sz w:val="24"/>
                <w:szCs w:val="24"/>
                <w:lang w:val="es-CO" w:eastAsia="es-CO"/>
              </w:rPr>
              <w:t>BRECHA</w:t>
            </w:r>
          </w:p>
        </w:tc>
        <w:tc>
          <w:tcPr>
            <w:tcW w:w="1275" w:type="dxa"/>
            <w:tcBorders>
              <w:top w:val="single" w:sz="4" w:space="0" w:color="auto"/>
              <w:left w:val="nil"/>
              <w:bottom w:val="single" w:sz="4" w:space="0" w:color="auto"/>
              <w:right w:val="single" w:sz="4" w:space="0" w:color="auto"/>
            </w:tcBorders>
            <w:shd w:val="clear" w:color="4472C4" w:fill="D9D9D9"/>
            <w:vAlign w:val="center"/>
            <w:hideMark/>
          </w:tcPr>
          <w:p w14:paraId="71822451" w14:textId="77777777" w:rsidR="00151956" w:rsidRPr="000877E9" w:rsidRDefault="00CE4B7B" w:rsidP="00C75CCB">
            <w:pPr>
              <w:jc w:val="center"/>
              <w:rPr>
                <w:rFonts w:asciiTheme="minorHAnsi" w:eastAsia="Times New Roman" w:hAnsiTheme="minorHAnsi" w:cstheme="minorHAnsi"/>
                <w:b/>
                <w:bCs/>
                <w:sz w:val="24"/>
                <w:szCs w:val="24"/>
                <w:lang w:val="es-CO" w:eastAsia="es-CO"/>
              </w:rPr>
            </w:pPr>
            <w:r w:rsidRPr="000877E9">
              <w:rPr>
                <w:rFonts w:asciiTheme="minorHAnsi" w:hAnsiTheme="minorHAnsi" w:cstheme="minorHAnsi"/>
                <w:b/>
                <w:bCs/>
                <w:sz w:val="24"/>
                <w:szCs w:val="24"/>
                <w:lang w:val="es-CO" w:eastAsia="es-CO"/>
              </w:rPr>
              <w:t>ID HALLAZGO</w:t>
            </w:r>
          </w:p>
        </w:tc>
        <w:tc>
          <w:tcPr>
            <w:tcW w:w="2127" w:type="dxa"/>
            <w:tcBorders>
              <w:top w:val="single" w:sz="4" w:space="0" w:color="auto"/>
              <w:left w:val="nil"/>
              <w:bottom w:val="single" w:sz="4" w:space="0" w:color="auto"/>
              <w:right w:val="single" w:sz="4" w:space="0" w:color="auto"/>
            </w:tcBorders>
            <w:shd w:val="clear" w:color="4472C4" w:fill="D9D9D9"/>
            <w:vAlign w:val="center"/>
            <w:hideMark/>
          </w:tcPr>
          <w:p w14:paraId="28B81C81" w14:textId="77777777" w:rsidR="00151956" w:rsidRPr="000877E9" w:rsidRDefault="00CE4B7B" w:rsidP="00C75CCB">
            <w:pPr>
              <w:jc w:val="center"/>
              <w:rPr>
                <w:rFonts w:asciiTheme="minorHAnsi" w:eastAsia="Times New Roman" w:hAnsiTheme="minorHAnsi" w:cstheme="minorHAnsi"/>
                <w:b/>
                <w:bCs/>
                <w:sz w:val="24"/>
                <w:szCs w:val="24"/>
                <w:lang w:val="es-CO" w:eastAsia="es-CO"/>
              </w:rPr>
            </w:pPr>
            <w:r w:rsidRPr="000877E9">
              <w:rPr>
                <w:rFonts w:asciiTheme="minorHAnsi" w:hAnsiTheme="minorHAnsi" w:cstheme="minorHAnsi"/>
                <w:b/>
                <w:bCs/>
                <w:sz w:val="24"/>
                <w:szCs w:val="24"/>
                <w:lang w:val="es-CO" w:eastAsia="es-CO"/>
              </w:rPr>
              <w:t>DOMINIO</w:t>
            </w:r>
          </w:p>
        </w:tc>
        <w:tc>
          <w:tcPr>
            <w:tcW w:w="984" w:type="dxa"/>
            <w:tcBorders>
              <w:top w:val="single" w:sz="4" w:space="0" w:color="auto"/>
              <w:left w:val="nil"/>
              <w:bottom w:val="single" w:sz="4" w:space="0" w:color="auto"/>
              <w:right w:val="single" w:sz="4" w:space="0" w:color="auto"/>
            </w:tcBorders>
            <w:shd w:val="clear" w:color="4472C4" w:fill="D9D9D9"/>
            <w:vAlign w:val="center"/>
            <w:hideMark/>
          </w:tcPr>
          <w:p w14:paraId="3A2A5C0D" w14:textId="77777777" w:rsidR="00151956" w:rsidRPr="000877E9" w:rsidRDefault="00CE4B7B" w:rsidP="00C75CCB">
            <w:pPr>
              <w:jc w:val="center"/>
              <w:rPr>
                <w:rFonts w:asciiTheme="minorHAnsi" w:eastAsia="Times New Roman" w:hAnsiTheme="minorHAnsi" w:cstheme="minorHAnsi"/>
                <w:b/>
                <w:bCs/>
                <w:sz w:val="24"/>
                <w:szCs w:val="24"/>
                <w:lang w:val="es-CO" w:eastAsia="es-CO"/>
              </w:rPr>
            </w:pPr>
            <w:r w:rsidRPr="000877E9">
              <w:rPr>
                <w:rFonts w:asciiTheme="minorHAnsi" w:hAnsiTheme="minorHAnsi" w:cstheme="minorHAnsi"/>
                <w:b/>
                <w:bCs/>
                <w:sz w:val="24"/>
                <w:szCs w:val="24"/>
                <w:lang w:val="es-CO" w:eastAsia="es-CO"/>
              </w:rPr>
              <w:t>ACCIÓN</w:t>
            </w:r>
          </w:p>
        </w:tc>
        <w:tc>
          <w:tcPr>
            <w:tcW w:w="2117" w:type="dxa"/>
            <w:tcBorders>
              <w:top w:val="single" w:sz="4" w:space="0" w:color="auto"/>
              <w:left w:val="nil"/>
              <w:bottom w:val="single" w:sz="4" w:space="0" w:color="auto"/>
              <w:right w:val="single" w:sz="4" w:space="0" w:color="auto"/>
            </w:tcBorders>
            <w:shd w:val="clear" w:color="4472C4" w:fill="D9D9D9"/>
            <w:vAlign w:val="center"/>
            <w:hideMark/>
          </w:tcPr>
          <w:p w14:paraId="061A3ABD" w14:textId="77777777" w:rsidR="00151956" w:rsidRPr="000877E9" w:rsidRDefault="00CE4B7B" w:rsidP="00C75CCB">
            <w:pPr>
              <w:jc w:val="center"/>
              <w:rPr>
                <w:rFonts w:asciiTheme="minorHAnsi" w:eastAsia="Times New Roman" w:hAnsiTheme="minorHAnsi" w:cstheme="minorHAnsi"/>
                <w:b/>
                <w:bCs/>
                <w:sz w:val="24"/>
                <w:szCs w:val="24"/>
                <w:lang w:val="es-CO" w:eastAsia="es-CO"/>
              </w:rPr>
            </w:pPr>
            <w:r w:rsidRPr="000877E9">
              <w:rPr>
                <w:rFonts w:asciiTheme="minorHAnsi" w:hAnsiTheme="minorHAnsi" w:cstheme="minorHAnsi"/>
                <w:b/>
                <w:bCs/>
                <w:sz w:val="24"/>
                <w:szCs w:val="24"/>
                <w:lang w:val="es-CO" w:eastAsia="es-CO"/>
              </w:rPr>
              <w:t>DESCRIPCIÓN DE LAS POSIBLES INICIATIVAS</w:t>
            </w:r>
          </w:p>
        </w:tc>
        <w:tc>
          <w:tcPr>
            <w:tcW w:w="1372" w:type="dxa"/>
            <w:tcBorders>
              <w:top w:val="single" w:sz="4" w:space="0" w:color="auto"/>
              <w:left w:val="nil"/>
              <w:bottom w:val="single" w:sz="4" w:space="0" w:color="auto"/>
              <w:right w:val="single" w:sz="4" w:space="0" w:color="auto"/>
            </w:tcBorders>
            <w:shd w:val="clear" w:color="4472C4" w:fill="D9D9D9"/>
            <w:vAlign w:val="center"/>
            <w:hideMark/>
          </w:tcPr>
          <w:p w14:paraId="374C1A3C" w14:textId="77777777" w:rsidR="00151956" w:rsidRPr="000877E9" w:rsidRDefault="00CE4B7B" w:rsidP="00C75CCB">
            <w:pPr>
              <w:jc w:val="center"/>
              <w:rPr>
                <w:rFonts w:asciiTheme="minorHAnsi" w:eastAsia="Times New Roman" w:hAnsiTheme="minorHAnsi" w:cstheme="minorHAnsi"/>
                <w:b/>
                <w:bCs/>
                <w:sz w:val="24"/>
                <w:szCs w:val="24"/>
                <w:lang w:val="es-CO" w:eastAsia="es-CO"/>
              </w:rPr>
            </w:pPr>
            <w:r w:rsidRPr="000877E9">
              <w:rPr>
                <w:rFonts w:asciiTheme="minorHAnsi" w:hAnsiTheme="minorHAnsi" w:cstheme="minorHAnsi"/>
                <w:b/>
                <w:bCs/>
                <w:sz w:val="24"/>
                <w:szCs w:val="24"/>
                <w:lang w:val="es-CO" w:eastAsia="es-CO"/>
              </w:rPr>
              <w:t xml:space="preserve">INICIATIVA EN EJECUCIÓN </w:t>
            </w:r>
            <w:r w:rsidRPr="000877E9">
              <w:rPr>
                <w:rFonts w:asciiTheme="minorHAnsi" w:hAnsiTheme="minorHAnsi" w:cstheme="minorHAnsi"/>
                <w:b/>
                <w:bCs/>
                <w:sz w:val="24"/>
                <w:szCs w:val="24"/>
                <w:lang w:val="es-CO" w:eastAsia="es-CO"/>
              </w:rPr>
              <w:br/>
              <w:t>[SI, NO]</w:t>
            </w:r>
          </w:p>
        </w:tc>
      </w:tr>
      <w:tr w:rsidR="005B203E" w14:paraId="55EB8AE3" w14:textId="77777777" w:rsidTr="007B6B78">
        <w:trPr>
          <w:trHeight w:val="145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F35EC4B"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B016</w:t>
            </w:r>
          </w:p>
        </w:tc>
        <w:tc>
          <w:tcPr>
            <w:tcW w:w="1275" w:type="dxa"/>
            <w:tcBorders>
              <w:top w:val="nil"/>
              <w:left w:val="nil"/>
              <w:bottom w:val="single" w:sz="4" w:space="0" w:color="auto"/>
              <w:right w:val="single" w:sz="4" w:space="0" w:color="auto"/>
            </w:tcBorders>
            <w:shd w:val="clear" w:color="auto" w:fill="auto"/>
            <w:vAlign w:val="center"/>
            <w:hideMark/>
          </w:tcPr>
          <w:p w14:paraId="42B6D209" w14:textId="77777777" w:rsidR="00151956" w:rsidRPr="00FB4E9C" w:rsidRDefault="00CE4B7B" w:rsidP="00C75CCB">
            <w:pPr>
              <w:jc w:val="center"/>
              <w:rPr>
                <w:rFonts w:asciiTheme="minorHAnsi" w:eastAsia="Times New Roman" w:hAnsiTheme="minorHAnsi" w:cstheme="minorHAnsi"/>
                <w:color w:val="000000"/>
                <w:sz w:val="18"/>
                <w:szCs w:val="18"/>
                <w:lang w:val="en-US" w:eastAsia="es-CO"/>
              </w:rPr>
            </w:pPr>
            <w:r w:rsidRPr="00FB4E9C">
              <w:rPr>
                <w:rFonts w:asciiTheme="minorHAnsi" w:eastAsia="Times New Roman" w:hAnsiTheme="minorHAnsi" w:cstheme="minorHAnsi"/>
                <w:color w:val="000000"/>
                <w:sz w:val="18"/>
                <w:szCs w:val="18"/>
                <w:lang w:val="en-US" w:eastAsia="es-CO"/>
              </w:rPr>
              <w:t>H-01-TI</w:t>
            </w:r>
            <w:r w:rsidRPr="00FB4E9C">
              <w:rPr>
                <w:rFonts w:asciiTheme="minorHAnsi" w:eastAsia="Times New Roman" w:hAnsiTheme="minorHAnsi" w:cstheme="minorHAnsi"/>
                <w:color w:val="000000"/>
                <w:sz w:val="18"/>
                <w:szCs w:val="18"/>
                <w:lang w:val="en-US" w:eastAsia="es-CO"/>
              </w:rPr>
              <w:br/>
              <w:t>H-02-TI</w:t>
            </w:r>
            <w:r w:rsidRPr="00FB4E9C">
              <w:rPr>
                <w:rFonts w:asciiTheme="minorHAnsi" w:eastAsia="Times New Roman" w:hAnsiTheme="minorHAnsi" w:cstheme="minorHAnsi"/>
                <w:color w:val="000000"/>
                <w:sz w:val="18"/>
                <w:szCs w:val="18"/>
                <w:lang w:val="en-US" w:eastAsia="es-CO"/>
              </w:rPr>
              <w:br/>
              <w:t>H-03-TI</w:t>
            </w:r>
            <w:r w:rsidRPr="00FB4E9C">
              <w:rPr>
                <w:rFonts w:asciiTheme="minorHAnsi" w:eastAsia="Times New Roman" w:hAnsiTheme="minorHAnsi" w:cstheme="minorHAnsi"/>
                <w:color w:val="000000"/>
                <w:sz w:val="18"/>
                <w:szCs w:val="18"/>
                <w:lang w:val="en-US" w:eastAsia="es-CO"/>
              </w:rPr>
              <w:br/>
              <w:t>H-04-TI</w:t>
            </w:r>
            <w:r w:rsidRPr="00FB4E9C">
              <w:rPr>
                <w:rFonts w:asciiTheme="minorHAnsi" w:eastAsia="Times New Roman" w:hAnsiTheme="minorHAnsi" w:cstheme="minorHAnsi"/>
                <w:color w:val="000000"/>
                <w:sz w:val="18"/>
                <w:szCs w:val="18"/>
                <w:lang w:val="en-US" w:eastAsia="es-CO"/>
              </w:rPr>
              <w:br/>
              <w:t>H-05-TI</w:t>
            </w:r>
            <w:r w:rsidRPr="00FB4E9C">
              <w:rPr>
                <w:rFonts w:asciiTheme="minorHAnsi" w:eastAsia="Times New Roman" w:hAnsiTheme="minorHAnsi" w:cstheme="minorHAnsi"/>
                <w:color w:val="000000"/>
                <w:sz w:val="18"/>
                <w:szCs w:val="18"/>
                <w:lang w:val="en-US" w:eastAsia="es-CO"/>
              </w:rPr>
              <w:br/>
              <w:t>H-06-TI</w:t>
            </w:r>
          </w:p>
          <w:p w14:paraId="7AA48679"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H-07-TI</w:t>
            </w:r>
          </w:p>
          <w:p w14:paraId="14C7BCAE"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H-10-TI</w:t>
            </w:r>
          </w:p>
        </w:tc>
        <w:tc>
          <w:tcPr>
            <w:tcW w:w="2127" w:type="dxa"/>
            <w:tcBorders>
              <w:top w:val="nil"/>
              <w:left w:val="nil"/>
              <w:bottom w:val="single" w:sz="4" w:space="0" w:color="auto"/>
              <w:right w:val="single" w:sz="4" w:space="0" w:color="auto"/>
            </w:tcBorders>
            <w:shd w:val="clear" w:color="auto" w:fill="auto"/>
            <w:vAlign w:val="center"/>
            <w:hideMark/>
          </w:tcPr>
          <w:p w14:paraId="4D9E2844"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INFRAESTRUCTURA TECNOLÓGICA</w:t>
            </w:r>
          </w:p>
        </w:tc>
        <w:tc>
          <w:tcPr>
            <w:tcW w:w="984" w:type="dxa"/>
            <w:tcBorders>
              <w:top w:val="nil"/>
              <w:left w:val="nil"/>
              <w:bottom w:val="single" w:sz="4" w:space="0" w:color="auto"/>
              <w:right w:val="single" w:sz="4" w:space="0" w:color="auto"/>
            </w:tcBorders>
            <w:shd w:val="clear" w:color="auto" w:fill="auto"/>
            <w:vAlign w:val="center"/>
            <w:hideMark/>
          </w:tcPr>
          <w:p w14:paraId="477B965D"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CREAR</w:t>
            </w:r>
          </w:p>
        </w:tc>
        <w:tc>
          <w:tcPr>
            <w:tcW w:w="2117" w:type="dxa"/>
            <w:tcBorders>
              <w:top w:val="nil"/>
              <w:left w:val="nil"/>
              <w:bottom w:val="single" w:sz="4" w:space="0" w:color="auto"/>
              <w:right w:val="single" w:sz="4" w:space="0" w:color="auto"/>
            </w:tcBorders>
            <w:shd w:val="clear" w:color="auto" w:fill="auto"/>
            <w:vAlign w:val="center"/>
            <w:hideMark/>
          </w:tcPr>
          <w:p w14:paraId="6B444992" w14:textId="77777777" w:rsidR="00151956" w:rsidRPr="000877E9" w:rsidRDefault="00CE4B7B" w:rsidP="00C75CCB">
            <w:p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Consolidar los planes asociados a la Gestión y Gobierno de TI.</w:t>
            </w:r>
          </w:p>
          <w:p w14:paraId="35C7536F" w14:textId="77777777" w:rsidR="00151956" w:rsidRPr="000877E9" w:rsidRDefault="00151956" w:rsidP="00C75CCB">
            <w:pPr>
              <w:jc w:val="both"/>
              <w:rPr>
                <w:rFonts w:asciiTheme="minorHAnsi" w:eastAsia="Times New Roman" w:hAnsiTheme="minorHAnsi" w:cstheme="minorHAnsi"/>
                <w:color w:val="000000"/>
                <w:sz w:val="18"/>
                <w:szCs w:val="18"/>
                <w:lang w:val="es-CO" w:eastAsia="es-CO"/>
              </w:rPr>
            </w:pPr>
          </w:p>
          <w:p w14:paraId="3AD8AAA8" w14:textId="77777777" w:rsidR="00151956" w:rsidRPr="000877E9" w:rsidRDefault="00CE4B7B" w:rsidP="00C75CCB">
            <w:p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Consolidar todos los Catálogos de Componentes de TI</w:t>
            </w:r>
          </w:p>
          <w:p w14:paraId="2517C700" w14:textId="77777777" w:rsidR="00151956" w:rsidRPr="000877E9" w:rsidRDefault="00151956" w:rsidP="00C75CCB">
            <w:pPr>
              <w:jc w:val="both"/>
              <w:rPr>
                <w:rFonts w:asciiTheme="minorHAnsi" w:eastAsia="Times New Roman" w:hAnsiTheme="minorHAnsi" w:cstheme="minorHAnsi"/>
                <w:color w:val="000000"/>
                <w:sz w:val="18"/>
                <w:szCs w:val="18"/>
                <w:lang w:val="es-CO" w:eastAsia="es-CO"/>
              </w:rPr>
            </w:pPr>
          </w:p>
          <w:p w14:paraId="1C3A07EB" w14:textId="77777777" w:rsidR="00151956" w:rsidRPr="000877E9" w:rsidRDefault="00CE4B7B" w:rsidP="00C75CCB">
            <w:p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Desarrollar un plan de Obsolescencia Tecnológica.</w:t>
            </w:r>
          </w:p>
        </w:tc>
        <w:tc>
          <w:tcPr>
            <w:tcW w:w="1372" w:type="dxa"/>
            <w:tcBorders>
              <w:top w:val="nil"/>
              <w:left w:val="nil"/>
              <w:bottom w:val="single" w:sz="4" w:space="0" w:color="auto"/>
              <w:right w:val="single" w:sz="4" w:space="0" w:color="auto"/>
            </w:tcBorders>
            <w:shd w:val="clear" w:color="auto" w:fill="auto"/>
            <w:noWrap/>
            <w:vAlign w:val="center"/>
            <w:hideMark/>
          </w:tcPr>
          <w:p w14:paraId="794E8FB2"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NO</w:t>
            </w:r>
          </w:p>
        </w:tc>
      </w:tr>
      <w:tr w:rsidR="005B203E" w14:paraId="7B896A4D" w14:textId="77777777" w:rsidTr="007B6B78">
        <w:trPr>
          <w:trHeight w:val="126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83BFD9B"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B017</w:t>
            </w:r>
          </w:p>
        </w:tc>
        <w:tc>
          <w:tcPr>
            <w:tcW w:w="1275" w:type="dxa"/>
            <w:tcBorders>
              <w:top w:val="nil"/>
              <w:left w:val="nil"/>
              <w:bottom w:val="single" w:sz="4" w:space="0" w:color="auto"/>
              <w:right w:val="single" w:sz="4" w:space="0" w:color="auto"/>
            </w:tcBorders>
            <w:shd w:val="clear" w:color="auto" w:fill="auto"/>
            <w:vAlign w:val="center"/>
            <w:hideMark/>
          </w:tcPr>
          <w:p w14:paraId="407D06AA"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H-09-TI</w:t>
            </w:r>
          </w:p>
        </w:tc>
        <w:tc>
          <w:tcPr>
            <w:tcW w:w="2127" w:type="dxa"/>
            <w:tcBorders>
              <w:top w:val="nil"/>
              <w:left w:val="nil"/>
              <w:bottom w:val="single" w:sz="4" w:space="0" w:color="auto"/>
              <w:right w:val="single" w:sz="4" w:space="0" w:color="auto"/>
            </w:tcBorders>
            <w:shd w:val="clear" w:color="auto" w:fill="auto"/>
            <w:vAlign w:val="center"/>
            <w:hideMark/>
          </w:tcPr>
          <w:p w14:paraId="17757C0E"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INFRAESTRUCTURA TECNOLÓGICA</w:t>
            </w:r>
          </w:p>
        </w:tc>
        <w:tc>
          <w:tcPr>
            <w:tcW w:w="984" w:type="dxa"/>
            <w:tcBorders>
              <w:top w:val="nil"/>
              <w:left w:val="nil"/>
              <w:bottom w:val="single" w:sz="4" w:space="0" w:color="auto"/>
              <w:right w:val="single" w:sz="4" w:space="0" w:color="auto"/>
            </w:tcBorders>
            <w:shd w:val="clear" w:color="auto" w:fill="auto"/>
            <w:vAlign w:val="center"/>
            <w:hideMark/>
          </w:tcPr>
          <w:p w14:paraId="1124E5D4"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CREAR</w:t>
            </w:r>
          </w:p>
        </w:tc>
        <w:tc>
          <w:tcPr>
            <w:tcW w:w="2117" w:type="dxa"/>
            <w:tcBorders>
              <w:top w:val="nil"/>
              <w:left w:val="nil"/>
              <w:bottom w:val="single" w:sz="4" w:space="0" w:color="auto"/>
              <w:right w:val="single" w:sz="4" w:space="0" w:color="auto"/>
            </w:tcBorders>
            <w:shd w:val="clear" w:color="auto" w:fill="auto"/>
            <w:vAlign w:val="center"/>
            <w:hideMark/>
          </w:tcPr>
          <w:p w14:paraId="4F91A718" w14:textId="77777777" w:rsidR="00151956" w:rsidRPr="000877E9" w:rsidRDefault="00CE4B7B" w:rsidP="00C75CCB">
            <w:p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Realizar el ejercicio de Autodiagnóstico de Servicios de Nube sugerido por MinTIC en la guía de computación en nube.</w:t>
            </w:r>
          </w:p>
        </w:tc>
        <w:tc>
          <w:tcPr>
            <w:tcW w:w="1372" w:type="dxa"/>
            <w:tcBorders>
              <w:top w:val="nil"/>
              <w:left w:val="nil"/>
              <w:bottom w:val="single" w:sz="4" w:space="0" w:color="auto"/>
              <w:right w:val="single" w:sz="4" w:space="0" w:color="auto"/>
            </w:tcBorders>
            <w:shd w:val="clear" w:color="auto" w:fill="auto"/>
            <w:vAlign w:val="center"/>
            <w:hideMark/>
          </w:tcPr>
          <w:p w14:paraId="21C41C96"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NO</w:t>
            </w:r>
          </w:p>
        </w:tc>
      </w:tr>
      <w:tr w:rsidR="005B203E" w14:paraId="7E5157FC" w14:textId="77777777" w:rsidTr="007B6B78">
        <w:trPr>
          <w:trHeight w:val="985"/>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1BFF492"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B018</w:t>
            </w:r>
          </w:p>
        </w:tc>
        <w:tc>
          <w:tcPr>
            <w:tcW w:w="1275" w:type="dxa"/>
            <w:tcBorders>
              <w:top w:val="nil"/>
              <w:left w:val="nil"/>
              <w:bottom w:val="single" w:sz="4" w:space="0" w:color="auto"/>
              <w:right w:val="single" w:sz="4" w:space="0" w:color="auto"/>
            </w:tcBorders>
            <w:shd w:val="clear" w:color="auto" w:fill="auto"/>
            <w:vAlign w:val="center"/>
            <w:hideMark/>
          </w:tcPr>
          <w:p w14:paraId="1C1674C2"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H-11-TI</w:t>
            </w:r>
          </w:p>
        </w:tc>
        <w:tc>
          <w:tcPr>
            <w:tcW w:w="2127" w:type="dxa"/>
            <w:tcBorders>
              <w:top w:val="nil"/>
              <w:left w:val="nil"/>
              <w:bottom w:val="single" w:sz="4" w:space="0" w:color="auto"/>
              <w:right w:val="single" w:sz="4" w:space="0" w:color="auto"/>
            </w:tcBorders>
            <w:shd w:val="clear" w:color="auto" w:fill="auto"/>
            <w:vAlign w:val="center"/>
            <w:hideMark/>
          </w:tcPr>
          <w:p w14:paraId="248A09A6"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INFRAESTRUCTURA TECNOLÓGICA</w:t>
            </w:r>
          </w:p>
        </w:tc>
        <w:tc>
          <w:tcPr>
            <w:tcW w:w="984" w:type="dxa"/>
            <w:tcBorders>
              <w:top w:val="nil"/>
              <w:left w:val="nil"/>
              <w:bottom w:val="single" w:sz="4" w:space="0" w:color="auto"/>
              <w:right w:val="single" w:sz="4" w:space="0" w:color="auto"/>
            </w:tcBorders>
            <w:shd w:val="clear" w:color="auto" w:fill="auto"/>
            <w:vAlign w:val="center"/>
            <w:hideMark/>
          </w:tcPr>
          <w:p w14:paraId="5EA0F09B"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CREAR</w:t>
            </w:r>
          </w:p>
        </w:tc>
        <w:tc>
          <w:tcPr>
            <w:tcW w:w="2117" w:type="dxa"/>
            <w:tcBorders>
              <w:top w:val="nil"/>
              <w:left w:val="nil"/>
              <w:bottom w:val="single" w:sz="4" w:space="0" w:color="auto"/>
              <w:right w:val="single" w:sz="4" w:space="0" w:color="auto"/>
            </w:tcBorders>
            <w:shd w:val="clear" w:color="auto" w:fill="auto"/>
            <w:vAlign w:val="center"/>
            <w:hideMark/>
          </w:tcPr>
          <w:p w14:paraId="5F3B5933" w14:textId="77777777" w:rsidR="00151956" w:rsidRPr="000877E9" w:rsidRDefault="00CE4B7B" w:rsidP="00C75CCB">
            <w:p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Desarrollar una evaluación a nivel de licenciamiento de todo el software y componentes de TI.</w:t>
            </w:r>
          </w:p>
        </w:tc>
        <w:tc>
          <w:tcPr>
            <w:tcW w:w="1372" w:type="dxa"/>
            <w:tcBorders>
              <w:top w:val="nil"/>
              <w:left w:val="nil"/>
              <w:bottom w:val="single" w:sz="4" w:space="0" w:color="auto"/>
              <w:right w:val="single" w:sz="4" w:space="0" w:color="auto"/>
            </w:tcBorders>
            <w:shd w:val="clear" w:color="auto" w:fill="auto"/>
            <w:vAlign w:val="center"/>
            <w:hideMark/>
          </w:tcPr>
          <w:p w14:paraId="02D9F324" w14:textId="77777777" w:rsidR="00151956" w:rsidRPr="000877E9" w:rsidRDefault="00CE4B7B" w:rsidP="00C75CCB">
            <w:pPr>
              <w:jc w:val="cente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SI</w:t>
            </w:r>
          </w:p>
        </w:tc>
      </w:tr>
    </w:tbl>
    <w:p w14:paraId="12309D87" w14:textId="41BB465B" w:rsidR="000141BD" w:rsidRPr="008B3587" w:rsidRDefault="00CE4B7B" w:rsidP="000141BD">
      <w:pPr>
        <w:pStyle w:val="Descripcin"/>
        <w:jc w:val="center"/>
        <w:rPr>
          <w:rFonts w:asciiTheme="minorHAnsi" w:hAnsiTheme="minorHAnsi" w:cstheme="minorHAnsi"/>
          <w:b w:val="0"/>
          <w:bCs w:val="0"/>
          <w:lang w:val="es-CO"/>
        </w:rPr>
      </w:pPr>
      <w:bookmarkStart w:id="925" w:name="_Toc91032221"/>
      <w:bookmarkStart w:id="926" w:name="_Toc91848004"/>
      <w:r w:rsidRPr="008B3587">
        <w:rPr>
          <w:b w:val="0"/>
        </w:rPr>
        <w:t>Brechas identificadas del dominio de infraestructura</w:t>
      </w:r>
      <w:bookmarkEnd w:id="925"/>
      <w:bookmarkEnd w:id="926"/>
      <w:r w:rsidR="000141BD" w:rsidRPr="008B3587">
        <w:rPr>
          <w:b w:val="0"/>
        </w:rPr>
        <w:t xml:space="preserve"> </w:t>
      </w:r>
      <w:r w:rsidR="000141BD" w:rsidRPr="008B3587">
        <w:rPr>
          <w:rFonts w:asciiTheme="minorHAnsi" w:hAnsiTheme="minorHAnsi" w:cstheme="minorHAnsi"/>
          <w:b w:val="0"/>
          <w:bCs w:val="0"/>
          <w:lang w:val="es-CO"/>
        </w:rPr>
        <w:t>durante el diseño y formulación del PETI institucional 2021 - 2025</w:t>
      </w:r>
    </w:p>
    <w:p w14:paraId="266EB96A" w14:textId="77777777" w:rsidR="00151956" w:rsidRPr="000877E9" w:rsidRDefault="00CE4B7B" w:rsidP="00A860B4">
      <w:pPr>
        <w:pStyle w:val="titulostablasgraficas"/>
      </w:pPr>
      <w:r w:rsidRPr="000877E9">
        <w:t>Fuente</w:t>
      </w:r>
      <w:r w:rsidR="00496078" w:rsidRPr="000877E9">
        <w:t>.</w:t>
      </w:r>
      <w:r w:rsidRPr="000877E9">
        <w:t xml:space="preserve"> Elaboración MYQ</w:t>
      </w:r>
    </w:p>
    <w:p w14:paraId="00CBDD32" w14:textId="77777777" w:rsidR="00151956" w:rsidRPr="000877E9" w:rsidRDefault="00151956" w:rsidP="00C75CCB">
      <w:pPr>
        <w:rPr>
          <w:rFonts w:asciiTheme="minorHAnsi" w:hAnsiTheme="minorHAnsi" w:cstheme="minorHAnsi"/>
          <w:lang w:val="es-CO"/>
        </w:rPr>
      </w:pPr>
    </w:p>
    <w:p w14:paraId="27F177CB" w14:textId="77777777" w:rsidR="00151956" w:rsidRPr="000877E9" w:rsidRDefault="00CE4B7B" w:rsidP="00C75CCB">
      <w:pPr>
        <w:jc w:val="both"/>
        <w:rPr>
          <w:rFonts w:asciiTheme="minorHAnsi" w:hAnsiTheme="minorHAnsi" w:cstheme="minorHAnsi"/>
          <w:lang w:val="es-CO"/>
        </w:rPr>
      </w:pPr>
      <w:r w:rsidRPr="000877E9">
        <w:rPr>
          <w:rFonts w:asciiTheme="minorHAnsi" w:hAnsiTheme="minorHAnsi" w:cstheme="minorHAnsi"/>
          <w:lang w:val="es-CO"/>
        </w:rPr>
        <w:t>Para cada una de las posibles iniciativas derivadas de las brechas que se enumeran anteriormente, se identifican los componentes de arquitectura que deben ser desarrollados para la línea objetivo de arquitectura de Infraestructura.</w:t>
      </w:r>
    </w:p>
    <w:p w14:paraId="758D7C2A" w14:textId="77777777" w:rsidR="00151956" w:rsidRPr="000877E9" w:rsidRDefault="00151956" w:rsidP="00C75CCB">
      <w:pPr>
        <w:jc w:val="both"/>
        <w:rPr>
          <w:rFonts w:asciiTheme="minorHAnsi" w:hAnsiTheme="minorHAnsi" w:cstheme="minorHAnsi"/>
          <w:lang w:val="es-CO"/>
        </w:rPr>
      </w:pPr>
    </w:p>
    <w:tbl>
      <w:tblPr>
        <w:tblW w:w="0" w:type="auto"/>
        <w:tblCellMar>
          <w:left w:w="70" w:type="dxa"/>
          <w:right w:w="70" w:type="dxa"/>
        </w:tblCellMar>
        <w:tblLook w:val="04A0" w:firstRow="1" w:lastRow="0" w:firstColumn="1" w:lastColumn="0" w:noHBand="0" w:noVBand="1"/>
      </w:tblPr>
      <w:tblGrid>
        <w:gridCol w:w="2263"/>
        <w:gridCol w:w="6567"/>
      </w:tblGrid>
      <w:tr w:rsidR="005B203E" w14:paraId="0EAE4098" w14:textId="77777777" w:rsidTr="007B6B78">
        <w:trPr>
          <w:trHeight w:val="385"/>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E13F4C" w14:textId="77777777" w:rsidR="00151956" w:rsidRPr="000877E9" w:rsidRDefault="00CE4B7B" w:rsidP="00C75CCB">
            <w:pPr>
              <w:jc w:val="center"/>
              <w:rPr>
                <w:rFonts w:asciiTheme="minorHAnsi" w:eastAsia="Times New Roman" w:hAnsiTheme="minorHAnsi" w:cstheme="minorHAnsi"/>
                <w:b/>
                <w:bCs/>
                <w:color w:val="000000"/>
                <w:sz w:val="24"/>
                <w:szCs w:val="24"/>
                <w:lang w:val="es-CO" w:eastAsia="es-CO"/>
              </w:rPr>
            </w:pPr>
            <w:r w:rsidRPr="000877E9">
              <w:rPr>
                <w:rFonts w:asciiTheme="minorHAnsi" w:eastAsia="Times New Roman" w:hAnsiTheme="minorHAnsi" w:cstheme="minorHAnsi"/>
                <w:b/>
                <w:bCs/>
                <w:color w:val="000000"/>
                <w:sz w:val="24"/>
                <w:szCs w:val="24"/>
                <w:lang w:val="es-CO" w:eastAsia="es-CO"/>
              </w:rPr>
              <w:t>POSIBLE</w:t>
            </w:r>
            <w:r w:rsidR="00314C06" w:rsidRPr="000877E9">
              <w:rPr>
                <w:rFonts w:asciiTheme="minorHAnsi" w:eastAsia="Times New Roman" w:hAnsiTheme="minorHAnsi" w:cstheme="minorHAnsi"/>
                <w:b/>
                <w:bCs/>
                <w:color w:val="000000"/>
                <w:sz w:val="24"/>
                <w:szCs w:val="24"/>
                <w:lang w:val="es-CO" w:eastAsia="es-CO"/>
              </w:rPr>
              <w:t>S</w:t>
            </w:r>
            <w:r w:rsidRPr="000877E9">
              <w:rPr>
                <w:rFonts w:asciiTheme="minorHAnsi" w:eastAsia="Times New Roman" w:hAnsiTheme="minorHAnsi" w:cstheme="minorHAnsi"/>
                <w:b/>
                <w:bCs/>
                <w:color w:val="000000"/>
                <w:sz w:val="24"/>
                <w:szCs w:val="24"/>
                <w:lang w:val="es-CO" w:eastAsia="es-CO"/>
              </w:rPr>
              <w:t xml:space="preserve"> INICIATIVA</w:t>
            </w:r>
            <w:r w:rsidR="00314C06" w:rsidRPr="000877E9">
              <w:rPr>
                <w:rFonts w:asciiTheme="minorHAnsi" w:eastAsia="Times New Roman" w:hAnsiTheme="minorHAnsi" w:cstheme="minorHAnsi"/>
                <w:b/>
                <w:bCs/>
                <w:color w:val="000000"/>
                <w:sz w:val="24"/>
                <w:szCs w:val="24"/>
                <w:lang w:val="es-CO" w:eastAsia="es-CO"/>
              </w:rPr>
              <w:t>S</w:t>
            </w:r>
          </w:p>
        </w:tc>
        <w:tc>
          <w:tcPr>
            <w:tcW w:w="656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F46155D" w14:textId="77777777" w:rsidR="00151956" w:rsidRPr="000877E9" w:rsidRDefault="00CE4B7B" w:rsidP="00C75CCB">
            <w:pPr>
              <w:jc w:val="center"/>
              <w:rPr>
                <w:rFonts w:asciiTheme="minorHAnsi" w:eastAsia="Times New Roman" w:hAnsiTheme="minorHAnsi" w:cstheme="minorHAnsi"/>
                <w:b/>
                <w:bCs/>
                <w:color w:val="000000"/>
                <w:sz w:val="24"/>
                <w:szCs w:val="24"/>
                <w:lang w:val="es-CO" w:eastAsia="es-CO"/>
              </w:rPr>
            </w:pPr>
            <w:r w:rsidRPr="000877E9">
              <w:rPr>
                <w:rFonts w:asciiTheme="minorHAnsi" w:eastAsia="Times New Roman" w:hAnsiTheme="minorHAnsi" w:cstheme="minorHAnsi"/>
                <w:b/>
                <w:bCs/>
                <w:color w:val="000000"/>
                <w:sz w:val="24"/>
                <w:szCs w:val="24"/>
                <w:lang w:val="es-CO" w:eastAsia="es-CO"/>
              </w:rPr>
              <w:t>COMPONENTES PARA DESARROLLAR</w:t>
            </w:r>
          </w:p>
        </w:tc>
      </w:tr>
      <w:tr w:rsidR="005B203E" w14:paraId="53CC5AAB" w14:textId="77777777" w:rsidTr="00126638">
        <w:tc>
          <w:tcPr>
            <w:tcW w:w="2263" w:type="dxa"/>
            <w:tcBorders>
              <w:top w:val="nil"/>
              <w:left w:val="single" w:sz="4" w:space="0" w:color="auto"/>
              <w:bottom w:val="single" w:sz="4" w:space="0" w:color="auto"/>
              <w:right w:val="single" w:sz="4" w:space="0" w:color="auto"/>
            </w:tcBorders>
            <w:shd w:val="clear" w:color="auto" w:fill="auto"/>
            <w:vAlign w:val="center"/>
            <w:hideMark/>
          </w:tcPr>
          <w:p w14:paraId="4DF0B659" w14:textId="77777777" w:rsidR="00151956" w:rsidRPr="000877E9" w:rsidRDefault="00CE4B7B" w:rsidP="00126638">
            <w:pPr>
              <w:jc w:val="center"/>
              <w:rPr>
                <w:rFonts w:asciiTheme="minorHAnsi" w:eastAsia="Times New Roman" w:hAnsiTheme="minorHAnsi" w:cstheme="minorHAnsi"/>
                <w:b/>
                <w:bCs/>
                <w:color w:val="000000"/>
                <w:sz w:val="18"/>
                <w:szCs w:val="18"/>
                <w:lang w:val="es-CO" w:eastAsia="es-CO"/>
              </w:rPr>
            </w:pPr>
            <w:r w:rsidRPr="000877E9">
              <w:rPr>
                <w:rFonts w:asciiTheme="minorHAnsi" w:eastAsia="Times New Roman" w:hAnsiTheme="minorHAnsi" w:cstheme="minorHAnsi"/>
                <w:b/>
                <w:bCs/>
                <w:color w:val="000000"/>
                <w:sz w:val="18"/>
                <w:szCs w:val="18"/>
                <w:lang w:val="es-CO" w:eastAsia="es-CO"/>
              </w:rPr>
              <w:lastRenderedPageBreak/>
              <w:t>Gestión y Gobierno de TI</w:t>
            </w:r>
          </w:p>
        </w:tc>
        <w:tc>
          <w:tcPr>
            <w:tcW w:w="6567" w:type="dxa"/>
            <w:tcBorders>
              <w:top w:val="nil"/>
              <w:left w:val="nil"/>
              <w:bottom w:val="single" w:sz="4" w:space="0" w:color="auto"/>
              <w:right w:val="single" w:sz="4" w:space="0" w:color="auto"/>
            </w:tcBorders>
            <w:shd w:val="clear" w:color="auto" w:fill="auto"/>
            <w:vAlign w:val="center"/>
            <w:hideMark/>
          </w:tcPr>
          <w:p w14:paraId="269057D7" w14:textId="77777777" w:rsidR="00151956" w:rsidRPr="000877E9" w:rsidRDefault="00CE4B7B" w:rsidP="0056664A">
            <w:pPr>
              <w:pStyle w:val="Prrafodelista"/>
              <w:numPr>
                <w:ilvl w:val="0"/>
                <w:numId w:val="26"/>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themeColor="text1"/>
                <w:sz w:val="18"/>
                <w:szCs w:val="18"/>
                <w:lang w:val="es-CO" w:eastAsia="es-CO"/>
              </w:rPr>
              <w:t xml:space="preserve">Plan de Gestión (Incluyendo Consolidación de Catálogos de Componentes de TI), </w:t>
            </w:r>
          </w:p>
          <w:p w14:paraId="0A868EFA" w14:textId="77777777" w:rsidR="00151956" w:rsidRPr="000877E9" w:rsidRDefault="00CE4B7B" w:rsidP="0056664A">
            <w:pPr>
              <w:pStyle w:val="Prrafodelista"/>
              <w:numPr>
                <w:ilvl w:val="0"/>
                <w:numId w:val="26"/>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themeColor="text1"/>
                <w:sz w:val="18"/>
                <w:szCs w:val="18"/>
                <w:lang w:val="es-CO" w:eastAsia="es-CO"/>
              </w:rPr>
              <w:t xml:space="preserve">Plan de Capacidad, </w:t>
            </w:r>
          </w:p>
          <w:p w14:paraId="6727C550" w14:textId="77777777" w:rsidR="00151956" w:rsidRPr="000877E9" w:rsidRDefault="00CE4B7B" w:rsidP="0056664A">
            <w:pPr>
              <w:pStyle w:val="Prrafodelista"/>
              <w:numPr>
                <w:ilvl w:val="0"/>
                <w:numId w:val="26"/>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themeColor="text1"/>
                <w:sz w:val="18"/>
                <w:szCs w:val="18"/>
                <w:lang w:val="es-CO" w:eastAsia="es-CO"/>
              </w:rPr>
              <w:t xml:space="preserve">Plan de ANS (Incluyendo Ficha Flujograma del proceso de análisis de ANS),  </w:t>
            </w:r>
          </w:p>
          <w:p w14:paraId="7BC98C9D" w14:textId="77777777" w:rsidR="00151956" w:rsidRPr="000877E9" w:rsidRDefault="00CE4B7B" w:rsidP="0056664A">
            <w:pPr>
              <w:pStyle w:val="Prrafodelista"/>
              <w:numPr>
                <w:ilvl w:val="0"/>
                <w:numId w:val="26"/>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themeColor="text1"/>
                <w:sz w:val="18"/>
                <w:szCs w:val="18"/>
                <w:lang w:val="es-CO" w:eastAsia="es-CO"/>
              </w:rPr>
              <w:t>Plan de Mantenimientos y Plan de Residuos Tecnológicos.</w:t>
            </w:r>
          </w:p>
          <w:p w14:paraId="7E245B37" w14:textId="77777777" w:rsidR="00151956" w:rsidRPr="000877E9" w:rsidRDefault="00CE4B7B" w:rsidP="0056664A">
            <w:pPr>
              <w:pStyle w:val="Prrafodelista"/>
              <w:numPr>
                <w:ilvl w:val="0"/>
                <w:numId w:val="26"/>
              </w:num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Plan de Obsolescencia Tecnológica.</w:t>
            </w:r>
          </w:p>
        </w:tc>
      </w:tr>
      <w:tr w:rsidR="005B203E" w14:paraId="272343E9" w14:textId="77777777" w:rsidTr="00126638">
        <w:tc>
          <w:tcPr>
            <w:tcW w:w="2263" w:type="dxa"/>
            <w:tcBorders>
              <w:top w:val="nil"/>
              <w:left w:val="single" w:sz="4" w:space="0" w:color="auto"/>
              <w:bottom w:val="single" w:sz="4" w:space="0" w:color="auto"/>
              <w:right w:val="single" w:sz="4" w:space="0" w:color="auto"/>
            </w:tcBorders>
            <w:shd w:val="clear" w:color="auto" w:fill="auto"/>
            <w:vAlign w:val="center"/>
            <w:hideMark/>
          </w:tcPr>
          <w:p w14:paraId="61BF3E8A" w14:textId="77777777" w:rsidR="00151956" w:rsidRPr="000877E9" w:rsidRDefault="00CE4B7B" w:rsidP="00126638">
            <w:pPr>
              <w:jc w:val="center"/>
              <w:rPr>
                <w:rFonts w:asciiTheme="minorHAnsi" w:eastAsia="Times New Roman" w:hAnsiTheme="minorHAnsi" w:cstheme="minorHAnsi"/>
                <w:b/>
                <w:bCs/>
                <w:color w:val="000000"/>
                <w:sz w:val="18"/>
                <w:szCs w:val="18"/>
                <w:lang w:val="es-CO" w:eastAsia="es-CO"/>
              </w:rPr>
            </w:pPr>
            <w:r w:rsidRPr="000877E9">
              <w:rPr>
                <w:rFonts w:asciiTheme="minorHAnsi" w:eastAsia="Times New Roman" w:hAnsiTheme="minorHAnsi" w:cstheme="minorHAnsi"/>
                <w:b/>
                <w:bCs/>
                <w:color w:val="000000"/>
                <w:sz w:val="18"/>
                <w:szCs w:val="18"/>
                <w:lang w:val="es-CO" w:eastAsia="es-CO"/>
              </w:rPr>
              <w:t>Autodiagnóstico Nube</w:t>
            </w:r>
          </w:p>
        </w:tc>
        <w:tc>
          <w:tcPr>
            <w:tcW w:w="6567" w:type="dxa"/>
            <w:tcBorders>
              <w:top w:val="nil"/>
              <w:left w:val="nil"/>
              <w:bottom w:val="single" w:sz="4" w:space="0" w:color="auto"/>
              <w:right w:val="single" w:sz="4" w:space="0" w:color="auto"/>
            </w:tcBorders>
            <w:shd w:val="clear" w:color="auto" w:fill="auto"/>
            <w:vAlign w:val="center"/>
          </w:tcPr>
          <w:p w14:paraId="00CF2DF8" w14:textId="77777777" w:rsidR="00151956" w:rsidRPr="000877E9" w:rsidRDefault="00CE4B7B" w:rsidP="00C75CCB">
            <w:pPr>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Acompañamiento técnico en el desarrollo del ejercicio de Autodiagnóstico de Servicios de Nube sugerido por MinTIC en la guía de computación en nube.</w:t>
            </w:r>
          </w:p>
        </w:tc>
      </w:tr>
      <w:tr w:rsidR="005B203E" w14:paraId="3B9E5CB1" w14:textId="77777777" w:rsidTr="00126638">
        <w:tc>
          <w:tcPr>
            <w:tcW w:w="2263" w:type="dxa"/>
            <w:tcBorders>
              <w:top w:val="nil"/>
              <w:left w:val="single" w:sz="4" w:space="0" w:color="auto"/>
              <w:bottom w:val="single" w:sz="4" w:space="0" w:color="auto"/>
              <w:right w:val="single" w:sz="4" w:space="0" w:color="auto"/>
            </w:tcBorders>
            <w:shd w:val="clear" w:color="auto" w:fill="auto"/>
            <w:vAlign w:val="center"/>
            <w:hideMark/>
          </w:tcPr>
          <w:p w14:paraId="0EF0F9B2" w14:textId="77777777" w:rsidR="00151956" w:rsidRPr="000877E9" w:rsidRDefault="00CE4B7B" w:rsidP="00126638">
            <w:pPr>
              <w:jc w:val="center"/>
              <w:rPr>
                <w:rFonts w:asciiTheme="minorHAnsi" w:eastAsia="Times New Roman" w:hAnsiTheme="minorHAnsi" w:cstheme="minorHAnsi"/>
                <w:b/>
                <w:bCs/>
                <w:color w:val="000000"/>
                <w:sz w:val="18"/>
                <w:szCs w:val="18"/>
                <w:lang w:val="es-CO" w:eastAsia="es-CO"/>
              </w:rPr>
            </w:pPr>
            <w:r w:rsidRPr="000877E9">
              <w:rPr>
                <w:rFonts w:asciiTheme="minorHAnsi" w:eastAsia="Times New Roman" w:hAnsiTheme="minorHAnsi" w:cstheme="minorHAnsi"/>
                <w:b/>
                <w:bCs/>
                <w:color w:val="000000"/>
                <w:sz w:val="18"/>
                <w:szCs w:val="18"/>
                <w:lang w:val="es-CO" w:eastAsia="es-CO"/>
              </w:rPr>
              <w:t>Licenciamientos</w:t>
            </w:r>
          </w:p>
        </w:tc>
        <w:tc>
          <w:tcPr>
            <w:tcW w:w="6567" w:type="dxa"/>
            <w:tcBorders>
              <w:top w:val="nil"/>
              <w:left w:val="nil"/>
              <w:bottom w:val="single" w:sz="4" w:space="0" w:color="auto"/>
              <w:right w:val="single" w:sz="4" w:space="0" w:color="auto"/>
            </w:tcBorders>
            <w:shd w:val="clear" w:color="auto" w:fill="auto"/>
            <w:vAlign w:val="center"/>
            <w:hideMark/>
          </w:tcPr>
          <w:p w14:paraId="4DA7DB8C" w14:textId="77777777" w:rsidR="00151956" w:rsidRPr="000877E9" w:rsidRDefault="00CE4B7B" w:rsidP="00C75CCB">
            <w:pPr>
              <w:jc w:val="both"/>
              <w:rPr>
                <w:rFonts w:asciiTheme="minorHAnsi" w:eastAsia="Times New Roman" w:hAnsiTheme="minorHAnsi" w:cstheme="minorHAnsi"/>
                <w:color w:val="000000"/>
                <w:sz w:val="18"/>
                <w:szCs w:val="18"/>
                <w:lang w:val="es-CO" w:eastAsia="es-CO"/>
              </w:rPr>
            </w:pPr>
            <w:r w:rsidRPr="000877E9">
              <w:rPr>
                <w:rFonts w:asciiTheme="minorHAnsi" w:eastAsia="Times New Roman" w:hAnsiTheme="minorHAnsi" w:cstheme="minorHAnsi"/>
                <w:color w:val="000000"/>
                <w:sz w:val="18"/>
                <w:szCs w:val="18"/>
                <w:lang w:val="es-CO" w:eastAsia="es-CO"/>
              </w:rPr>
              <w:t>Evaluación de Licenciamiento para el Software y herramientas que posee la Entidad.</w:t>
            </w:r>
          </w:p>
        </w:tc>
      </w:tr>
    </w:tbl>
    <w:p w14:paraId="4556D7C1" w14:textId="3704EA63" w:rsidR="00151956" w:rsidRPr="000877E9" w:rsidRDefault="00CE4B7B" w:rsidP="00A860B4">
      <w:pPr>
        <w:pStyle w:val="titulostablasgraficas"/>
      </w:pPr>
      <w:bookmarkStart w:id="927" w:name="_Toc91032222"/>
      <w:bookmarkStart w:id="928" w:name="_Toc91848005"/>
      <w:r w:rsidRPr="000877E9">
        <w:t>Componentes asociados a cada propuesta de iniciativa</w:t>
      </w:r>
      <w:bookmarkEnd w:id="927"/>
      <w:r w:rsidR="00126638" w:rsidRPr="000877E9">
        <w:t xml:space="preserve"> del dominio de Tecnología</w:t>
      </w:r>
      <w:bookmarkEnd w:id="928"/>
    </w:p>
    <w:p w14:paraId="2F9FDEB5" w14:textId="77777777" w:rsidR="00151956" w:rsidRPr="000877E9" w:rsidRDefault="00CE4B7B" w:rsidP="00A860B4">
      <w:pPr>
        <w:pStyle w:val="titulostablasgraficas"/>
      </w:pPr>
      <w:r w:rsidRPr="000877E9">
        <w:t xml:space="preserve"> Fuente</w:t>
      </w:r>
      <w:r w:rsidR="00496078" w:rsidRPr="000877E9">
        <w:t xml:space="preserve">. </w:t>
      </w:r>
      <w:r w:rsidRPr="000877E9">
        <w:t xml:space="preserve"> Elaboración MYQ</w:t>
      </w:r>
    </w:p>
    <w:p w14:paraId="232F8632" w14:textId="77777777" w:rsidR="00151956" w:rsidRPr="000877E9" w:rsidRDefault="00151956" w:rsidP="00C75CCB">
      <w:pPr>
        <w:rPr>
          <w:rFonts w:asciiTheme="minorHAnsi" w:hAnsiTheme="minorHAnsi" w:cstheme="minorHAnsi"/>
          <w:lang w:val="es-CO"/>
        </w:rPr>
      </w:pPr>
    </w:p>
    <w:p w14:paraId="713BE7BB" w14:textId="77777777" w:rsidR="00151956" w:rsidRPr="000877E9" w:rsidRDefault="00CE4B7B" w:rsidP="00C75CCB">
      <w:pPr>
        <w:jc w:val="both"/>
        <w:rPr>
          <w:rFonts w:asciiTheme="minorHAnsi" w:hAnsiTheme="minorHAnsi" w:cstheme="minorHAnsi"/>
          <w:lang w:val="es-CO"/>
        </w:rPr>
      </w:pPr>
      <w:r w:rsidRPr="000877E9">
        <w:rPr>
          <w:rFonts w:asciiTheme="minorHAnsi" w:hAnsiTheme="minorHAnsi" w:cstheme="minorHAnsi"/>
          <w:lang w:val="es-CO"/>
        </w:rPr>
        <w:t>A partir de las iniciativas y los componentes anteriormente descritos, se propone el modelo conceptual objetivo para el dominio de infraestructura, el cual se presenta en la siguiente gráfica;</w:t>
      </w:r>
    </w:p>
    <w:p w14:paraId="2235DA49" w14:textId="77777777" w:rsidR="00151956" w:rsidRPr="000877E9" w:rsidRDefault="00151956" w:rsidP="00C75CCB">
      <w:pPr>
        <w:jc w:val="both"/>
        <w:rPr>
          <w:rFonts w:asciiTheme="minorHAnsi" w:hAnsiTheme="minorHAnsi" w:cstheme="minorHAnsi"/>
          <w:lang w:val="es-CO"/>
        </w:rPr>
      </w:pPr>
    </w:p>
    <w:p w14:paraId="0703E4FC" w14:textId="77777777" w:rsidR="00151956" w:rsidRPr="000877E9" w:rsidRDefault="00CE4B7B" w:rsidP="00C75CCB">
      <w:pPr>
        <w:jc w:val="center"/>
        <w:rPr>
          <w:rFonts w:asciiTheme="minorHAnsi" w:hAnsiTheme="minorHAnsi" w:cstheme="minorHAnsi"/>
          <w:lang w:val="es-CO"/>
        </w:rPr>
      </w:pPr>
      <w:r w:rsidRPr="000877E9">
        <w:rPr>
          <w:rFonts w:asciiTheme="minorHAnsi" w:hAnsiTheme="minorHAnsi" w:cstheme="minorHAnsi"/>
          <w:noProof/>
          <w:lang w:val="es-CO" w:eastAsia="es-CO"/>
        </w:rPr>
        <w:drawing>
          <wp:inline distT="0" distB="0" distL="0" distR="0" wp14:anchorId="7A375F75" wp14:editId="39560BB5">
            <wp:extent cx="3463747" cy="2243208"/>
            <wp:effectExtent l="0" t="0" r="3810" b="5080"/>
            <wp:docPr id="452781830" name="Imagen 4"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672009" name="Imagen 4" descr="Interfaz de usuario gráfica&#10;&#10;Descripción generada automáticamente"/>
                    <pic:cNvPicPr/>
                  </pic:nvPicPr>
                  <pic:blipFill>
                    <a:blip r:embed="rId49"/>
                    <a:stretch>
                      <a:fillRect/>
                    </a:stretch>
                  </pic:blipFill>
                  <pic:spPr>
                    <a:xfrm>
                      <a:off x="0" y="0"/>
                      <a:ext cx="3475671" cy="2250930"/>
                    </a:xfrm>
                    <a:prstGeom prst="rect">
                      <a:avLst/>
                    </a:prstGeom>
                  </pic:spPr>
                </pic:pic>
              </a:graphicData>
            </a:graphic>
          </wp:inline>
        </w:drawing>
      </w:r>
    </w:p>
    <w:p w14:paraId="3B744F72" w14:textId="55E13C8C" w:rsidR="00151956" w:rsidRPr="000877E9" w:rsidRDefault="00CE4B7B" w:rsidP="00A860B4">
      <w:pPr>
        <w:pStyle w:val="titulostablasgraficas"/>
      </w:pPr>
      <w:bookmarkStart w:id="929" w:name="_Toc91032240"/>
      <w:bookmarkStart w:id="930" w:name="_Toc91634986"/>
      <w:r w:rsidRPr="000877E9">
        <w:t>Modelo conceptual TOBE de Arquitectura de Infraestructura</w:t>
      </w:r>
      <w:bookmarkEnd w:id="929"/>
      <w:r w:rsidR="00126638" w:rsidRPr="000877E9">
        <w:t xml:space="preserve"> de TI</w:t>
      </w:r>
      <w:bookmarkEnd w:id="930"/>
    </w:p>
    <w:p w14:paraId="78188F38" w14:textId="77777777" w:rsidR="00151956" w:rsidRPr="000877E9" w:rsidRDefault="00CE4B7B" w:rsidP="00A860B4">
      <w:pPr>
        <w:pStyle w:val="titulostablasgraficas"/>
      </w:pPr>
      <w:r w:rsidRPr="000877E9">
        <w:t>Fuente. Elaborado por M&amp;Q</w:t>
      </w:r>
    </w:p>
    <w:p w14:paraId="613B4A22" w14:textId="77777777" w:rsidR="006D3397" w:rsidRPr="000877E9" w:rsidRDefault="006D3397" w:rsidP="00A860B4">
      <w:pPr>
        <w:pStyle w:val="titulostablasgraficas"/>
      </w:pPr>
    </w:p>
    <w:p w14:paraId="3A97DEAE" w14:textId="77777777" w:rsidR="00151956" w:rsidRPr="000877E9" w:rsidRDefault="00CE4B7B" w:rsidP="00C75CCB">
      <w:pPr>
        <w:jc w:val="both"/>
        <w:rPr>
          <w:rFonts w:asciiTheme="minorHAnsi" w:hAnsiTheme="minorHAnsi" w:cstheme="minorHAnsi"/>
          <w:lang w:val="es-CO"/>
        </w:rPr>
      </w:pPr>
      <w:r w:rsidRPr="000877E9">
        <w:rPr>
          <w:rFonts w:asciiTheme="minorHAnsi" w:hAnsiTheme="minorHAnsi" w:cstheme="minorHAnsi"/>
          <w:lang w:val="es-CO"/>
        </w:rPr>
        <w:t xml:space="preserve">A nivel general, la Entidad se debe centrar en (3) tres bloques arquitectónicos de infraestructura, que son los evidenciados luego del análisis de la Entidad en los ámbitos de MAE, MGTTI, Línea Base y Necesidades planteadas por las dependencias. Este modelo conceptual describe en cuales Componentes y Servicios de TI se debe fortalecer y optimizar la infraestructura. </w:t>
      </w:r>
    </w:p>
    <w:p w14:paraId="6F469B5D" w14:textId="77777777" w:rsidR="00151956" w:rsidRPr="000877E9" w:rsidRDefault="00151956" w:rsidP="00C75CCB">
      <w:pPr>
        <w:jc w:val="both"/>
        <w:rPr>
          <w:rFonts w:asciiTheme="minorHAnsi" w:hAnsiTheme="minorHAnsi" w:cstheme="minorHAnsi"/>
          <w:lang w:val="es-CO"/>
        </w:rPr>
      </w:pPr>
    </w:p>
    <w:p w14:paraId="02C33D0B" w14:textId="77777777" w:rsidR="00151956" w:rsidRPr="000877E9" w:rsidRDefault="00CE4B7B" w:rsidP="00C75CCB">
      <w:pPr>
        <w:jc w:val="both"/>
        <w:rPr>
          <w:rFonts w:asciiTheme="minorHAnsi" w:hAnsiTheme="minorHAnsi" w:cstheme="minorHAnsi"/>
          <w:lang w:val="es-CO"/>
        </w:rPr>
      </w:pPr>
      <w:r w:rsidRPr="000877E9">
        <w:rPr>
          <w:rFonts w:asciiTheme="minorHAnsi" w:hAnsiTheme="minorHAnsi" w:cstheme="minorHAnsi"/>
          <w:lang w:val="es-CO"/>
        </w:rPr>
        <w:t>Es importante resaltar el gran esfuerzo que ha realizado la Entidad y en especial la DT, en desarrollar proyectos e iniciativas en estos ámbitos y la propuesta a nivel conceptual es continuar fortaleciendo aquellas capacidades y componentes de TI para seguir avanzando en la ruta propuesta de mejorar sus prácticas de gestión y gobierno de TI y garantizar una infraestructura robusta, construida a partir de tecnologías emergentes y con la adecuación de buenas prácticas de TI, lo que conllevará a un soporte de la operación y mucho más eficiente y flexible y adaptada a las demandas de los usuarios internos y externos de la Entidad.</w:t>
      </w:r>
    </w:p>
    <w:p w14:paraId="17098506" w14:textId="77777777" w:rsidR="006D3397" w:rsidRPr="000877E9" w:rsidRDefault="006D3397" w:rsidP="00C75CCB">
      <w:pPr>
        <w:jc w:val="both"/>
        <w:rPr>
          <w:rFonts w:asciiTheme="minorHAnsi" w:hAnsiTheme="minorHAnsi" w:cstheme="minorHAnsi"/>
          <w:lang w:val="es-CO"/>
        </w:rPr>
      </w:pPr>
    </w:p>
    <w:p w14:paraId="6340E93B" w14:textId="6631FECA" w:rsidR="00126638" w:rsidRDefault="00126638" w:rsidP="00C75CCB">
      <w:pPr>
        <w:jc w:val="both"/>
        <w:rPr>
          <w:rFonts w:asciiTheme="minorHAnsi" w:hAnsiTheme="minorHAnsi" w:cstheme="minorHAnsi"/>
          <w:lang w:val="es-CO"/>
        </w:rPr>
      </w:pPr>
    </w:p>
    <w:p w14:paraId="27086F1D" w14:textId="77777777" w:rsidR="006B7660" w:rsidRPr="000877E9" w:rsidRDefault="006B7660" w:rsidP="00C75CCB">
      <w:pPr>
        <w:jc w:val="both"/>
        <w:rPr>
          <w:rFonts w:asciiTheme="minorHAnsi" w:hAnsiTheme="minorHAnsi" w:cstheme="minorHAnsi"/>
          <w:lang w:val="es-CO"/>
        </w:rPr>
      </w:pPr>
    </w:p>
    <w:p w14:paraId="4C407A2A" w14:textId="65FF547E" w:rsidR="00151956" w:rsidRPr="000877E9" w:rsidRDefault="00CE4B7B" w:rsidP="0056664A">
      <w:pPr>
        <w:pStyle w:val="Ttulo2"/>
        <w:numPr>
          <w:ilvl w:val="1"/>
          <w:numId w:val="46"/>
        </w:numPr>
        <w:rPr>
          <w:rFonts w:asciiTheme="minorHAnsi" w:hAnsiTheme="minorHAnsi" w:cstheme="minorHAnsi"/>
          <w:sz w:val="24"/>
          <w:szCs w:val="24"/>
          <w:lang w:val="es-CO"/>
        </w:rPr>
      </w:pPr>
      <w:bookmarkStart w:id="931" w:name="_Toc91032172"/>
      <w:bookmarkStart w:id="932" w:name="_Toc125380320"/>
      <w:bookmarkStart w:id="933" w:name="_Toc157117306"/>
      <w:r w:rsidRPr="000877E9">
        <w:rPr>
          <w:rFonts w:asciiTheme="minorHAnsi" w:hAnsiTheme="minorHAnsi" w:cstheme="minorHAnsi"/>
          <w:sz w:val="24"/>
          <w:szCs w:val="24"/>
          <w:lang w:val="es-CO"/>
        </w:rPr>
        <w:lastRenderedPageBreak/>
        <w:t>SEGURIDAD Y CONTINUIDAD</w:t>
      </w:r>
      <w:bookmarkEnd w:id="931"/>
      <w:bookmarkEnd w:id="932"/>
      <w:bookmarkEnd w:id="933"/>
    </w:p>
    <w:p w14:paraId="609B6F27" w14:textId="77777777" w:rsidR="00151956" w:rsidRPr="000877E9" w:rsidRDefault="00151956" w:rsidP="00151956">
      <w:pPr>
        <w:rPr>
          <w:rFonts w:asciiTheme="minorHAnsi" w:hAnsiTheme="minorHAnsi" w:cstheme="minorHAnsi"/>
          <w:lang w:val="es-CO"/>
        </w:rPr>
      </w:pPr>
    </w:p>
    <w:p w14:paraId="46041976" w14:textId="77777777" w:rsidR="00151956" w:rsidRPr="000877E9" w:rsidRDefault="00CE4B7B" w:rsidP="00151956">
      <w:pPr>
        <w:jc w:val="both"/>
        <w:rPr>
          <w:rFonts w:asciiTheme="minorHAnsi" w:hAnsiTheme="minorHAnsi" w:cstheme="minorHAnsi"/>
          <w:lang w:val="es-CO"/>
        </w:rPr>
      </w:pPr>
      <w:r w:rsidRPr="000877E9">
        <w:rPr>
          <w:rFonts w:asciiTheme="minorHAnsi" w:hAnsiTheme="minorHAnsi" w:cstheme="minorHAnsi"/>
          <w:lang w:val="es-CO"/>
        </w:rPr>
        <w:t xml:space="preserve">Para la formulación del modelo objetivo conceptual para el dominio de seguridad, se consideran los hallazgos identificados como resultado de la evaluación de madurez, y la identificación de las necesidades de las dependencias de las Dependencias y su evaluación con respecto a la línea base del dominio de seguridad y continuidad. </w:t>
      </w:r>
    </w:p>
    <w:p w14:paraId="2651AC18" w14:textId="77777777" w:rsidR="00126638" w:rsidRPr="000877E9" w:rsidRDefault="00126638" w:rsidP="00151956">
      <w:pPr>
        <w:jc w:val="both"/>
        <w:rPr>
          <w:rFonts w:asciiTheme="minorHAnsi" w:hAnsiTheme="minorHAnsi" w:cstheme="minorHAnsi"/>
          <w:lang w:val="es-CO"/>
        </w:rPr>
      </w:pPr>
    </w:p>
    <w:tbl>
      <w:tblPr>
        <w:tblStyle w:val="Tablaconcuadrcula"/>
        <w:tblW w:w="0" w:type="auto"/>
        <w:jc w:val="center"/>
        <w:tblLook w:val="04A0" w:firstRow="1" w:lastRow="0" w:firstColumn="1" w:lastColumn="0" w:noHBand="0" w:noVBand="1"/>
      </w:tblPr>
      <w:tblGrid>
        <w:gridCol w:w="1363"/>
        <w:gridCol w:w="1453"/>
        <w:gridCol w:w="1375"/>
        <w:gridCol w:w="1167"/>
        <w:gridCol w:w="1896"/>
        <w:gridCol w:w="1576"/>
      </w:tblGrid>
      <w:tr w:rsidR="005B203E" w14:paraId="518EA97D" w14:textId="77777777" w:rsidTr="00126638">
        <w:trPr>
          <w:tblHeader/>
          <w:jc w:val="center"/>
        </w:trPr>
        <w:tc>
          <w:tcPr>
            <w:tcW w:w="1362" w:type="dxa"/>
            <w:shd w:val="clear" w:color="auto" w:fill="D9D9D9" w:themeFill="background1" w:themeFillShade="D9"/>
            <w:vAlign w:val="center"/>
          </w:tcPr>
          <w:p w14:paraId="2643E199" w14:textId="77777777" w:rsidR="00151956" w:rsidRPr="000877E9" w:rsidRDefault="00CE4B7B" w:rsidP="007B6B78">
            <w:pPr>
              <w:jc w:val="center"/>
              <w:rPr>
                <w:rFonts w:asciiTheme="minorHAnsi" w:hAnsiTheme="minorHAnsi" w:cstheme="minorHAnsi"/>
                <w:b/>
                <w:bCs/>
                <w:sz w:val="24"/>
                <w:szCs w:val="24"/>
                <w:lang w:val="es-CO" w:eastAsia="es-CO"/>
              </w:rPr>
            </w:pPr>
            <w:r w:rsidRPr="000877E9">
              <w:rPr>
                <w:rFonts w:asciiTheme="minorHAnsi" w:hAnsiTheme="minorHAnsi" w:cstheme="minorHAnsi"/>
                <w:b/>
                <w:bCs/>
                <w:sz w:val="24"/>
                <w:szCs w:val="24"/>
                <w:lang w:val="es-CO" w:eastAsia="es-CO"/>
              </w:rPr>
              <w:t>ID_BRECHA</w:t>
            </w:r>
          </w:p>
        </w:tc>
        <w:tc>
          <w:tcPr>
            <w:tcW w:w="1548" w:type="dxa"/>
            <w:shd w:val="clear" w:color="auto" w:fill="D9D9D9" w:themeFill="background1" w:themeFillShade="D9"/>
            <w:vAlign w:val="center"/>
          </w:tcPr>
          <w:p w14:paraId="15326BFF" w14:textId="77777777" w:rsidR="00151956" w:rsidRPr="000877E9" w:rsidRDefault="00CE4B7B" w:rsidP="007B6B78">
            <w:pPr>
              <w:jc w:val="center"/>
              <w:rPr>
                <w:rFonts w:asciiTheme="minorHAnsi" w:hAnsiTheme="minorHAnsi" w:cstheme="minorHAnsi"/>
                <w:b/>
                <w:bCs/>
                <w:sz w:val="24"/>
                <w:szCs w:val="24"/>
                <w:lang w:val="es-CO" w:eastAsia="es-CO"/>
              </w:rPr>
            </w:pPr>
            <w:r w:rsidRPr="000877E9">
              <w:rPr>
                <w:rFonts w:asciiTheme="minorHAnsi" w:hAnsiTheme="minorHAnsi" w:cstheme="minorHAnsi"/>
                <w:b/>
                <w:bCs/>
                <w:sz w:val="24"/>
                <w:szCs w:val="24"/>
                <w:lang w:val="es-CO" w:eastAsia="es-CO"/>
              </w:rPr>
              <w:t>ID HALLAZGO</w:t>
            </w:r>
          </w:p>
        </w:tc>
        <w:tc>
          <w:tcPr>
            <w:tcW w:w="1485" w:type="dxa"/>
            <w:shd w:val="clear" w:color="auto" w:fill="D9D9D9" w:themeFill="background1" w:themeFillShade="D9"/>
            <w:vAlign w:val="center"/>
          </w:tcPr>
          <w:p w14:paraId="4A65DF11" w14:textId="77777777" w:rsidR="00151956" w:rsidRPr="000877E9" w:rsidRDefault="00CE4B7B" w:rsidP="007B6B78">
            <w:pPr>
              <w:jc w:val="center"/>
              <w:rPr>
                <w:rFonts w:asciiTheme="minorHAnsi" w:hAnsiTheme="minorHAnsi" w:cstheme="minorHAnsi"/>
                <w:b/>
                <w:bCs/>
                <w:sz w:val="24"/>
                <w:szCs w:val="24"/>
                <w:lang w:val="es-CO" w:eastAsia="es-CO"/>
              </w:rPr>
            </w:pPr>
            <w:r w:rsidRPr="000877E9">
              <w:rPr>
                <w:rFonts w:asciiTheme="minorHAnsi" w:hAnsiTheme="minorHAnsi" w:cstheme="minorHAnsi"/>
                <w:b/>
                <w:bCs/>
                <w:sz w:val="24"/>
                <w:szCs w:val="24"/>
                <w:lang w:val="es-CO" w:eastAsia="es-CO"/>
              </w:rPr>
              <w:t>DOMINIO</w:t>
            </w:r>
          </w:p>
        </w:tc>
        <w:tc>
          <w:tcPr>
            <w:tcW w:w="1000" w:type="dxa"/>
            <w:shd w:val="clear" w:color="auto" w:fill="D9D9D9" w:themeFill="background1" w:themeFillShade="D9"/>
            <w:vAlign w:val="center"/>
          </w:tcPr>
          <w:p w14:paraId="412B6951" w14:textId="77777777" w:rsidR="00151956" w:rsidRPr="000877E9" w:rsidRDefault="00CE4B7B" w:rsidP="007B6B78">
            <w:pPr>
              <w:jc w:val="center"/>
              <w:rPr>
                <w:rFonts w:asciiTheme="minorHAnsi" w:hAnsiTheme="minorHAnsi" w:cstheme="minorHAnsi"/>
                <w:b/>
                <w:bCs/>
                <w:sz w:val="24"/>
                <w:szCs w:val="24"/>
                <w:lang w:val="es-CO" w:eastAsia="es-CO"/>
              </w:rPr>
            </w:pPr>
            <w:r w:rsidRPr="000877E9">
              <w:rPr>
                <w:rFonts w:asciiTheme="minorHAnsi" w:hAnsiTheme="minorHAnsi" w:cstheme="minorHAnsi"/>
                <w:b/>
                <w:bCs/>
                <w:sz w:val="24"/>
                <w:szCs w:val="24"/>
                <w:lang w:val="es-CO" w:eastAsia="es-CO"/>
              </w:rPr>
              <w:t>ACCIÓN</w:t>
            </w:r>
          </w:p>
        </w:tc>
        <w:tc>
          <w:tcPr>
            <w:tcW w:w="2091" w:type="dxa"/>
            <w:shd w:val="clear" w:color="auto" w:fill="D9D9D9" w:themeFill="background1" w:themeFillShade="D9"/>
            <w:vAlign w:val="center"/>
          </w:tcPr>
          <w:p w14:paraId="39740F9C" w14:textId="77777777" w:rsidR="00151956" w:rsidRPr="000877E9" w:rsidRDefault="00CE4B7B" w:rsidP="007B6B78">
            <w:pPr>
              <w:jc w:val="center"/>
              <w:rPr>
                <w:rFonts w:asciiTheme="minorHAnsi" w:hAnsiTheme="minorHAnsi" w:cstheme="minorHAnsi"/>
                <w:b/>
                <w:bCs/>
                <w:sz w:val="24"/>
                <w:szCs w:val="24"/>
                <w:lang w:val="es-CO" w:eastAsia="es-CO"/>
              </w:rPr>
            </w:pPr>
            <w:r w:rsidRPr="000877E9">
              <w:rPr>
                <w:rFonts w:asciiTheme="minorHAnsi" w:hAnsiTheme="minorHAnsi" w:cstheme="minorHAnsi"/>
                <w:b/>
                <w:bCs/>
                <w:sz w:val="24"/>
                <w:szCs w:val="24"/>
                <w:lang w:val="es-CO" w:eastAsia="es-CO"/>
              </w:rPr>
              <w:t>DESCRIPCIÓN DE LAS POSIBLES INICIATIVAS</w:t>
            </w:r>
          </w:p>
        </w:tc>
        <w:tc>
          <w:tcPr>
            <w:tcW w:w="1723" w:type="dxa"/>
            <w:shd w:val="clear" w:color="auto" w:fill="D9D9D9" w:themeFill="background1" w:themeFillShade="D9"/>
            <w:vAlign w:val="center"/>
          </w:tcPr>
          <w:p w14:paraId="34879C94" w14:textId="77777777" w:rsidR="00151956" w:rsidRPr="000877E9" w:rsidRDefault="00CE4B7B" w:rsidP="007B6B78">
            <w:pPr>
              <w:jc w:val="center"/>
              <w:rPr>
                <w:rFonts w:asciiTheme="minorHAnsi" w:hAnsiTheme="minorHAnsi" w:cstheme="minorHAnsi"/>
                <w:b/>
                <w:bCs/>
                <w:sz w:val="24"/>
                <w:szCs w:val="24"/>
                <w:lang w:val="es-CO" w:eastAsia="es-CO"/>
              </w:rPr>
            </w:pPr>
            <w:r w:rsidRPr="000877E9">
              <w:rPr>
                <w:rFonts w:asciiTheme="minorHAnsi" w:hAnsiTheme="minorHAnsi" w:cstheme="minorHAnsi"/>
                <w:b/>
                <w:bCs/>
                <w:sz w:val="24"/>
                <w:szCs w:val="24"/>
                <w:lang w:val="es-CO" w:eastAsia="es-CO"/>
              </w:rPr>
              <w:t xml:space="preserve">INICIATIVA EN EJECUCIÓN </w:t>
            </w:r>
            <w:r w:rsidRPr="000877E9">
              <w:rPr>
                <w:rFonts w:asciiTheme="minorHAnsi" w:hAnsiTheme="minorHAnsi" w:cstheme="minorHAnsi"/>
                <w:lang w:val="es-CO"/>
              </w:rPr>
              <w:br/>
            </w:r>
            <w:r w:rsidRPr="000877E9">
              <w:rPr>
                <w:rFonts w:asciiTheme="minorHAnsi" w:hAnsiTheme="minorHAnsi" w:cstheme="minorHAnsi"/>
                <w:b/>
                <w:bCs/>
                <w:sz w:val="24"/>
                <w:szCs w:val="24"/>
                <w:lang w:val="es-CO" w:eastAsia="es-CO"/>
              </w:rPr>
              <w:t>[SI, NO]</w:t>
            </w:r>
          </w:p>
        </w:tc>
      </w:tr>
      <w:tr w:rsidR="005B203E" w14:paraId="6237F189" w14:textId="77777777" w:rsidTr="007B6B78">
        <w:trPr>
          <w:trHeight w:val="975"/>
          <w:jc w:val="center"/>
        </w:trPr>
        <w:tc>
          <w:tcPr>
            <w:tcW w:w="1362" w:type="dxa"/>
            <w:vAlign w:val="center"/>
          </w:tcPr>
          <w:p w14:paraId="69090470" w14:textId="77777777" w:rsidR="00151956" w:rsidRPr="000877E9" w:rsidRDefault="00CE4B7B" w:rsidP="007B6B78">
            <w:pPr>
              <w:spacing w:line="259" w:lineRule="auto"/>
              <w:jc w:val="center"/>
              <w:rPr>
                <w:rFonts w:asciiTheme="minorHAnsi" w:hAnsiTheme="minorHAnsi" w:cstheme="minorHAnsi"/>
                <w:color w:val="000000" w:themeColor="text1"/>
                <w:lang w:val="es-CO" w:eastAsia="es-CO"/>
              </w:rPr>
            </w:pPr>
            <w:r w:rsidRPr="000877E9">
              <w:rPr>
                <w:rFonts w:asciiTheme="minorHAnsi" w:hAnsiTheme="minorHAnsi" w:cstheme="minorHAnsi"/>
                <w:color w:val="000000" w:themeColor="text1"/>
                <w:lang w:val="es-CO" w:eastAsia="es-CO"/>
              </w:rPr>
              <w:t>B019</w:t>
            </w:r>
          </w:p>
        </w:tc>
        <w:tc>
          <w:tcPr>
            <w:tcW w:w="1548" w:type="dxa"/>
          </w:tcPr>
          <w:p w14:paraId="19FC2956" w14:textId="77777777" w:rsidR="00151956" w:rsidRPr="00FB4E9C" w:rsidRDefault="00CE4B7B" w:rsidP="007D5914">
            <w:pPr>
              <w:jc w:val="center"/>
              <w:rPr>
                <w:rFonts w:asciiTheme="minorHAnsi" w:hAnsiTheme="minorHAnsi" w:cstheme="minorHAnsi"/>
                <w:color w:val="000000" w:themeColor="text1"/>
                <w:lang w:val="en-US" w:eastAsia="es-CO"/>
              </w:rPr>
            </w:pPr>
            <w:r w:rsidRPr="00FB4E9C">
              <w:rPr>
                <w:rFonts w:asciiTheme="minorHAnsi" w:hAnsiTheme="minorHAnsi" w:cstheme="minorHAnsi"/>
                <w:color w:val="000000" w:themeColor="text1"/>
                <w:lang w:val="en-US" w:eastAsia="es-CO"/>
              </w:rPr>
              <w:t>H-01-SEG</w:t>
            </w:r>
          </w:p>
          <w:p w14:paraId="79CA8A40" w14:textId="77777777" w:rsidR="00151956" w:rsidRPr="00FB4E9C" w:rsidRDefault="00CE4B7B" w:rsidP="007D5914">
            <w:pPr>
              <w:jc w:val="center"/>
              <w:rPr>
                <w:rFonts w:asciiTheme="minorHAnsi" w:hAnsiTheme="minorHAnsi" w:cstheme="minorHAnsi"/>
                <w:color w:val="000000" w:themeColor="text1"/>
                <w:lang w:val="en-US" w:eastAsia="es-CO"/>
              </w:rPr>
            </w:pPr>
            <w:r w:rsidRPr="00FB4E9C">
              <w:rPr>
                <w:rFonts w:asciiTheme="minorHAnsi" w:hAnsiTheme="minorHAnsi" w:cstheme="minorHAnsi"/>
                <w:color w:val="000000" w:themeColor="text1"/>
                <w:lang w:val="en-US" w:eastAsia="es-CO"/>
              </w:rPr>
              <w:t>H-02-SEG</w:t>
            </w:r>
          </w:p>
          <w:p w14:paraId="6A26BA6D" w14:textId="77777777" w:rsidR="00151956" w:rsidRPr="00FB4E9C" w:rsidRDefault="00CE4B7B" w:rsidP="007D5914">
            <w:pPr>
              <w:jc w:val="center"/>
              <w:rPr>
                <w:rFonts w:asciiTheme="minorHAnsi" w:hAnsiTheme="minorHAnsi" w:cstheme="minorHAnsi"/>
                <w:color w:val="000000" w:themeColor="text1"/>
                <w:lang w:val="en-US" w:eastAsia="es-CO"/>
              </w:rPr>
            </w:pPr>
            <w:r w:rsidRPr="00FB4E9C">
              <w:rPr>
                <w:rFonts w:asciiTheme="minorHAnsi" w:hAnsiTheme="minorHAnsi" w:cstheme="minorHAnsi"/>
                <w:color w:val="000000" w:themeColor="text1"/>
                <w:lang w:val="en-US" w:eastAsia="es-CO"/>
              </w:rPr>
              <w:t>H-03-SEG</w:t>
            </w:r>
          </w:p>
          <w:p w14:paraId="6ACAC721" w14:textId="77777777" w:rsidR="00151956" w:rsidRPr="000877E9" w:rsidRDefault="00CE4B7B" w:rsidP="007D5914">
            <w:pPr>
              <w:jc w:val="center"/>
              <w:rPr>
                <w:rFonts w:asciiTheme="minorHAnsi" w:hAnsiTheme="minorHAnsi" w:cstheme="minorHAnsi"/>
                <w:color w:val="000000" w:themeColor="text1"/>
                <w:lang w:val="es-CO" w:eastAsia="es-CO"/>
              </w:rPr>
            </w:pPr>
            <w:r w:rsidRPr="000877E9">
              <w:rPr>
                <w:rFonts w:asciiTheme="minorHAnsi" w:hAnsiTheme="minorHAnsi" w:cstheme="minorHAnsi"/>
                <w:color w:val="000000" w:themeColor="text1"/>
                <w:lang w:val="es-CO" w:eastAsia="es-CO"/>
              </w:rPr>
              <w:t>H-04-SEG</w:t>
            </w:r>
          </w:p>
          <w:p w14:paraId="00462D89" w14:textId="77777777" w:rsidR="00151956" w:rsidRPr="000877E9" w:rsidRDefault="00CE4B7B" w:rsidP="007D5914">
            <w:pPr>
              <w:jc w:val="center"/>
              <w:rPr>
                <w:rFonts w:asciiTheme="minorHAnsi" w:hAnsiTheme="minorHAnsi" w:cstheme="minorHAnsi"/>
                <w:color w:val="000000" w:themeColor="text1"/>
                <w:lang w:val="es-CO" w:eastAsia="es-CO"/>
              </w:rPr>
            </w:pPr>
            <w:r w:rsidRPr="000877E9">
              <w:rPr>
                <w:rFonts w:asciiTheme="minorHAnsi" w:hAnsiTheme="minorHAnsi" w:cstheme="minorHAnsi"/>
                <w:color w:val="000000" w:themeColor="text1"/>
                <w:lang w:val="es-CO" w:eastAsia="es-CO"/>
              </w:rPr>
              <w:t>H-05-SEG</w:t>
            </w:r>
          </w:p>
        </w:tc>
        <w:tc>
          <w:tcPr>
            <w:tcW w:w="1485" w:type="dxa"/>
            <w:vAlign w:val="center"/>
          </w:tcPr>
          <w:p w14:paraId="1F4D8DA7" w14:textId="77777777" w:rsidR="00151956" w:rsidRPr="000877E9" w:rsidRDefault="00CE4B7B" w:rsidP="007B6B78">
            <w:pPr>
              <w:jc w:val="center"/>
              <w:rPr>
                <w:rFonts w:asciiTheme="minorHAnsi" w:hAnsiTheme="minorHAnsi" w:cstheme="minorHAnsi"/>
                <w:color w:val="000000" w:themeColor="text1"/>
                <w:lang w:val="es-CO" w:eastAsia="es-CO"/>
              </w:rPr>
            </w:pPr>
            <w:r w:rsidRPr="000877E9">
              <w:rPr>
                <w:rFonts w:asciiTheme="minorHAnsi" w:hAnsiTheme="minorHAnsi" w:cstheme="minorHAnsi"/>
                <w:color w:val="000000" w:themeColor="text1"/>
                <w:lang w:val="es-CO" w:eastAsia="es-CO"/>
              </w:rPr>
              <w:t>SEGURIDAD</w:t>
            </w:r>
          </w:p>
        </w:tc>
        <w:tc>
          <w:tcPr>
            <w:tcW w:w="1000" w:type="dxa"/>
            <w:vAlign w:val="center"/>
          </w:tcPr>
          <w:p w14:paraId="7D4011F0" w14:textId="77777777" w:rsidR="00151956" w:rsidRPr="000877E9" w:rsidRDefault="00CE4B7B" w:rsidP="007B6B78">
            <w:pPr>
              <w:jc w:val="center"/>
              <w:rPr>
                <w:rFonts w:asciiTheme="minorHAnsi" w:hAnsiTheme="minorHAnsi" w:cstheme="minorHAnsi"/>
                <w:color w:val="000000" w:themeColor="text1"/>
                <w:lang w:val="es-CO" w:eastAsia="es-CO"/>
              </w:rPr>
            </w:pPr>
            <w:r w:rsidRPr="000877E9">
              <w:rPr>
                <w:rFonts w:asciiTheme="minorHAnsi" w:hAnsiTheme="minorHAnsi" w:cstheme="minorHAnsi"/>
                <w:color w:val="000000" w:themeColor="text1"/>
                <w:lang w:val="es-CO" w:eastAsia="es-CO"/>
              </w:rPr>
              <w:t>MODIFICAR</w:t>
            </w:r>
          </w:p>
        </w:tc>
        <w:tc>
          <w:tcPr>
            <w:tcW w:w="2091" w:type="dxa"/>
          </w:tcPr>
          <w:p w14:paraId="1DFD1D59" w14:textId="77777777" w:rsidR="00151956" w:rsidRPr="000877E9" w:rsidRDefault="00CE4B7B" w:rsidP="007D5914">
            <w:pPr>
              <w:spacing w:line="259" w:lineRule="auto"/>
              <w:rPr>
                <w:rFonts w:asciiTheme="minorHAnsi" w:hAnsiTheme="minorHAnsi" w:cstheme="minorHAnsi"/>
                <w:color w:val="000000" w:themeColor="text1"/>
                <w:lang w:val="es-CO" w:eastAsia="es-CO"/>
              </w:rPr>
            </w:pPr>
            <w:r w:rsidRPr="000877E9">
              <w:rPr>
                <w:rFonts w:asciiTheme="minorHAnsi" w:hAnsiTheme="minorHAnsi" w:cstheme="minorHAnsi"/>
                <w:color w:val="000000" w:themeColor="text1"/>
                <w:lang w:val="es-CO" w:eastAsia="es-CO"/>
              </w:rPr>
              <w:t>Fortalecer el modelo de seguridad y privacidad de la información</w:t>
            </w:r>
          </w:p>
        </w:tc>
        <w:tc>
          <w:tcPr>
            <w:tcW w:w="1723" w:type="dxa"/>
            <w:vAlign w:val="center"/>
          </w:tcPr>
          <w:p w14:paraId="125BAE3C" w14:textId="77777777" w:rsidR="00151956" w:rsidRPr="000877E9" w:rsidRDefault="00CE4B7B" w:rsidP="007B6B78">
            <w:pPr>
              <w:jc w:val="center"/>
              <w:rPr>
                <w:rFonts w:asciiTheme="minorHAnsi" w:hAnsiTheme="minorHAnsi" w:cstheme="minorHAnsi"/>
                <w:color w:val="000000" w:themeColor="text1"/>
                <w:lang w:val="es-CO" w:eastAsia="es-CO"/>
              </w:rPr>
            </w:pPr>
            <w:r w:rsidRPr="000877E9">
              <w:rPr>
                <w:rFonts w:asciiTheme="minorHAnsi" w:hAnsiTheme="minorHAnsi" w:cstheme="minorHAnsi"/>
                <w:color w:val="000000" w:themeColor="text1"/>
                <w:lang w:val="es-CO" w:eastAsia="es-CO"/>
              </w:rPr>
              <w:t>SI</w:t>
            </w:r>
          </w:p>
        </w:tc>
      </w:tr>
      <w:tr w:rsidR="005B203E" w14:paraId="03304EEF" w14:textId="77777777" w:rsidTr="007B6B78">
        <w:trPr>
          <w:jc w:val="center"/>
        </w:trPr>
        <w:tc>
          <w:tcPr>
            <w:tcW w:w="1362" w:type="dxa"/>
            <w:vAlign w:val="center"/>
          </w:tcPr>
          <w:p w14:paraId="173A0863" w14:textId="77777777" w:rsidR="00151956" w:rsidRPr="000877E9" w:rsidRDefault="00CE4B7B" w:rsidP="007B6B78">
            <w:pPr>
              <w:spacing w:line="259" w:lineRule="auto"/>
              <w:jc w:val="center"/>
              <w:rPr>
                <w:rFonts w:asciiTheme="minorHAnsi" w:hAnsiTheme="minorHAnsi" w:cstheme="minorHAnsi"/>
                <w:color w:val="000000" w:themeColor="text1"/>
                <w:lang w:val="es-CO" w:eastAsia="es-CO"/>
              </w:rPr>
            </w:pPr>
            <w:r w:rsidRPr="000877E9">
              <w:rPr>
                <w:rFonts w:asciiTheme="minorHAnsi" w:hAnsiTheme="minorHAnsi" w:cstheme="minorHAnsi"/>
                <w:color w:val="000000" w:themeColor="text1"/>
                <w:lang w:val="es-CO" w:eastAsia="es-CO"/>
              </w:rPr>
              <w:t>B020</w:t>
            </w:r>
          </w:p>
        </w:tc>
        <w:tc>
          <w:tcPr>
            <w:tcW w:w="1548" w:type="dxa"/>
            <w:vAlign w:val="center"/>
          </w:tcPr>
          <w:p w14:paraId="28607BDB" w14:textId="77777777" w:rsidR="00151956" w:rsidRPr="000877E9" w:rsidRDefault="00CE4B7B" w:rsidP="007B6B78">
            <w:pPr>
              <w:spacing w:line="259" w:lineRule="auto"/>
              <w:jc w:val="center"/>
              <w:rPr>
                <w:rFonts w:asciiTheme="minorHAnsi" w:hAnsiTheme="minorHAnsi" w:cstheme="minorHAnsi"/>
                <w:color w:val="000000" w:themeColor="text1"/>
                <w:lang w:val="es-CO" w:eastAsia="es-CO"/>
              </w:rPr>
            </w:pPr>
            <w:r w:rsidRPr="000877E9">
              <w:rPr>
                <w:rFonts w:asciiTheme="minorHAnsi" w:hAnsiTheme="minorHAnsi" w:cstheme="minorHAnsi"/>
                <w:color w:val="000000" w:themeColor="text1"/>
                <w:lang w:val="es-CO" w:eastAsia="es-CO"/>
              </w:rPr>
              <w:t>H-06-SEG</w:t>
            </w:r>
          </w:p>
        </w:tc>
        <w:tc>
          <w:tcPr>
            <w:tcW w:w="1485" w:type="dxa"/>
            <w:vAlign w:val="center"/>
          </w:tcPr>
          <w:p w14:paraId="187C5BC0" w14:textId="77777777" w:rsidR="00151956" w:rsidRPr="000877E9" w:rsidRDefault="00151956" w:rsidP="007B6B78">
            <w:pPr>
              <w:jc w:val="center"/>
              <w:rPr>
                <w:rFonts w:asciiTheme="minorHAnsi" w:hAnsiTheme="minorHAnsi" w:cstheme="minorHAnsi"/>
                <w:color w:val="000000" w:themeColor="text1"/>
                <w:lang w:val="es-CO" w:eastAsia="es-CO"/>
              </w:rPr>
            </w:pPr>
          </w:p>
          <w:p w14:paraId="75D88A65" w14:textId="77777777" w:rsidR="00151956" w:rsidRPr="000877E9" w:rsidRDefault="00CE4B7B" w:rsidP="007B6B78">
            <w:pPr>
              <w:jc w:val="center"/>
              <w:rPr>
                <w:rFonts w:asciiTheme="minorHAnsi" w:hAnsiTheme="minorHAnsi" w:cstheme="minorHAnsi"/>
                <w:color w:val="000000" w:themeColor="text1"/>
                <w:lang w:val="es-CO" w:eastAsia="es-CO"/>
              </w:rPr>
            </w:pPr>
            <w:r w:rsidRPr="000877E9">
              <w:rPr>
                <w:rFonts w:asciiTheme="minorHAnsi" w:hAnsiTheme="minorHAnsi" w:cstheme="minorHAnsi"/>
                <w:color w:val="000000" w:themeColor="text1"/>
                <w:lang w:val="es-CO" w:eastAsia="es-CO"/>
              </w:rPr>
              <w:t>SEGURIDAD</w:t>
            </w:r>
          </w:p>
          <w:p w14:paraId="0F4246FF" w14:textId="77777777" w:rsidR="00151956" w:rsidRPr="000877E9" w:rsidRDefault="00151956" w:rsidP="007B6B78">
            <w:pPr>
              <w:jc w:val="center"/>
              <w:rPr>
                <w:rFonts w:asciiTheme="minorHAnsi" w:hAnsiTheme="minorHAnsi" w:cstheme="minorHAnsi"/>
                <w:color w:val="000000" w:themeColor="text1"/>
                <w:lang w:val="es-CO" w:eastAsia="es-CO"/>
              </w:rPr>
            </w:pPr>
          </w:p>
        </w:tc>
        <w:tc>
          <w:tcPr>
            <w:tcW w:w="1000" w:type="dxa"/>
            <w:vAlign w:val="center"/>
          </w:tcPr>
          <w:p w14:paraId="7CAA5350" w14:textId="77777777" w:rsidR="00151956" w:rsidRPr="000877E9" w:rsidRDefault="00CE4B7B" w:rsidP="007B6B78">
            <w:pPr>
              <w:jc w:val="center"/>
              <w:rPr>
                <w:rFonts w:asciiTheme="minorHAnsi" w:hAnsiTheme="minorHAnsi" w:cstheme="minorHAnsi"/>
                <w:color w:val="000000" w:themeColor="text1"/>
                <w:lang w:val="es-CO" w:eastAsia="es-CO"/>
              </w:rPr>
            </w:pPr>
            <w:r w:rsidRPr="000877E9">
              <w:rPr>
                <w:rFonts w:asciiTheme="minorHAnsi" w:hAnsiTheme="minorHAnsi" w:cstheme="minorHAnsi"/>
                <w:color w:val="000000" w:themeColor="text1"/>
                <w:lang w:val="es-CO" w:eastAsia="es-CO"/>
              </w:rPr>
              <w:t>CREAR</w:t>
            </w:r>
          </w:p>
        </w:tc>
        <w:tc>
          <w:tcPr>
            <w:tcW w:w="2091" w:type="dxa"/>
          </w:tcPr>
          <w:p w14:paraId="2D4B2A7C" w14:textId="77777777" w:rsidR="00151956" w:rsidRPr="000877E9" w:rsidRDefault="00CE4B7B" w:rsidP="007D5914">
            <w:pPr>
              <w:spacing w:line="259" w:lineRule="auto"/>
              <w:rPr>
                <w:rFonts w:asciiTheme="minorHAnsi" w:hAnsiTheme="minorHAnsi" w:cstheme="minorHAnsi"/>
                <w:color w:val="000000" w:themeColor="text1"/>
                <w:lang w:val="es-CO" w:eastAsia="es-CO"/>
              </w:rPr>
            </w:pPr>
            <w:r w:rsidRPr="000877E9">
              <w:rPr>
                <w:rFonts w:asciiTheme="minorHAnsi" w:hAnsiTheme="minorHAnsi" w:cstheme="minorHAnsi"/>
                <w:color w:val="000000" w:themeColor="text1"/>
                <w:lang w:val="es-CO" w:eastAsia="es-CO"/>
              </w:rPr>
              <w:t>Diseño del componente de seguridad de los datos</w:t>
            </w:r>
          </w:p>
        </w:tc>
        <w:tc>
          <w:tcPr>
            <w:tcW w:w="1723" w:type="dxa"/>
            <w:vAlign w:val="center"/>
          </w:tcPr>
          <w:p w14:paraId="37A9ABCB" w14:textId="77777777" w:rsidR="00151956" w:rsidRPr="000877E9" w:rsidRDefault="00CE4B7B" w:rsidP="007B6B78">
            <w:pPr>
              <w:jc w:val="center"/>
              <w:rPr>
                <w:rFonts w:asciiTheme="minorHAnsi" w:hAnsiTheme="minorHAnsi" w:cstheme="minorHAnsi"/>
                <w:color w:val="000000" w:themeColor="text1"/>
                <w:lang w:val="es-CO" w:eastAsia="es-CO"/>
              </w:rPr>
            </w:pPr>
            <w:r w:rsidRPr="000877E9">
              <w:rPr>
                <w:rFonts w:asciiTheme="minorHAnsi" w:hAnsiTheme="minorHAnsi" w:cstheme="minorHAnsi"/>
                <w:color w:val="000000" w:themeColor="text1"/>
                <w:lang w:val="es-CO" w:eastAsia="es-CO"/>
              </w:rPr>
              <w:t>NO</w:t>
            </w:r>
          </w:p>
        </w:tc>
      </w:tr>
      <w:tr w:rsidR="005B203E" w14:paraId="7650725D" w14:textId="77777777" w:rsidTr="007B6B78">
        <w:trPr>
          <w:jc w:val="center"/>
        </w:trPr>
        <w:tc>
          <w:tcPr>
            <w:tcW w:w="1362" w:type="dxa"/>
            <w:vAlign w:val="center"/>
          </w:tcPr>
          <w:p w14:paraId="6F50E589" w14:textId="77777777" w:rsidR="00151956" w:rsidRPr="000877E9" w:rsidRDefault="00CE4B7B" w:rsidP="007B6B78">
            <w:pPr>
              <w:spacing w:line="259" w:lineRule="auto"/>
              <w:jc w:val="center"/>
              <w:rPr>
                <w:rFonts w:asciiTheme="minorHAnsi" w:hAnsiTheme="minorHAnsi" w:cstheme="minorHAnsi"/>
                <w:color w:val="000000" w:themeColor="text1"/>
                <w:lang w:val="es-CO" w:eastAsia="es-CO"/>
              </w:rPr>
            </w:pPr>
            <w:r w:rsidRPr="000877E9">
              <w:rPr>
                <w:rFonts w:asciiTheme="minorHAnsi" w:hAnsiTheme="minorHAnsi" w:cstheme="minorHAnsi"/>
                <w:color w:val="000000" w:themeColor="text1"/>
                <w:lang w:val="es-CO" w:eastAsia="es-CO"/>
              </w:rPr>
              <w:t>B021</w:t>
            </w:r>
          </w:p>
        </w:tc>
        <w:tc>
          <w:tcPr>
            <w:tcW w:w="1466" w:type="dxa"/>
            <w:vAlign w:val="center"/>
          </w:tcPr>
          <w:p w14:paraId="0D82BA40" w14:textId="77777777" w:rsidR="00151956" w:rsidRPr="000877E9" w:rsidRDefault="00CE4B7B" w:rsidP="007B6B78">
            <w:pPr>
              <w:spacing w:line="259" w:lineRule="auto"/>
              <w:jc w:val="center"/>
              <w:rPr>
                <w:rFonts w:asciiTheme="minorHAnsi" w:hAnsiTheme="minorHAnsi" w:cstheme="minorHAnsi"/>
                <w:color w:val="000000" w:themeColor="text1"/>
                <w:lang w:val="es-CO" w:eastAsia="es-CO"/>
              </w:rPr>
            </w:pPr>
            <w:r w:rsidRPr="000877E9">
              <w:rPr>
                <w:rFonts w:asciiTheme="minorHAnsi" w:hAnsiTheme="minorHAnsi" w:cstheme="minorHAnsi"/>
                <w:color w:val="000000" w:themeColor="text1"/>
                <w:lang w:val="es-CO" w:eastAsia="es-CO"/>
              </w:rPr>
              <w:t>H-06-SEG</w:t>
            </w:r>
          </w:p>
        </w:tc>
        <w:tc>
          <w:tcPr>
            <w:tcW w:w="1485" w:type="dxa"/>
            <w:vAlign w:val="center"/>
          </w:tcPr>
          <w:p w14:paraId="6B2FEF02" w14:textId="77777777" w:rsidR="00151956" w:rsidRPr="000877E9" w:rsidRDefault="00CE4B7B" w:rsidP="007B6B78">
            <w:pPr>
              <w:jc w:val="center"/>
              <w:rPr>
                <w:rFonts w:asciiTheme="minorHAnsi" w:hAnsiTheme="minorHAnsi" w:cstheme="minorHAnsi"/>
                <w:color w:val="000000" w:themeColor="text1"/>
                <w:lang w:val="es-CO" w:eastAsia="es-CO"/>
              </w:rPr>
            </w:pPr>
            <w:r w:rsidRPr="000877E9">
              <w:rPr>
                <w:rFonts w:asciiTheme="minorHAnsi" w:hAnsiTheme="minorHAnsi" w:cstheme="minorHAnsi"/>
                <w:color w:val="000000" w:themeColor="text1"/>
                <w:lang w:val="es-CO" w:eastAsia="es-CO"/>
              </w:rPr>
              <w:t>SEGURIDAD</w:t>
            </w:r>
          </w:p>
        </w:tc>
        <w:tc>
          <w:tcPr>
            <w:tcW w:w="1000" w:type="dxa"/>
            <w:vAlign w:val="center"/>
          </w:tcPr>
          <w:p w14:paraId="28F0FDB0" w14:textId="77777777" w:rsidR="00151956" w:rsidRPr="000877E9" w:rsidRDefault="00CE4B7B" w:rsidP="007B6B78">
            <w:pPr>
              <w:jc w:val="center"/>
              <w:rPr>
                <w:rFonts w:asciiTheme="minorHAnsi" w:hAnsiTheme="minorHAnsi" w:cstheme="minorHAnsi"/>
                <w:color w:val="000000" w:themeColor="text1"/>
                <w:lang w:val="es-CO" w:eastAsia="es-CO"/>
              </w:rPr>
            </w:pPr>
            <w:r w:rsidRPr="000877E9">
              <w:rPr>
                <w:rFonts w:asciiTheme="minorHAnsi" w:hAnsiTheme="minorHAnsi" w:cstheme="minorHAnsi"/>
                <w:color w:val="000000" w:themeColor="text1"/>
                <w:lang w:val="es-CO" w:eastAsia="es-CO"/>
              </w:rPr>
              <w:t>CREAR</w:t>
            </w:r>
          </w:p>
        </w:tc>
        <w:tc>
          <w:tcPr>
            <w:tcW w:w="1922" w:type="dxa"/>
          </w:tcPr>
          <w:p w14:paraId="40411A63" w14:textId="77777777" w:rsidR="00151956" w:rsidRPr="000877E9" w:rsidRDefault="00CE4B7B" w:rsidP="00B60B7C">
            <w:pPr>
              <w:spacing w:line="259" w:lineRule="auto"/>
              <w:rPr>
                <w:rFonts w:asciiTheme="minorHAnsi" w:hAnsiTheme="minorHAnsi" w:cstheme="minorHAnsi"/>
                <w:color w:val="000000" w:themeColor="text1"/>
                <w:lang w:val="es-CO" w:eastAsia="es-CO"/>
              </w:rPr>
            </w:pPr>
            <w:r w:rsidRPr="000877E9">
              <w:rPr>
                <w:rFonts w:asciiTheme="minorHAnsi" w:hAnsiTheme="minorHAnsi" w:cstheme="minorHAnsi"/>
                <w:color w:val="000000" w:themeColor="text1"/>
                <w:lang w:val="es-CO" w:eastAsia="es-CO"/>
              </w:rPr>
              <w:t>Diseñar la práctica de desarrollo seguro</w:t>
            </w:r>
          </w:p>
        </w:tc>
        <w:tc>
          <w:tcPr>
            <w:tcW w:w="1595" w:type="dxa"/>
            <w:vAlign w:val="center"/>
          </w:tcPr>
          <w:p w14:paraId="1C9E0C74" w14:textId="77777777" w:rsidR="00151956" w:rsidRPr="000877E9" w:rsidRDefault="00CE4B7B" w:rsidP="007B6B78">
            <w:pPr>
              <w:jc w:val="center"/>
              <w:rPr>
                <w:rFonts w:asciiTheme="minorHAnsi" w:hAnsiTheme="minorHAnsi" w:cstheme="minorHAnsi"/>
                <w:color w:val="000000" w:themeColor="text1"/>
                <w:lang w:val="es-CO" w:eastAsia="es-CO"/>
              </w:rPr>
            </w:pPr>
            <w:r w:rsidRPr="000877E9">
              <w:rPr>
                <w:rFonts w:asciiTheme="minorHAnsi" w:hAnsiTheme="minorHAnsi" w:cstheme="minorHAnsi"/>
                <w:color w:val="000000" w:themeColor="text1"/>
                <w:lang w:val="es-CO" w:eastAsia="es-CO"/>
              </w:rPr>
              <w:t>NO</w:t>
            </w:r>
          </w:p>
        </w:tc>
      </w:tr>
      <w:tr w:rsidR="005B203E" w14:paraId="6D360298" w14:textId="77777777" w:rsidTr="007B6B78">
        <w:trPr>
          <w:jc w:val="center"/>
        </w:trPr>
        <w:tc>
          <w:tcPr>
            <w:tcW w:w="1362" w:type="dxa"/>
            <w:vAlign w:val="center"/>
          </w:tcPr>
          <w:p w14:paraId="07404AC8" w14:textId="77777777" w:rsidR="00151956" w:rsidRPr="000877E9" w:rsidRDefault="00CE4B7B" w:rsidP="007B6B78">
            <w:pPr>
              <w:spacing w:line="259" w:lineRule="auto"/>
              <w:jc w:val="center"/>
              <w:rPr>
                <w:rFonts w:asciiTheme="minorHAnsi" w:hAnsiTheme="minorHAnsi" w:cstheme="minorHAnsi"/>
                <w:color w:val="000000" w:themeColor="text1"/>
                <w:lang w:val="es-CO" w:eastAsia="es-CO"/>
              </w:rPr>
            </w:pPr>
            <w:r w:rsidRPr="000877E9">
              <w:rPr>
                <w:rFonts w:asciiTheme="minorHAnsi" w:hAnsiTheme="minorHAnsi" w:cstheme="minorHAnsi"/>
                <w:color w:val="000000" w:themeColor="text1"/>
                <w:lang w:val="es-CO" w:eastAsia="es-CO"/>
              </w:rPr>
              <w:t>B022</w:t>
            </w:r>
          </w:p>
        </w:tc>
        <w:tc>
          <w:tcPr>
            <w:tcW w:w="1548" w:type="dxa"/>
            <w:vAlign w:val="center"/>
          </w:tcPr>
          <w:p w14:paraId="48818AD6" w14:textId="77777777" w:rsidR="00151956" w:rsidRPr="000877E9" w:rsidRDefault="00CE4B7B" w:rsidP="007B6B78">
            <w:pPr>
              <w:spacing w:line="259" w:lineRule="auto"/>
              <w:jc w:val="center"/>
              <w:rPr>
                <w:rFonts w:asciiTheme="minorHAnsi" w:hAnsiTheme="minorHAnsi" w:cstheme="minorHAnsi"/>
                <w:color w:val="000000" w:themeColor="text1"/>
                <w:lang w:val="es-CO" w:eastAsia="es-CO"/>
              </w:rPr>
            </w:pPr>
            <w:r w:rsidRPr="000877E9">
              <w:rPr>
                <w:rFonts w:asciiTheme="minorHAnsi" w:hAnsiTheme="minorHAnsi" w:cstheme="minorHAnsi"/>
                <w:color w:val="000000" w:themeColor="text1"/>
                <w:lang w:val="es-CO" w:eastAsia="es-CO"/>
              </w:rPr>
              <w:t>H-07-SEG</w:t>
            </w:r>
          </w:p>
        </w:tc>
        <w:tc>
          <w:tcPr>
            <w:tcW w:w="1485" w:type="dxa"/>
            <w:vAlign w:val="center"/>
          </w:tcPr>
          <w:p w14:paraId="2CB805B7" w14:textId="77777777" w:rsidR="00151956" w:rsidRPr="000877E9" w:rsidRDefault="00CE4B7B" w:rsidP="007B6B78">
            <w:pPr>
              <w:jc w:val="center"/>
              <w:rPr>
                <w:rFonts w:asciiTheme="minorHAnsi" w:hAnsiTheme="minorHAnsi" w:cstheme="minorHAnsi"/>
                <w:color w:val="000000" w:themeColor="text1"/>
                <w:lang w:val="es-CO" w:eastAsia="es-CO"/>
              </w:rPr>
            </w:pPr>
            <w:r w:rsidRPr="000877E9">
              <w:rPr>
                <w:rFonts w:asciiTheme="minorHAnsi" w:hAnsiTheme="minorHAnsi" w:cstheme="minorHAnsi"/>
                <w:color w:val="000000" w:themeColor="text1"/>
                <w:lang w:val="es-CO" w:eastAsia="es-CO"/>
              </w:rPr>
              <w:t>SEGURIDAD</w:t>
            </w:r>
          </w:p>
        </w:tc>
        <w:tc>
          <w:tcPr>
            <w:tcW w:w="1000" w:type="dxa"/>
            <w:vAlign w:val="center"/>
          </w:tcPr>
          <w:p w14:paraId="2AC00C62" w14:textId="77777777" w:rsidR="00151956" w:rsidRPr="000877E9" w:rsidRDefault="00CE4B7B" w:rsidP="007B6B78">
            <w:pPr>
              <w:jc w:val="center"/>
              <w:rPr>
                <w:rFonts w:asciiTheme="minorHAnsi" w:hAnsiTheme="minorHAnsi" w:cstheme="minorHAnsi"/>
                <w:color w:val="000000" w:themeColor="text1"/>
                <w:lang w:val="es-CO" w:eastAsia="es-CO"/>
              </w:rPr>
            </w:pPr>
            <w:r w:rsidRPr="000877E9">
              <w:rPr>
                <w:rFonts w:asciiTheme="minorHAnsi" w:hAnsiTheme="minorHAnsi" w:cstheme="minorHAnsi"/>
                <w:color w:val="000000" w:themeColor="text1"/>
                <w:lang w:val="es-CO" w:eastAsia="es-CO"/>
              </w:rPr>
              <w:t>CREAR</w:t>
            </w:r>
          </w:p>
        </w:tc>
        <w:tc>
          <w:tcPr>
            <w:tcW w:w="2091" w:type="dxa"/>
          </w:tcPr>
          <w:p w14:paraId="24A7C958" w14:textId="77777777" w:rsidR="00151956" w:rsidRPr="000877E9" w:rsidRDefault="00CE4B7B" w:rsidP="00B60B7C">
            <w:pPr>
              <w:spacing w:line="259" w:lineRule="auto"/>
              <w:rPr>
                <w:rFonts w:asciiTheme="minorHAnsi" w:hAnsiTheme="minorHAnsi" w:cstheme="minorHAnsi"/>
                <w:color w:val="000000" w:themeColor="text1"/>
                <w:lang w:val="es-CO" w:eastAsia="es-CO"/>
              </w:rPr>
            </w:pPr>
            <w:r w:rsidRPr="000877E9">
              <w:rPr>
                <w:rFonts w:asciiTheme="minorHAnsi" w:hAnsiTheme="minorHAnsi" w:cstheme="minorHAnsi"/>
                <w:color w:val="000000" w:themeColor="text1"/>
                <w:lang w:val="es-CO" w:eastAsia="es-CO"/>
              </w:rPr>
              <w:t xml:space="preserve">Contratar un servicio de gestión de eventos y monitoreo de eventos e incidentes de seguridad </w:t>
            </w:r>
          </w:p>
        </w:tc>
        <w:tc>
          <w:tcPr>
            <w:tcW w:w="1723" w:type="dxa"/>
            <w:vAlign w:val="center"/>
          </w:tcPr>
          <w:p w14:paraId="53E40238" w14:textId="77777777" w:rsidR="00151956" w:rsidRPr="000877E9" w:rsidRDefault="00CE4B7B" w:rsidP="007B6B78">
            <w:pPr>
              <w:jc w:val="center"/>
              <w:rPr>
                <w:rFonts w:asciiTheme="minorHAnsi" w:hAnsiTheme="minorHAnsi" w:cstheme="minorHAnsi"/>
                <w:color w:val="000000" w:themeColor="text1"/>
                <w:lang w:val="es-CO" w:eastAsia="es-CO"/>
              </w:rPr>
            </w:pPr>
            <w:r w:rsidRPr="000877E9">
              <w:rPr>
                <w:rFonts w:asciiTheme="minorHAnsi" w:hAnsiTheme="minorHAnsi" w:cstheme="minorHAnsi"/>
                <w:color w:val="000000" w:themeColor="text1"/>
                <w:lang w:val="es-CO" w:eastAsia="es-CO"/>
              </w:rPr>
              <w:t>NO</w:t>
            </w:r>
          </w:p>
        </w:tc>
      </w:tr>
    </w:tbl>
    <w:p w14:paraId="4C0E82C5" w14:textId="472797CC" w:rsidR="00151956" w:rsidRPr="000877E9" w:rsidRDefault="00CE4B7B" w:rsidP="005C69B4">
      <w:pPr>
        <w:pStyle w:val="Descripcin"/>
        <w:jc w:val="center"/>
      </w:pPr>
      <w:bookmarkStart w:id="934" w:name="_Toc91032223"/>
      <w:bookmarkStart w:id="935" w:name="_Toc91848006"/>
      <w:r w:rsidRPr="005C69B4">
        <w:rPr>
          <w:b w:val="0"/>
        </w:rPr>
        <w:t>Brechas identificadas del dominio de seguridad y continuidad</w:t>
      </w:r>
      <w:bookmarkEnd w:id="934"/>
      <w:bookmarkEnd w:id="935"/>
      <w:r w:rsidR="000141BD" w:rsidRPr="005C69B4">
        <w:rPr>
          <w:b w:val="0"/>
        </w:rPr>
        <w:t xml:space="preserve"> </w:t>
      </w:r>
      <w:r w:rsidR="000141BD" w:rsidRPr="005C69B4">
        <w:rPr>
          <w:rFonts w:asciiTheme="minorHAnsi" w:hAnsiTheme="minorHAnsi" w:cstheme="minorHAnsi"/>
          <w:b w:val="0"/>
          <w:bCs w:val="0"/>
          <w:lang w:val="es-CO"/>
        </w:rPr>
        <w:t>durante el diseño y formulación del PETI institucional 2021 - 2025</w:t>
      </w:r>
    </w:p>
    <w:p w14:paraId="63BB9BA7" w14:textId="77777777" w:rsidR="00151956" w:rsidRPr="000877E9" w:rsidRDefault="00CE4B7B" w:rsidP="00A860B4">
      <w:pPr>
        <w:pStyle w:val="titulostablasgraficas"/>
      </w:pPr>
      <w:r w:rsidRPr="000877E9">
        <w:t>Fuente. Elaborado por M&amp;Q</w:t>
      </w:r>
    </w:p>
    <w:p w14:paraId="2F4F3893" w14:textId="77777777" w:rsidR="00151956" w:rsidRPr="000877E9" w:rsidRDefault="00151956" w:rsidP="00151956">
      <w:pPr>
        <w:jc w:val="both"/>
        <w:rPr>
          <w:rFonts w:asciiTheme="minorHAnsi" w:hAnsiTheme="minorHAnsi" w:cstheme="minorHAnsi"/>
          <w:lang w:val="es-CO"/>
        </w:rPr>
      </w:pPr>
    </w:p>
    <w:p w14:paraId="0D3A3041" w14:textId="77777777" w:rsidR="00151956" w:rsidRPr="000877E9" w:rsidRDefault="00CE4B7B" w:rsidP="00151956">
      <w:pPr>
        <w:jc w:val="both"/>
        <w:rPr>
          <w:rFonts w:asciiTheme="minorHAnsi" w:hAnsiTheme="minorHAnsi" w:cstheme="minorHAnsi"/>
          <w:lang w:val="es-CO"/>
        </w:rPr>
      </w:pPr>
      <w:r w:rsidRPr="000877E9">
        <w:rPr>
          <w:rFonts w:asciiTheme="minorHAnsi" w:hAnsiTheme="minorHAnsi" w:cstheme="minorHAnsi"/>
          <w:lang w:val="es-CO"/>
        </w:rPr>
        <w:t>Para cada una de las posibles iniciativas, se identifican los componentes de la arquitectura de seguridad y continuidad que deben ser desarrollados:</w:t>
      </w:r>
    </w:p>
    <w:p w14:paraId="0C59E0B8" w14:textId="77777777" w:rsidR="00151956" w:rsidRPr="000877E9" w:rsidRDefault="00151956" w:rsidP="00151956">
      <w:pPr>
        <w:jc w:val="both"/>
        <w:rPr>
          <w:rFonts w:asciiTheme="minorHAnsi" w:hAnsiTheme="minorHAnsi" w:cstheme="minorHAnsi"/>
          <w:lang w:val="es-CO"/>
        </w:rPr>
      </w:pPr>
    </w:p>
    <w:tbl>
      <w:tblPr>
        <w:tblW w:w="0" w:type="auto"/>
        <w:tblLook w:val="04A0" w:firstRow="1" w:lastRow="0" w:firstColumn="1" w:lastColumn="0" w:noHBand="0" w:noVBand="1"/>
      </w:tblPr>
      <w:tblGrid>
        <w:gridCol w:w="2263"/>
        <w:gridCol w:w="6567"/>
      </w:tblGrid>
      <w:tr w:rsidR="005B203E" w14:paraId="55400809" w14:textId="77777777" w:rsidTr="007B6B78">
        <w:trPr>
          <w:trHeight w:val="385"/>
          <w:tblHead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0EA1AC" w14:textId="77777777" w:rsidR="00151956" w:rsidRPr="000877E9" w:rsidRDefault="00CE4B7B" w:rsidP="007B6B78">
            <w:pPr>
              <w:jc w:val="center"/>
              <w:rPr>
                <w:rFonts w:asciiTheme="minorHAnsi" w:eastAsia="Times New Roman" w:hAnsiTheme="minorHAnsi" w:cstheme="minorHAnsi"/>
                <w:b/>
                <w:bCs/>
                <w:color w:val="000000" w:themeColor="text1"/>
                <w:sz w:val="24"/>
                <w:szCs w:val="24"/>
                <w:lang w:val="es-CO" w:eastAsia="es-CO"/>
              </w:rPr>
            </w:pPr>
            <w:r w:rsidRPr="000877E9">
              <w:rPr>
                <w:rFonts w:asciiTheme="minorHAnsi" w:eastAsia="Times New Roman" w:hAnsiTheme="minorHAnsi" w:cstheme="minorHAnsi"/>
                <w:b/>
                <w:bCs/>
                <w:color w:val="000000" w:themeColor="text1"/>
                <w:sz w:val="24"/>
                <w:szCs w:val="24"/>
                <w:lang w:val="es-CO" w:eastAsia="es-CO"/>
              </w:rPr>
              <w:t>POSIBLE</w:t>
            </w:r>
            <w:r w:rsidR="00314C06" w:rsidRPr="000877E9">
              <w:rPr>
                <w:rFonts w:asciiTheme="minorHAnsi" w:eastAsia="Times New Roman" w:hAnsiTheme="minorHAnsi" w:cstheme="minorHAnsi"/>
                <w:b/>
                <w:bCs/>
                <w:color w:val="000000" w:themeColor="text1"/>
                <w:sz w:val="24"/>
                <w:szCs w:val="24"/>
                <w:lang w:val="es-CO" w:eastAsia="es-CO"/>
              </w:rPr>
              <w:t>S</w:t>
            </w:r>
            <w:r w:rsidRPr="000877E9">
              <w:rPr>
                <w:rFonts w:asciiTheme="minorHAnsi" w:eastAsia="Times New Roman" w:hAnsiTheme="minorHAnsi" w:cstheme="minorHAnsi"/>
                <w:b/>
                <w:bCs/>
                <w:color w:val="000000" w:themeColor="text1"/>
                <w:sz w:val="24"/>
                <w:szCs w:val="24"/>
                <w:lang w:val="es-CO" w:eastAsia="es-CO"/>
              </w:rPr>
              <w:t xml:space="preserve"> INICIATIVA</w:t>
            </w:r>
            <w:r w:rsidR="00314C06" w:rsidRPr="000877E9">
              <w:rPr>
                <w:rFonts w:asciiTheme="minorHAnsi" w:eastAsia="Times New Roman" w:hAnsiTheme="minorHAnsi" w:cstheme="minorHAnsi"/>
                <w:b/>
                <w:bCs/>
                <w:color w:val="000000" w:themeColor="text1"/>
                <w:sz w:val="24"/>
                <w:szCs w:val="24"/>
                <w:lang w:val="es-CO" w:eastAsia="es-CO"/>
              </w:rPr>
              <w:t>S</w:t>
            </w:r>
          </w:p>
        </w:tc>
        <w:tc>
          <w:tcPr>
            <w:tcW w:w="656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F5D317B" w14:textId="77777777" w:rsidR="00151956" w:rsidRPr="000877E9" w:rsidRDefault="00CE4B7B" w:rsidP="007B6B78">
            <w:pPr>
              <w:jc w:val="center"/>
              <w:rPr>
                <w:rFonts w:asciiTheme="minorHAnsi" w:eastAsia="Times New Roman" w:hAnsiTheme="minorHAnsi" w:cstheme="minorHAnsi"/>
                <w:b/>
                <w:bCs/>
                <w:color w:val="000000" w:themeColor="text1"/>
                <w:sz w:val="24"/>
                <w:szCs w:val="24"/>
                <w:lang w:val="es-CO" w:eastAsia="es-CO"/>
              </w:rPr>
            </w:pPr>
            <w:r w:rsidRPr="000877E9">
              <w:rPr>
                <w:rFonts w:asciiTheme="minorHAnsi" w:eastAsia="Times New Roman" w:hAnsiTheme="minorHAnsi" w:cstheme="minorHAnsi"/>
                <w:b/>
                <w:bCs/>
                <w:color w:val="000000" w:themeColor="text1"/>
                <w:sz w:val="24"/>
                <w:szCs w:val="24"/>
                <w:lang w:val="es-CO" w:eastAsia="es-CO"/>
              </w:rPr>
              <w:t>COMPONENTES PARA DESARROLLAR</w:t>
            </w:r>
          </w:p>
        </w:tc>
      </w:tr>
      <w:tr w:rsidR="005B203E" w14:paraId="7C98E687" w14:textId="77777777" w:rsidTr="007B6B78">
        <w:tc>
          <w:tcPr>
            <w:tcW w:w="2263" w:type="dxa"/>
            <w:tcBorders>
              <w:top w:val="nil"/>
              <w:left w:val="single" w:sz="4" w:space="0" w:color="auto"/>
              <w:bottom w:val="single" w:sz="4" w:space="0" w:color="auto"/>
              <w:right w:val="single" w:sz="4" w:space="0" w:color="auto"/>
            </w:tcBorders>
            <w:shd w:val="clear" w:color="auto" w:fill="auto"/>
            <w:vAlign w:val="center"/>
          </w:tcPr>
          <w:p w14:paraId="14811EA2" w14:textId="77777777" w:rsidR="00151956" w:rsidRPr="000877E9" w:rsidRDefault="00CE4B7B" w:rsidP="00B60B7C">
            <w:pPr>
              <w:spacing w:line="259" w:lineRule="auto"/>
              <w:rPr>
                <w:rFonts w:asciiTheme="minorHAnsi" w:eastAsia="Times New Roman" w:hAnsiTheme="minorHAnsi" w:cstheme="minorHAnsi"/>
                <w:b/>
                <w:bCs/>
                <w:color w:val="000000" w:themeColor="text1"/>
                <w:sz w:val="18"/>
                <w:szCs w:val="18"/>
                <w:lang w:val="es-CO" w:eastAsia="es-CO"/>
              </w:rPr>
            </w:pPr>
            <w:r w:rsidRPr="000877E9">
              <w:rPr>
                <w:rFonts w:asciiTheme="minorHAnsi" w:eastAsia="Times New Roman" w:hAnsiTheme="minorHAnsi" w:cstheme="minorHAnsi"/>
                <w:b/>
                <w:bCs/>
                <w:color w:val="000000" w:themeColor="text1"/>
                <w:sz w:val="18"/>
                <w:szCs w:val="18"/>
                <w:lang w:val="es-CO" w:eastAsia="es-CO"/>
              </w:rPr>
              <w:t>Fortalecer el modelo de seguridad y privacidad de la información</w:t>
            </w:r>
          </w:p>
          <w:p w14:paraId="3880ECC4" w14:textId="77777777" w:rsidR="00151956" w:rsidRPr="000877E9" w:rsidRDefault="00151956" w:rsidP="00B60B7C">
            <w:pPr>
              <w:rPr>
                <w:rFonts w:asciiTheme="minorHAnsi" w:hAnsiTheme="minorHAnsi" w:cstheme="minorHAnsi"/>
                <w:b/>
                <w:bCs/>
                <w:color w:val="000000" w:themeColor="text1"/>
                <w:sz w:val="18"/>
                <w:szCs w:val="18"/>
                <w:lang w:val="es-CO" w:eastAsia="es-CO"/>
              </w:rPr>
            </w:pPr>
          </w:p>
        </w:tc>
        <w:tc>
          <w:tcPr>
            <w:tcW w:w="6567" w:type="dxa"/>
            <w:tcBorders>
              <w:top w:val="nil"/>
              <w:left w:val="nil"/>
              <w:bottom w:val="single" w:sz="4" w:space="0" w:color="auto"/>
              <w:right w:val="single" w:sz="4" w:space="0" w:color="auto"/>
            </w:tcBorders>
            <w:shd w:val="clear" w:color="auto" w:fill="auto"/>
            <w:vAlign w:val="center"/>
          </w:tcPr>
          <w:p w14:paraId="4507F2B8" w14:textId="77777777" w:rsidR="00151956" w:rsidRPr="000877E9" w:rsidRDefault="00CE4B7B" w:rsidP="0056664A">
            <w:pPr>
              <w:pStyle w:val="Prrafodelista"/>
              <w:numPr>
                <w:ilvl w:val="0"/>
                <w:numId w:val="26"/>
              </w:numPr>
              <w:spacing w:line="259" w:lineRule="auto"/>
              <w:rPr>
                <w:rFonts w:asciiTheme="minorHAnsi" w:eastAsia="Calibri" w:hAnsiTheme="minorHAnsi" w:cstheme="minorHAnsi"/>
                <w:color w:val="000000" w:themeColor="text1"/>
                <w:sz w:val="18"/>
                <w:szCs w:val="18"/>
                <w:lang w:val="es-CO" w:eastAsia="es-CO"/>
              </w:rPr>
            </w:pPr>
            <w:r w:rsidRPr="000877E9">
              <w:rPr>
                <w:rFonts w:asciiTheme="minorHAnsi" w:eastAsia="Times New Roman" w:hAnsiTheme="minorHAnsi" w:cstheme="minorHAnsi"/>
                <w:color w:val="000000" w:themeColor="text1"/>
                <w:sz w:val="18"/>
                <w:szCs w:val="18"/>
                <w:lang w:val="es-CO" w:eastAsia="es-CO"/>
              </w:rPr>
              <w:t xml:space="preserve">Gobierno de seguridad: actualizar las políticas, lineamientos, procesos y procedimientos de seguridad de la información. Garantizar la alineación del BCP con el DRP y la ejecución de pruebas tanto del DRP como de la restauración de las copias de </w:t>
            </w:r>
            <w:r w:rsidR="00126638" w:rsidRPr="000877E9">
              <w:rPr>
                <w:rFonts w:asciiTheme="minorHAnsi" w:eastAsia="Times New Roman" w:hAnsiTheme="minorHAnsi" w:cstheme="minorHAnsi"/>
                <w:color w:val="000000" w:themeColor="text1"/>
                <w:sz w:val="18"/>
                <w:szCs w:val="18"/>
                <w:lang w:val="es-CO" w:eastAsia="es-CO"/>
              </w:rPr>
              <w:t>respaldo.</w:t>
            </w:r>
          </w:p>
          <w:p w14:paraId="5CF75CAD" w14:textId="77777777" w:rsidR="00151956" w:rsidRPr="000877E9" w:rsidRDefault="00CE4B7B" w:rsidP="0056664A">
            <w:pPr>
              <w:pStyle w:val="Prrafodelista"/>
              <w:numPr>
                <w:ilvl w:val="0"/>
                <w:numId w:val="26"/>
              </w:numPr>
              <w:spacing w:line="259" w:lineRule="auto"/>
              <w:rPr>
                <w:rFonts w:asciiTheme="minorHAnsi" w:hAnsiTheme="minorHAnsi" w:cstheme="minorHAnsi"/>
                <w:color w:val="000000" w:themeColor="text1"/>
                <w:sz w:val="18"/>
                <w:szCs w:val="18"/>
                <w:lang w:val="es-CO" w:eastAsia="es-CO"/>
              </w:rPr>
            </w:pPr>
            <w:r w:rsidRPr="000877E9">
              <w:rPr>
                <w:rFonts w:asciiTheme="minorHAnsi" w:eastAsia="Times New Roman" w:hAnsiTheme="minorHAnsi" w:cstheme="minorHAnsi"/>
                <w:color w:val="000000" w:themeColor="text1"/>
                <w:sz w:val="18"/>
                <w:szCs w:val="18"/>
                <w:lang w:val="es-CO" w:eastAsia="es-CO"/>
              </w:rPr>
              <w:t>Estructura organizacional: definir y formalizar la función de seguridad de la información de la función de ciberseguridad</w:t>
            </w:r>
          </w:p>
          <w:p w14:paraId="18AB3EE7" w14:textId="77777777" w:rsidR="00151956" w:rsidRPr="000877E9" w:rsidRDefault="00CE4B7B" w:rsidP="0056664A">
            <w:pPr>
              <w:pStyle w:val="Prrafodelista"/>
              <w:numPr>
                <w:ilvl w:val="0"/>
                <w:numId w:val="26"/>
              </w:numPr>
              <w:spacing w:line="259" w:lineRule="auto"/>
              <w:rPr>
                <w:rFonts w:asciiTheme="minorHAnsi" w:hAnsiTheme="minorHAnsi" w:cstheme="minorHAnsi"/>
                <w:color w:val="000000" w:themeColor="text1"/>
                <w:sz w:val="18"/>
                <w:szCs w:val="18"/>
                <w:lang w:val="es-CO" w:eastAsia="es-CO"/>
              </w:rPr>
            </w:pPr>
            <w:r w:rsidRPr="000877E9">
              <w:rPr>
                <w:rFonts w:asciiTheme="minorHAnsi" w:eastAsia="Times New Roman" w:hAnsiTheme="minorHAnsi" w:cstheme="minorHAnsi"/>
                <w:color w:val="000000" w:themeColor="text1"/>
                <w:sz w:val="18"/>
                <w:szCs w:val="18"/>
                <w:lang w:val="es-CO" w:eastAsia="es-CO"/>
              </w:rPr>
              <w:lastRenderedPageBreak/>
              <w:t>Concientización y capacitación: apoya la implementación de las campañas de sensibilización y concientización de seguridad de la información</w:t>
            </w:r>
          </w:p>
        </w:tc>
      </w:tr>
      <w:tr w:rsidR="005B203E" w14:paraId="2160549D" w14:textId="77777777" w:rsidTr="007B6B78">
        <w:tc>
          <w:tcPr>
            <w:tcW w:w="2263" w:type="dxa"/>
            <w:tcBorders>
              <w:top w:val="nil"/>
              <w:left w:val="single" w:sz="4" w:space="0" w:color="auto"/>
              <w:bottom w:val="single" w:sz="4" w:space="0" w:color="auto"/>
              <w:right w:val="single" w:sz="4" w:space="0" w:color="auto"/>
            </w:tcBorders>
            <w:shd w:val="clear" w:color="auto" w:fill="auto"/>
            <w:vAlign w:val="center"/>
          </w:tcPr>
          <w:p w14:paraId="10D0B53E" w14:textId="77777777" w:rsidR="00151956" w:rsidRPr="000877E9" w:rsidRDefault="00CE4B7B" w:rsidP="00B60B7C">
            <w:pPr>
              <w:spacing w:line="259" w:lineRule="auto"/>
              <w:rPr>
                <w:rFonts w:asciiTheme="minorHAnsi" w:eastAsia="Times New Roman" w:hAnsiTheme="minorHAnsi" w:cstheme="minorHAnsi"/>
                <w:b/>
                <w:bCs/>
                <w:color w:val="000000" w:themeColor="text1"/>
                <w:sz w:val="18"/>
                <w:szCs w:val="18"/>
                <w:lang w:val="es-CO" w:eastAsia="es-CO"/>
              </w:rPr>
            </w:pPr>
            <w:r w:rsidRPr="000877E9">
              <w:rPr>
                <w:rFonts w:asciiTheme="minorHAnsi" w:eastAsia="Times New Roman" w:hAnsiTheme="minorHAnsi" w:cstheme="minorHAnsi"/>
                <w:b/>
                <w:bCs/>
                <w:color w:val="000000" w:themeColor="text1"/>
                <w:sz w:val="18"/>
                <w:szCs w:val="18"/>
                <w:lang w:val="es-CO" w:eastAsia="es-CO"/>
              </w:rPr>
              <w:lastRenderedPageBreak/>
              <w:t xml:space="preserve">Seguridad de los datos </w:t>
            </w:r>
          </w:p>
        </w:tc>
        <w:tc>
          <w:tcPr>
            <w:tcW w:w="6567" w:type="dxa"/>
            <w:tcBorders>
              <w:top w:val="nil"/>
              <w:left w:val="nil"/>
              <w:bottom w:val="single" w:sz="4" w:space="0" w:color="auto"/>
              <w:right w:val="single" w:sz="4" w:space="0" w:color="auto"/>
            </w:tcBorders>
            <w:shd w:val="clear" w:color="auto" w:fill="auto"/>
            <w:vAlign w:val="center"/>
          </w:tcPr>
          <w:p w14:paraId="31C5CA17" w14:textId="77777777" w:rsidR="00151956" w:rsidRPr="000877E9" w:rsidRDefault="00CE4B7B" w:rsidP="0056664A">
            <w:pPr>
              <w:pStyle w:val="Prrafodelista"/>
              <w:numPr>
                <w:ilvl w:val="0"/>
                <w:numId w:val="25"/>
              </w:numPr>
              <w:rPr>
                <w:rFonts w:asciiTheme="minorHAnsi" w:eastAsia="Calibri" w:hAnsiTheme="minorHAnsi" w:cstheme="minorHAnsi"/>
                <w:color w:val="000000" w:themeColor="text1"/>
                <w:sz w:val="18"/>
                <w:szCs w:val="18"/>
                <w:lang w:val="es-CO" w:eastAsia="es-CO"/>
              </w:rPr>
            </w:pPr>
            <w:r w:rsidRPr="000877E9">
              <w:rPr>
                <w:rFonts w:asciiTheme="minorHAnsi" w:hAnsiTheme="minorHAnsi" w:cstheme="minorHAnsi"/>
                <w:color w:val="000000" w:themeColor="text1"/>
                <w:sz w:val="18"/>
                <w:szCs w:val="18"/>
                <w:lang w:val="es-CO" w:eastAsia="es-CO"/>
              </w:rPr>
              <w:t>Gobierno de seguridad del dato: definición de políticas, lineamientos, procesos y procedimientos</w:t>
            </w:r>
          </w:p>
          <w:p w14:paraId="0BE6A189" w14:textId="77777777" w:rsidR="00151956" w:rsidRPr="000877E9" w:rsidRDefault="00CE4B7B" w:rsidP="0056664A">
            <w:pPr>
              <w:pStyle w:val="Prrafodelista"/>
              <w:numPr>
                <w:ilvl w:val="0"/>
                <w:numId w:val="25"/>
              </w:numPr>
              <w:rPr>
                <w:rFonts w:asciiTheme="minorHAnsi" w:hAnsiTheme="minorHAnsi" w:cstheme="minorHAnsi"/>
                <w:color w:val="000000" w:themeColor="text1"/>
                <w:sz w:val="18"/>
                <w:szCs w:val="18"/>
                <w:lang w:val="es-CO" w:eastAsia="es-CO"/>
              </w:rPr>
            </w:pPr>
            <w:r w:rsidRPr="000877E9">
              <w:rPr>
                <w:rFonts w:asciiTheme="minorHAnsi" w:hAnsiTheme="minorHAnsi" w:cstheme="minorHAnsi"/>
                <w:color w:val="000000" w:themeColor="text1"/>
                <w:sz w:val="18"/>
                <w:szCs w:val="18"/>
                <w:lang w:val="es-CO" w:eastAsia="es-CO"/>
              </w:rPr>
              <w:t xml:space="preserve">Valoración y riesgos de los datos: valora los datos e identificar los posibles riesgos que puedan afectar la integridad, disponibilidad y confidencialidad de </w:t>
            </w:r>
            <w:r w:rsidR="005D3ED0" w:rsidRPr="000877E9">
              <w:rPr>
                <w:rFonts w:asciiTheme="minorHAnsi" w:hAnsiTheme="minorHAnsi" w:cstheme="minorHAnsi"/>
                <w:color w:val="000000" w:themeColor="text1"/>
                <w:sz w:val="18"/>
                <w:szCs w:val="18"/>
                <w:lang w:val="es-CO" w:eastAsia="es-CO"/>
              </w:rPr>
              <w:t>estos</w:t>
            </w:r>
          </w:p>
          <w:p w14:paraId="29CFBBB2" w14:textId="77777777" w:rsidR="00151956" w:rsidRPr="000877E9" w:rsidRDefault="00CE4B7B" w:rsidP="0056664A">
            <w:pPr>
              <w:pStyle w:val="Prrafodelista"/>
              <w:numPr>
                <w:ilvl w:val="0"/>
                <w:numId w:val="25"/>
              </w:numPr>
              <w:rPr>
                <w:rFonts w:asciiTheme="minorHAnsi" w:hAnsiTheme="minorHAnsi" w:cstheme="minorHAnsi"/>
                <w:color w:val="000000" w:themeColor="text1"/>
                <w:sz w:val="18"/>
                <w:szCs w:val="18"/>
                <w:lang w:val="es-CO" w:eastAsia="es-CO"/>
              </w:rPr>
            </w:pPr>
            <w:r w:rsidRPr="000877E9">
              <w:rPr>
                <w:rFonts w:asciiTheme="minorHAnsi" w:hAnsiTheme="minorHAnsi" w:cstheme="minorHAnsi"/>
                <w:color w:val="000000" w:themeColor="text1"/>
                <w:sz w:val="18"/>
                <w:szCs w:val="18"/>
                <w:lang w:val="es-CO" w:eastAsia="es-CO"/>
              </w:rPr>
              <w:t>Controles: definir controles con el objetivo de mitigar los riesgos identificados</w:t>
            </w:r>
          </w:p>
        </w:tc>
      </w:tr>
      <w:tr w:rsidR="005B203E" w14:paraId="1526CE0A" w14:textId="77777777" w:rsidTr="007B6B78">
        <w:tc>
          <w:tcPr>
            <w:tcW w:w="2263" w:type="dxa"/>
            <w:tcBorders>
              <w:top w:val="nil"/>
              <w:left w:val="single" w:sz="4" w:space="0" w:color="auto"/>
              <w:bottom w:val="single" w:sz="4" w:space="0" w:color="auto"/>
              <w:right w:val="single" w:sz="4" w:space="0" w:color="auto"/>
            </w:tcBorders>
            <w:shd w:val="clear" w:color="auto" w:fill="auto"/>
            <w:vAlign w:val="center"/>
          </w:tcPr>
          <w:p w14:paraId="079AC050" w14:textId="77777777" w:rsidR="00151956" w:rsidRPr="000877E9" w:rsidRDefault="00CE4B7B" w:rsidP="00B60B7C">
            <w:pPr>
              <w:rPr>
                <w:rFonts w:asciiTheme="minorHAnsi" w:eastAsia="Times New Roman" w:hAnsiTheme="minorHAnsi" w:cstheme="minorHAnsi"/>
                <w:b/>
                <w:bCs/>
                <w:color w:val="000000" w:themeColor="text1"/>
                <w:sz w:val="18"/>
                <w:szCs w:val="18"/>
                <w:lang w:val="es-CO" w:eastAsia="es-CO"/>
              </w:rPr>
            </w:pPr>
            <w:r w:rsidRPr="000877E9">
              <w:rPr>
                <w:rFonts w:asciiTheme="minorHAnsi" w:eastAsia="Times New Roman" w:hAnsiTheme="minorHAnsi" w:cstheme="minorHAnsi"/>
                <w:b/>
                <w:bCs/>
                <w:color w:val="000000" w:themeColor="text1"/>
                <w:sz w:val="18"/>
                <w:szCs w:val="18"/>
                <w:lang w:val="es-CO" w:eastAsia="es-CO"/>
              </w:rPr>
              <w:t>Desarrollo Seguro</w:t>
            </w:r>
          </w:p>
        </w:tc>
        <w:tc>
          <w:tcPr>
            <w:tcW w:w="6567" w:type="dxa"/>
            <w:tcBorders>
              <w:top w:val="nil"/>
              <w:left w:val="nil"/>
              <w:bottom w:val="single" w:sz="4" w:space="0" w:color="auto"/>
              <w:right w:val="single" w:sz="4" w:space="0" w:color="auto"/>
            </w:tcBorders>
            <w:shd w:val="clear" w:color="auto" w:fill="auto"/>
            <w:vAlign w:val="center"/>
          </w:tcPr>
          <w:p w14:paraId="56D07628" w14:textId="77777777" w:rsidR="00151956" w:rsidRPr="000877E9" w:rsidRDefault="00CE4B7B" w:rsidP="0056664A">
            <w:pPr>
              <w:pStyle w:val="Prrafodelista"/>
              <w:numPr>
                <w:ilvl w:val="0"/>
                <w:numId w:val="24"/>
              </w:numPr>
              <w:rPr>
                <w:rFonts w:asciiTheme="minorHAnsi" w:eastAsia="Calibri" w:hAnsiTheme="minorHAnsi" w:cstheme="minorHAnsi"/>
                <w:color w:val="000000" w:themeColor="text1"/>
                <w:sz w:val="18"/>
                <w:szCs w:val="18"/>
                <w:lang w:val="es-CO" w:eastAsia="es-CO"/>
              </w:rPr>
            </w:pPr>
            <w:r w:rsidRPr="000877E9">
              <w:rPr>
                <w:rFonts w:asciiTheme="minorHAnsi" w:hAnsiTheme="minorHAnsi" w:cstheme="minorHAnsi"/>
                <w:color w:val="000000" w:themeColor="text1"/>
                <w:sz w:val="18"/>
                <w:szCs w:val="18"/>
                <w:lang w:val="es-CO" w:eastAsia="es-CO"/>
              </w:rPr>
              <w:t>Estado actual del desarrollo: identificación del estado actual de la práctica de desarrollo seguro</w:t>
            </w:r>
          </w:p>
          <w:p w14:paraId="1651C61C" w14:textId="77777777" w:rsidR="00151956" w:rsidRPr="000877E9" w:rsidRDefault="00CE4B7B" w:rsidP="0056664A">
            <w:pPr>
              <w:pStyle w:val="Prrafodelista"/>
              <w:numPr>
                <w:ilvl w:val="0"/>
                <w:numId w:val="24"/>
              </w:numPr>
              <w:rPr>
                <w:rFonts w:asciiTheme="minorHAnsi" w:hAnsiTheme="minorHAnsi" w:cstheme="minorHAnsi"/>
                <w:color w:val="000000" w:themeColor="text1"/>
                <w:sz w:val="18"/>
                <w:szCs w:val="18"/>
                <w:lang w:val="es-CO" w:eastAsia="es-CO"/>
              </w:rPr>
            </w:pPr>
            <w:r w:rsidRPr="000877E9">
              <w:rPr>
                <w:rFonts w:asciiTheme="minorHAnsi" w:hAnsiTheme="minorHAnsi" w:cstheme="minorHAnsi"/>
                <w:color w:val="000000" w:themeColor="text1"/>
                <w:sz w:val="18"/>
                <w:szCs w:val="18"/>
                <w:lang w:val="es-CO" w:eastAsia="es-CO"/>
              </w:rPr>
              <w:t>Gobierno de desarrollo seguro: definir la estructura, políticas y procedimientos de desarrollo seguro</w:t>
            </w:r>
          </w:p>
          <w:p w14:paraId="5A29D106" w14:textId="77777777" w:rsidR="00151956" w:rsidRPr="000877E9" w:rsidRDefault="00CE4B7B" w:rsidP="0056664A">
            <w:pPr>
              <w:pStyle w:val="Prrafodelista"/>
              <w:numPr>
                <w:ilvl w:val="0"/>
                <w:numId w:val="24"/>
              </w:numPr>
              <w:rPr>
                <w:rFonts w:asciiTheme="minorHAnsi" w:hAnsiTheme="minorHAnsi" w:cstheme="minorHAnsi"/>
                <w:color w:val="000000" w:themeColor="text1"/>
                <w:sz w:val="18"/>
                <w:szCs w:val="18"/>
                <w:lang w:val="es-CO" w:eastAsia="es-CO"/>
              </w:rPr>
            </w:pPr>
            <w:r w:rsidRPr="000877E9">
              <w:rPr>
                <w:rFonts w:asciiTheme="minorHAnsi" w:hAnsiTheme="minorHAnsi" w:cstheme="minorHAnsi"/>
                <w:color w:val="000000" w:themeColor="text1"/>
                <w:sz w:val="18"/>
                <w:szCs w:val="18"/>
                <w:lang w:val="es-CO" w:eastAsia="es-CO"/>
              </w:rPr>
              <w:t>Capacitación desarrollo seguro: definir y divulgar buenas prácticas de desarrollo seguro</w:t>
            </w:r>
          </w:p>
          <w:p w14:paraId="1144BD82" w14:textId="77777777" w:rsidR="00151956" w:rsidRPr="000877E9" w:rsidRDefault="00CE4B7B" w:rsidP="0056664A">
            <w:pPr>
              <w:pStyle w:val="Prrafodelista"/>
              <w:numPr>
                <w:ilvl w:val="0"/>
                <w:numId w:val="24"/>
              </w:numPr>
              <w:rPr>
                <w:rFonts w:asciiTheme="minorHAnsi" w:hAnsiTheme="minorHAnsi" w:cstheme="minorHAnsi"/>
                <w:color w:val="000000" w:themeColor="text1"/>
                <w:sz w:val="18"/>
                <w:szCs w:val="18"/>
                <w:lang w:val="es-CO" w:eastAsia="es-CO"/>
              </w:rPr>
            </w:pPr>
            <w:r w:rsidRPr="000877E9">
              <w:rPr>
                <w:rFonts w:asciiTheme="minorHAnsi" w:hAnsiTheme="minorHAnsi" w:cstheme="minorHAnsi"/>
                <w:color w:val="000000" w:themeColor="text1"/>
                <w:sz w:val="18"/>
                <w:szCs w:val="18"/>
                <w:lang w:val="es-CO" w:eastAsia="es-CO"/>
              </w:rPr>
              <w:t>Pruebas de seguridad: definición del tipo de pruebas de seguridad que se deberán ejecutar durante todo el ciclo de vida de desarrollo (pruebas estáticas y dinámicas)</w:t>
            </w:r>
          </w:p>
        </w:tc>
      </w:tr>
      <w:tr w:rsidR="005B203E" w14:paraId="4D8A2E1A" w14:textId="77777777" w:rsidTr="007B6B78">
        <w:tc>
          <w:tcPr>
            <w:tcW w:w="2263" w:type="dxa"/>
            <w:tcBorders>
              <w:top w:val="nil"/>
              <w:left w:val="single" w:sz="4" w:space="0" w:color="auto"/>
              <w:bottom w:val="single" w:sz="4" w:space="0" w:color="auto"/>
              <w:right w:val="single" w:sz="4" w:space="0" w:color="auto"/>
            </w:tcBorders>
            <w:shd w:val="clear" w:color="auto" w:fill="auto"/>
            <w:vAlign w:val="center"/>
          </w:tcPr>
          <w:p w14:paraId="0CBB16C0" w14:textId="77777777" w:rsidR="00151956" w:rsidRPr="000877E9" w:rsidRDefault="00CE4B7B" w:rsidP="00B60B7C">
            <w:pPr>
              <w:spacing w:line="259" w:lineRule="auto"/>
              <w:rPr>
                <w:rFonts w:asciiTheme="minorHAnsi" w:hAnsiTheme="minorHAnsi" w:cstheme="minorHAnsi"/>
                <w:b/>
                <w:bCs/>
                <w:color w:val="000000" w:themeColor="text1"/>
                <w:sz w:val="18"/>
                <w:szCs w:val="18"/>
                <w:lang w:val="es-CO" w:eastAsia="es-CO"/>
              </w:rPr>
            </w:pPr>
            <w:r w:rsidRPr="000877E9">
              <w:rPr>
                <w:rFonts w:asciiTheme="minorHAnsi" w:eastAsia="Times New Roman" w:hAnsiTheme="minorHAnsi" w:cstheme="minorHAnsi"/>
                <w:b/>
                <w:bCs/>
                <w:color w:val="000000" w:themeColor="text1"/>
                <w:sz w:val="18"/>
                <w:szCs w:val="18"/>
                <w:lang w:val="es-CO" w:eastAsia="es-CO"/>
              </w:rPr>
              <w:t>Monitoreo de Seguridad (SOC/SIEM)</w:t>
            </w:r>
          </w:p>
        </w:tc>
        <w:tc>
          <w:tcPr>
            <w:tcW w:w="6567" w:type="dxa"/>
            <w:tcBorders>
              <w:top w:val="nil"/>
              <w:left w:val="nil"/>
              <w:bottom w:val="single" w:sz="4" w:space="0" w:color="auto"/>
              <w:right w:val="single" w:sz="4" w:space="0" w:color="auto"/>
            </w:tcBorders>
            <w:shd w:val="clear" w:color="auto" w:fill="auto"/>
            <w:vAlign w:val="center"/>
          </w:tcPr>
          <w:p w14:paraId="00647150" w14:textId="77777777" w:rsidR="00151956" w:rsidRPr="000877E9" w:rsidRDefault="00CE4B7B" w:rsidP="0056664A">
            <w:pPr>
              <w:pStyle w:val="Prrafodelista"/>
              <w:numPr>
                <w:ilvl w:val="0"/>
                <w:numId w:val="23"/>
              </w:numPr>
              <w:jc w:val="both"/>
              <w:rPr>
                <w:rFonts w:asciiTheme="minorHAnsi" w:eastAsia="Calibri" w:hAnsiTheme="minorHAnsi" w:cstheme="minorHAnsi"/>
                <w:color w:val="000000" w:themeColor="text1"/>
                <w:sz w:val="18"/>
                <w:szCs w:val="18"/>
                <w:lang w:val="es-CO" w:eastAsia="es-CO"/>
              </w:rPr>
            </w:pPr>
            <w:r w:rsidRPr="000877E9">
              <w:rPr>
                <w:rFonts w:asciiTheme="minorHAnsi" w:hAnsiTheme="minorHAnsi" w:cstheme="minorHAnsi"/>
                <w:color w:val="000000" w:themeColor="text1"/>
                <w:sz w:val="18"/>
                <w:szCs w:val="18"/>
                <w:lang w:val="es-CO" w:eastAsia="es-CO"/>
              </w:rPr>
              <w:t>Línea Base: definición de los componentes de tecnología que se van a monitorear</w:t>
            </w:r>
          </w:p>
          <w:p w14:paraId="285BA7F6" w14:textId="77777777" w:rsidR="00151956" w:rsidRPr="000877E9" w:rsidRDefault="00CE4B7B" w:rsidP="0056664A">
            <w:pPr>
              <w:pStyle w:val="Prrafodelista"/>
              <w:numPr>
                <w:ilvl w:val="0"/>
                <w:numId w:val="23"/>
              </w:numPr>
              <w:jc w:val="both"/>
              <w:rPr>
                <w:rFonts w:asciiTheme="minorHAnsi" w:hAnsiTheme="minorHAnsi" w:cstheme="minorHAnsi"/>
                <w:color w:val="000000" w:themeColor="text1"/>
                <w:sz w:val="18"/>
                <w:szCs w:val="18"/>
                <w:lang w:val="es-CO" w:eastAsia="es-CO"/>
              </w:rPr>
            </w:pPr>
            <w:r w:rsidRPr="000877E9">
              <w:rPr>
                <w:rFonts w:asciiTheme="minorHAnsi" w:hAnsiTheme="minorHAnsi" w:cstheme="minorHAnsi"/>
                <w:color w:val="000000" w:themeColor="text1"/>
                <w:sz w:val="18"/>
                <w:szCs w:val="18"/>
                <w:lang w:val="es-CO" w:eastAsia="es-CO"/>
              </w:rPr>
              <w:t xml:space="preserve">Casos de uso: definición de los casos d uso a configurar en las herramientas de SIEM/SOC </w:t>
            </w:r>
          </w:p>
          <w:p w14:paraId="5F474E0D" w14:textId="77777777" w:rsidR="00151956" w:rsidRPr="000877E9" w:rsidRDefault="00CE4B7B" w:rsidP="0056664A">
            <w:pPr>
              <w:pStyle w:val="Prrafodelista"/>
              <w:numPr>
                <w:ilvl w:val="0"/>
                <w:numId w:val="23"/>
              </w:numPr>
              <w:jc w:val="both"/>
              <w:rPr>
                <w:rFonts w:asciiTheme="minorHAnsi" w:hAnsiTheme="minorHAnsi" w:cstheme="minorHAnsi"/>
                <w:color w:val="000000" w:themeColor="text1"/>
                <w:sz w:val="18"/>
                <w:szCs w:val="18"/>
                <w:lang w:val="es-CO" w:eastAsia="es-CO"/>
              </w:rPr>
            </w:pPr>
            <w:r w:rsidRPr="000877E9">
              <w:rPr>
                <w:rFonts w:asciiTheme="minorHAnsi" w:hAnsiTheme="minorHAnsi" w:cstheme="minorHAnsi"/>
                <w:color w:val="000000" w:themeColor="text1"/>
                <w:sz w:val="18"/>
                <w:szCs w:val="18"/>
                <w:lang w:val="es-CO" w:eastAsia="es-CO"/>
              </w:rPr>
              <w:t xml:space="preserve">Play </w:t>
            </w:r>
            <w:proofErr w:type="spellStart"/>
            <w:r w:rsidRPr="000877E9">
              <w:rPr>
                <w:rFonts w:asciiTheme="minorHAnsi" w:hAnsiTheme="minorHAnsi" w:cstheme="minorHAnsi"/>
                <w:color w:val="000000" w:themeColor="text1"/>
                <w:sz w:val="18"/>
                <w:szCs w:val="18"/>
                <w:lang w:val="es-CO" w:eastAsia="es-CO"/>
              </w:rPr>
              <w:t>Books</w:t>
            </w:r>
            <w:proofErr w:type="spellEnd"/>
            <w:r w:rsidRPr="000877E9">
              <w:rPr>
                <w:rFonts w:asciiTheme="minorHAnsi" w:hAnsiTheme="minorHAnsi" w:cstheme="minorHAnsi"/>
                <w:color w:val="000000" w:themeColor="text1"/>
                <w:sz w:val="18"/>
                <w:szCs w:val="18"/>
                <w:lang w:val="es-CO" w:eastAsia="es-CO"/>
              </w:rPr>
              <w:t>: Elaboración de los guías y recomendaciones ante posibles incidentes de seguridad</w:t>
            </w:r>
          </w:p>
        </w:tc>
      </w:tr>
    </w:tbl>
    <w:p w14:paraId="49176C11" w14:textId="4B472130" w:rsidR="00151956" w:rsidRPr="000877E9" w:rsidRDefault="00CE4B7B" w:rsidP="00A860B4">
      <w:pPr>
        <w:pStyle w:val="titulostablasgraficas"/>
      </w:pPr>
      <w:bookmarkStart w:id="936" w:name="_Toc91032224"/>
      <w:bookmarkStart w:id="937" w:name="_Toc91848007"/>
      <w:r w:rsidRPr="000877E9">
        <w:t>Componentes asociados a las iniciativas del dominio de seguridad y continuidad</w:t>
      </w:r>
      <w:bookmarkEnd w:id="936"/>
      <w:bookmarkEnd w:id="937"/>
    </w:p>
    <w:p w14:paraId="2299B31A" w14:textId="77777777" w:rsidR="00151956" w:rsidRPr="000877E9" w:rsidRDefault="00CE4B7B" w:rsidP="00A860B4">
      <w:pPr>
        <w:pStyle w:val="titulostablasgraficas"/>
      </w:pPr>
      <w:r w:rsidRPr="000877E9">
        <w:t>Fuente. Elaborado por M&amp;Q</w:t>
      </w:r>
    </w:p>
    <w:p w14:paraId="7D78A7A3" w14:textId="77777777" w:rsidR="00151956" w:rsidRPr="000877E9" w:rsidRDefault="00151956" w:rsidP="00151956">
      <w:pPr>
        <w:jc w:val="both"/>
        <w:rPr>
          <w:rFonts w:asciiTheme="minorHAnsi" w:hAnsiTheme="minorHAnsi" w:cstheme="minorHAnsi"/>
          <w:lang w:val="es-CO"/>
        </w:rPr>
      </w:pPr>
    </w:p>
    <w:p w14:paraId="18C40517" w14:textId="77777777" w:rsidR="00151956" w:rsidRPr="000877E9" w:rsidRDefault="00CE4B7B" w:rsidP="00151956">
      <w:pPr>
        <w:jc w:val="both"/>
        <w:rPr>
          <w:rFonts w:asciiTheme="minorHAnsi" w:hAnsiTheme="minorHAnsi" w:cstheme="minorHAnsi"/>
          <w:lang w:val="es-CO"/>
        </w:rPr>
      </w:pPr>
      <w:r w:rsidRPr="000877E9">
        <w:rPr>
          <w:rFonts w:asciiTheme="minorHAnsi" w:hAnsiTheme="minorHAnsi" w:cstheme="minorHAnsi"/>
          <w:lang w:val="es-CO"/>
        </w:rPr>
        <w:t>A partir de las iniciativas y los componentes se propone el modelo conceptual objetivo para el dominio de información, el cual se presenta en la siguiente gráfica.</w:t>
      </w:r>
    </w:p>
    <w:p w14:paraId="3303F3FC" w14:textId="77777777" w:rsidR="00151956" w:rsidRPr="000877E9" w:rsidRDefault="00151956" w:rsidP="00151956">
      <w:pPr>
        <w:jc w:val="both"/>
        <w:rPr>
          <w:rFonts w:asciiTheme="minorHAnsi" w:hAnsiTheme="minorHAnsi" w:cstheme="minorHAnsi"/>
          <w:lang w:val="es-CO"/>
        </w:rPr>
      </w:pPr>
    </w:p>
    <w:p w14:paraId="39B3DFF7" w14:textId="77777777" w:rsidR="00151956" w:rsidRPr="000877E9" w:rsidRDefault="00CE4B7B" w:rsidP="00151956">
      <w:pPr>
        <w:jc w:val="center"/>
        <w:rPr>
          <w:rFonts w:asciiTheme="minorHAnsi" w:hAnsiTheme="minorHAnsi" w:cstheme="minorHAnsi"/>
          <w:lang w:val="es-CO"/>
        </w:rPr>
      </w:pPr>
      <w:r w:rsidRPr="000877E9">
        <w:rPr>
          <w:rFonts w:asciiTheme="minorHAnsi" w:hAnsiTheme="minorHAnsi" w:cstheme="minorHAnsi"/>
          <w:noProof/>
          <w:lang w:val="es-CO" w:eastAsia="es-CO"/>
        </w:rPr>
        <w:drawing>
          <wp:inline distT="0" distB="0" distL="0" distR="0" wp14:anchorId="350BF080" wp14:editId="26163EDC">
            <wp:extent cx="3429000" cy="2719538"/>
            <wp:effectExtent l="0" t="0" r="0" b="5080"/>
            <wp:docPr id="47" name="Imagen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923890" name="Imagen 1" descr="Graphical user interface&#10;&#10;Description automatically generated"/>
                    <pic:cNvPicPr/>
                  </pic:nvPicPr>
                  <pic:blipFill>
                    <a:blip r:embed="rId50"/>
                    <a:stretch>
                      <a:fillRect/>
                    </a:stretch>
                  </pic:blipFill>
                  <pic:spPr>
                    <a:xfrm>
                      <a:off x="0" y="0"/>
                      <a:ext cx="3439591" cy="2727937"/>
                    </a:xfrm>
                    <a:prstGeom prst="rect">
                      <a:avLst/>
                    </a:prstGeom>
                  </pic:spPr>
                </pic:pic>
              </a:graphicData>
            </a:graphic>
          </wp:inline>
        </w:drawing>
      </w:r>
    </w:p>
    <w:p w14:paraId="44A3E344" w14:textId="5816E330" w:rsidR="00151956" w:rsidRPr="000877E9" w:rsidRDefault="00CE4B7B" w:rsidP="00A860B4">
      <w:pPr>
        <w:pStyle w:val="titulostablasgraficas"/>
      </w:pPr>
      <w:bookmarkStart w:id="938" w:name="_Toc91032241"/>
      <w:bookmarkStart w:id="939" w:name="_Toc91634987"/>
      <w:r w:rsidRPr="000877E9">
        <w:lastRenderedPageBreak/>
        <w:t>Modelo conceptual TOBE de Arquitectura de Seguridad y Continuidad</w:t>
      </w:r>
      <w:bookmarkEnd w:id="938"/>
      <w:bookmarkEnd w:id="939"/>
    </w:p>
    <w:p w14:paraId="5E528E0E" w14:textId="77777777" w:rsidR="00151956" w:rsidRPr="000877E9" w:rsidRDefault="00CE4B7B" w:rsidP="00A860B4">
      <w:pPr>
        <w:pStyle w:val="titulostablasgraficas"/>
      </w:pPr>
      <w:r w:rsidRPr="000877E9">
        <w:t>Fuente</w:t>
      </w:r>
      <w:r w:rsidR="00496078" w:rsidRPr="000877E9">
        <w:t>.</w:t>
      </w:r>
      <w:r w:rsidRPr="000877E9">
        <w:t xml:space="preserve"> Elaboración MYQ</w:t>
      </w:r>
    </w:p>
    <w:p w14:paraId="20208D93" w14:textId="77777777" w:rsidR="00151956" w:rsidRPr="000877E9" w:rsidRDefault="00151956" w:rsidP="00151956">
      <w:pPr>
        <w:pStyle w:val="Textoindependiente"/>
        <w:rPr>
          <w:rFonts w:asciiTheme="minorHAnsi" w:hAnsiTheme="minorHAnsi" w:cstheme="minorHAnsi"/>
          <w:lang w:val="es-CO"/>
        </w:rPr>
      </w:pPr>
    </w:p>
    <w:p w14:paraId="2200B1E3" w14:textId="41F98B0D" w:rsidR="00D67CE6" w:rsidRDefault="00CE4B7B" w:rsidP="005450D8">
      <w:pPr>
        <w:jc w:val="both"/>
      </w:pPr>
      <w:r w:rsidRPr="000877E9">
        <w:rPr>
          <w:rFonts w:asciiTheme="minorHAnsi" w:hAnsiTheme="minorHAnsi" w:cstheme="minorHAnsi"/>
          <w:lang w:val="es-CO"/>
        </w:rPr>
        <w:t xml:space="preserve">En conclusión, la Entidad se debe centrar en cuatro bloques arquitectónicos de seguridad que le permitirán mejorar sus prácticas de desarrollo, mejorar la seguridad de los datos, fortalecer el modelo de seguridad y privacidad y prevenir posibles eventos e incidentes que afecten la disponibilidad, confidencialidad e integridad de la información </w:t>
      </w:r>
    </w:p>
    <w:p w14:paraId="509131AA" w14:textId="77777777" w:rsidR="00D67CE6" w:rsidRPr="000877E9" w:rsidRDefault="00D67CE6" w:rsidP="00A860B4">
      <w:pPr>
        <w:pStyle w:val="titulostablasgraficas"/>
      </w:pPr>
    </w:p>
    <w:p w14:paraId="4CFBEF29" w14:textId="288BBE14" w:rsidR="00D67CE6" w:rsidRPr="000877E9" w:rsidRDefault="00D67CE6" w:rsidP="0056664A">
      <w:pPr>
        <w:pStyle w:val="Ttulo1"/>
        <w:numPr>
          <w:ilvl w:val="0"/>
          <w:numId w:val="46"/>
        </w:numPr>
        <w:rPr>
          <w:rFonts w:asciiTheme="minorHAnsi" w:hAnsiTheme="minorHAnsi" w:cstheme="minorHAnsi"/>
          <w:sz w:val="24"/>
          <w:szCs w:val="24"/>
          <w:lang w:val="es-CO"/>
        </w:rPr>
      </w:pPr>
      <w:bookmarkStart w:id="940" w:name="_Toc83922241"/>
      <w:bookmarkStart w:id="941" w:name="_Toc125380337"/>
      <w:bookmarkStart w:id="942" w:name="_Toc157117307"/>
      <w:r w:rsidRPr="000877E9">
        <w:rPr>
          <w:rFonts w:asciiTheme="minorHAnsi" w:hAnsiTheme="minorHAnsi" w:cstheme="minorHAnsi"/>
          <w:sz w:val="24"/>
          <w:szCs w:val="24"/>
          <w:lang w:val="es-CO"/>
        </w:rPr>
        <w:t>PORTAFOLIO DE INICIATIVAS, PROYECTOS Y MAPA DE RUTA</w:t>
      </w:r>
      <w:bookmarkEnd w:id="940"/>
      <w:bookmarkEnd w:id="941"/>
      <w:bookmarkEnd w:id="942"/>
    </w:p>
    <w:p w14:paraId="45F7B0F6" w14:textId="13DB61BA" w:rsidR="003806CF" w:rsidRPr="000877E9" w:rsidRDefault="003806CF" w:rsidP="00B20D0D">
      <w:pPr>
        <w:rPr>
          <w:rFonts w:asciiTheme="minorHAnsi" w:hAnsiTheme="minorHAnsi" w:cstheme="minorHAnsi"/>
          <w:lang w:val="es-CO"/>
        </w:rPr>
      </w:pPr>
    </w:p>
    <w:p w14:paraId="7AEA090E" w14:textId="77777777" w:rsidR="00C87237" w:rsidRPr="000877E9" w:rsidRDefault="00C87237" w:rsidP="00986008">
      <w:pPr>
        <w:rPr>
          <w:rFonts w:asciiTheme="minorHAnsi" w:hAnsiTheme="minorHAnsi" w:cstheme="minorHAnsi"/>
          <w:lang w:val="es-CO"/>
        </w:rPr>
      </w:pPr>
    </w:p>
    <w:p w14:paraId="7F6A4F73" w14:textId="7A5A2A67" w:rsidR="00180B28" w:rsidRPr="00B414A0" w:rsidRDefault="00CE4B7B" w:rsidP="0056664A">
      <w:pPr>
        <w:pStyle w:val="Ttulo2"/>
        <w:numPr>
          <w:ilvl w:val="1"/>
          <w:numId w:val="46"/>
        </w:numPr>
        <w:rPr>
          <w:rFonts w:asciiTheme="minorHAnsi" w:hAnsiTheme="minorHAnsi" w:cstheme="minorHAnsi"/>
          <w:sz w:val="22"/>
          <w:szCs w:val="22"/>
          <w:lang w:val="es-CO"/>
        </w:rPr>
      </w:pPr>
      <w:bookmarkStart w:id="943" w:name="_Toc83922243"/>
      <w:bookmarkStart w:id="944" w:name="_Toc125380338"/>
      <w:bookmarkStart w:id="945" w:name="_Toc157117308"/>
      <w:r w:rsidRPr="00B414A0">
        <w:rPr>
          <w:rFonts w:asciiTheme="minorHAnsi" w:hAnsiTheme="minorHAnsi" w:cstheme="minorHAnsi"/>
          <w:sz w:val="22"/>
          <w:szCs w:val="22"/>
          <w:lang w:val="es-CO"/>
        </w:rPr>
        <w:t>INICIATIVAS DE TRANSFORMACIÓN</w:t>
      </w:r>
      <w:bookmarkEnd w:id="943"/>
      <w:bookmarkEnd w:id="944"/>
      <w:bookmarkEnd w:id="945"/>
    </w:p>
    <w:p w14:paraId="2C76E83D" w14:textId="77777777" w:rsidR="00180B28" w:rsidRPr="000877E9" w:rsidRDefault="00180B28" w:rsidP="00AA1D27">
      <w:pPr>
        <w:rPr>
          <w:rFonts w:asciiTheme="minorHAnsi" w:hAnsiTheme="minorHAnsi" w:cstheme="minorHAnsi"/>
          <w:lang w:val="es-CO"/>
        </w:rPr>
      </w:pPr>
    </w:p>
    <w:p w14:paraId="68B83091" w14:textId="77777777" w:rsidR="00BB30D6" w:rsidRPr="000877E9" w:rsidRDefault="00CE4B7B" w:rsidP="00AA1D27">
      <w:pPr>
        <w:jc w:val="both"/>
        <w:rPr>
          <w:rFonts w:asciiTheme="minorHAnsi" w:hAnsiTheme="minorHAnsi" w:cstheme="minorHAnsi"/>
          <w:lang w:val="es-CO"/>
        </w:rPr>
      </w:pPr>
      <w:r w:rsidRPr="000877E9">
        <w:rPr>
          <w:rFonts w:asciiTheme="minorHAnsi" w:hAnsiTheme="minorHAnsi" w:cstheme="minorHAnsi"/>
          <w:lang w:val="es-CO"/>
        </w:rPr>
        <w:t>A partir de las brechas identificadas, se agruparon las diferentes acciones propuestas en iniciativas específicas mediante las cuales se pueden</w:t>
      </w:r>
      <w:r w:rsidR="00556354">
        <w:rPr>
          <w:rFonts w:asciiTheme="minorHAnsi" w:hAnsiTheme="minorHAnsi" w:cstheme="minorHAnsi"/>
          <w:lang w:val="es-CO"/>
        </w:rPr>
        <w:t xml:space="preserve"> ejecutar</w:t>
      </w:r>
      <w:r w:rsidRPr="000877E9">
        <w:rPr>
          <w:rFonts w:asciiTheme="minorHAnsi" w:hAnsiTheme="minorHAnsi" w:cstheme="minorHAnsi"/>
          <w:lang w:val="es-CO"/>
        </w:rPr>
        <w:t xml:space="preserve"> proyectos que permitan fortalecer las capacidades de TI con la implementación de componentes de la arquitectura desde los diferentes dominios, alineados a los objetivos estratégicos de TI propuestos.</w:t>
      </w:r>
      <w:r w:rsidR="00287DB6" w:rsidRPr="000877E9">
        <w:rPr>
          <w:rFonts w:asciiTheme="minorHAnsi" w:hAnsiTheme="minorHAnsi" w:cstheme="minorHAnsi"/>
          <w:lang w:val="es-CO"/>
        </w:rPr>
        <w:t xml:space="preserve"> Las iniciativas de transformación su vez, buscan materializar los planes de transformación digital </w:t>
      </w:r>
      <w:r w:rsidR="00442E46" w:rsidRPr="000877E9">
        <w:rPr>
          <w:rFonts w:asciiTheme="minorHAnsi" w:hAnsiTheme="minorHAnsi" w:cstheme="minorHAnsi"/>
          <w:lang w:val="es-CO"/>
        </w:rPr>
        <w:t xml:space="preserve">establecidos en la Política de Gobierno Digital como los instrumentos para </w:t>
      </w:r>
      <w:r w:rsidR="00822CA0" w:rsidRPr="000877E9">
        <w:rPr>
          <w:rFonts w:asciiTheme="minorHAnsi" w:hAnsiTheme="minorHAnsi" w:cstheme="minorHAnsi"/>
          <w:lang w:val="es-CO"/>
        </w:rPr>
        <w:t xml:space="preserve">garantizar el desarrollo de las capacidades de TI alienadas con los principios estratégicos establecidos en la construcción del presente PETI. </w:t>
      </w:r>
    </w:p>
    <w:p w14:paraId="7D2C24A8" w14:textId="77777777" w:rsidR="00BB30D6" w:rsidRPr="000877E9" w:rsidRDefault="00BB30D6" w:rsidP="00AA1D27">
      <w:pPr>
        <w:jc w:val="both"/>
        <w:rPr>
          <w:rFonts w:asciiTheme="minorHAnsi" w:hAnsiTheme="minorHAnsi" w:cstheme="minorHAnsi"/>
          <w:lang w:val="es-CO"/>
        </w:rPr>
      </w:pPr>
    </w:p>
    <w:p w14:paraId="21873625" w14:textId="77777777" w:rsidR="00DD4403" w:rsidRPr="000877E9" w:rsidRDefault="00CE4B7B" w:rsidP="00AA1D27">
      <w:pPr>
        <w:jc w:val="both"/>
        <w:rPr>
          <w:rFonts w:asciiTheme="minorHAnsi" w:hAnsiTheme="minorHAnsi" w:cstheme="minorHAnsi"/>
          <w:lang w:val="es-CO"/>
        </w:rPr>
      </w:pPr>
      <w:r w:rsidRPr="000877E9">
        <w:rPr>
          <w:rFonts w:asciiTheme="minorHAnsi" w:hAnsiTheme="minorHAnsi" w:cstheme="minorHAnsi"/>
          <w:lang w:val="es-CO"/>
        </w:rPr>
        <w:t>La siguiente</w:t>
      </w:r>
      <w:r w:rsidR="00BB30D6" w:rsidRPr="000877E9">
        <w:rPr>
          <w:rFonts w:asciiTheme="minorHAnsi" w:hAnsiTheme="minorHAnsi" w:cstheme="minorHAnsi"/>
          <w:lang w:val="es-CO"/>
        </w:rPr>
        <w:t xml:space="preserve"> tabla</w:t>
      </w:r>
      <w:r w:rsidRPr="000877E9">
        <w:rPr>
          <w:rFonts w:asciiTheme="minorHAnsi" w:hAnsiTheme="minorHAnsi" w:cstheme="minorHAnsi"/>
          <w:lang w:val="es-CO"/>
        </w:rPr>
        <w:t xml:space="preserve"> corresponde a la lista de iniciativas de transformación identificadas.</w:t>
      </w:r>
    </w:p>
    <w:p w14:paraId="5B34FFAF" w14:textId="77777777" w:rsidR="00B74084" w:rsidRPr="000877E9" w:rsidRDefault="00B74084" w:rsidP="00AA1D27">
      <w:pPr>
        <w:rPr>
          <w:rFonts w:asciiTheme="minorHAnsi" w:hAnsiTheme="minorHAnsi" w:cstheme="minorHAnsi"/>
          <w:lang w:val="es-CO"/>
        </w:rPr>
      </w:pPr>
    </w:p>
    <w:tbl>
      <w:tblPr>
        <w:tblStyle w:val="Tablaconcuadrculaclara"/>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1622"/>
        <w:gridCol w:w="1440"/>
        <w:gridCol w:w="3953"/>
        <w:gridCol w:w="1267"/>
      </w:tblGrid>
      <w:tr w:rsidR="005B203E" w14:paraId="2731B2CF" w14:textId="77777777" w:rsidTr="00E52692">
        <w:trPr>
          <w:tblHeader/>
        </w:trPr>
        <w:tc>
          <w:tcPr>
            <w:tcW w:w="0" w:type="auto"/>
            <w:shd w:val="clear" w:color="auto" w:fill="D9D9D9" w:themeFill="background1" w:themeFillShade="D9"/>
            <w:vAlign w:val="center"/>
            <w:hideMark/>
          </w:tcPr>
          <w:p w14:paraId="1B41B90A" w14:textId="77777777" w:rsidR="002D563D" w:rsidRPr="000877E9" w:rsidRDefault="00CE4B7B" w:rsidP="002D563D">
            <w:pPr>
              <w:jc w:val="center"/>
              <w:rPr>
                <w:rFonts w:asciiTheme="minorHAnsi" w:hAnsiTheme="minorHAnsi" w:cstheme="minorHAnsi"/>
                <w:b/>
                <w:bCs/>
                <w:sz w:val="24"/>
                <w:szCs w:val="24"/>
                <w:lang w:val="es-CO" w:eastAsia="en-US"/>
              </w:rPr>
            </w:pPr>
            <w:r w:rsidRPr="000877E9">
              <w:rPr>
                <w:rFonts w:asciiTheme="minorHAnsi" w:hAnsiTheme="minorHAnsi" w:cstheme="minorHAnsi"/>
                <w:b/>
                <w:bCs/>
                <w:sz w:val="24"/>
                <w:szCs w:val="24"/>
                <w:lang w:val="es-CO" w:eastAsia="en-US"/>
              </w:rPr>
              <w:t>ID</w:t>
            </w:r>
          </w:p>
        </w:tc>
        <w:tc>
          <w:tcPr>
            <w:tcW w:w="1622" w:type="dxa"/>
            <w:shd w:val="clear" w:color="auto" w:fill="D9D9D9" w:themeFill="background1" w:themeFillShade="D9"/>
            <w:vAlign w:val="center"/>
            <w:hideMark/>
          </w:tcPr>
          <w:p w14:paraId="43646DA7" w14:textId="77777777" w:rsidR="002D563D" w:rsidRPr="000877E9" w:rsidRDefault="00CE4B7B" w:rsidP="002D563D">
            <w:pPr>
              <w:jc w:val="center"/>
              <w:rPr>
                <w:rFonts w:asciiTheme="minorHAnsi" w:hAnsiTheme="minorHAnsi" w:cstheme="minorHAnsi"/>
                <w:b/>
                <w:bCs/>
                <w:sz w:val="24"/>
                <w:szCs w:val="24"/>
                <w:lang w:val="es-CO" w:eastAsia="en-US"/>
              </w:rPr>
            </w:pPr>
            <w:r w:rsidRPr="000877E9">
              <w:rPr>
                <w:rFonts w:asciiTheme="minorHAnsi" w:hAnsiTheme="minorHAnsi" w:cstheme="minorHAnsi"/>
                <w:b/>
                <w:bCs/>
                <w:sz w:val="24"/>
                <w:szCs w:val="24"/>
                <w:lang w:val="es-CO" w:eastAsia="en-US"/>
              </w:rPr>
              <w:t>NOMBRE INICIATIVA</w:t>
            </w:r>
          </w:p>
        </w:tc>
        <w:tc>
          <w:tcPr>
            <w:tcW w:w="1440" w:type="dxa"/>
            <w:shd w:val="clear" w:color="auto" w:fill="D9D9D9" w:themeFill="background1" w:themeFillShade="D9"/>
            <w:vAlign w:val="center"/>
            <w:hideMark/>
          </w:tcPr>
          <w:p w14:paraId="7ECF8245" w14:textId="77777777" w:rsidR="002D563D" w:rsidRPr="000877E9" w:rsidRDefault="00CE4B7B" w:rsidP="002D563D">
            <w:pPr>
              <w:jc w:val="center"/>
              <w:rPr>
                <w:rFonts w:asciiTheme="minorHAnsi" w:hAnsiTheme="minorHAnsi" w:cstheme="minorHAnsi"/>
                <w:b/>
                <w:bCs/>
                <w:sz w:val="24"/>
                <w:szCs w:val="24"/>
                <w:lang w:val="es-CO" w:eastAsia="en-US"/>
              </w:rPr>
            </w:pPr>
            <w:r w:rsidRPr="000877E9">
              <w:rPr>
                <w:rFonts w:asciiTheme="minorHAnsi" w:hAnsiTheme="minorHAnsi" w:cstheme="minorHAnsi"/>
                <w:b/>
                <w:bCs/>
                <w:sz w:val="24"/>
                <w:szCs w:val="24"/>
                <w:lang w:val="es-CO" w:eastAsia="en-US"/>
              </w:rPr>
              <w:t>ID BRECHAS ASOCIADAS</w:t>
            </w:r>
          </w:p>
        </w:tc>
        <w:tc>
          <w:tcPr>
            <w:tcW w:w="3953" w:type="dxa"/>
            <w:shd w:val="clear" w:color="auto" w:fill="D9D9D9" w:themeFill="background1" w:themeFillShade="D9"/>
            <w:vAlign w:val="center"/>
            <w:hideMark/>
          </w:tcPr>
          <w:p w14:paraId="79C592C4" w14:textId="77777777" w:rsidR="002D563D" w:rsidRPr="000877E9" w:rsidRDefault="00CE4B7B" w:rsidP="002D563D">
            <w:pPr>
              <w:jc w:val="center"/>
              <w:rPr>
                <w:rFonts w:asciiTheme="minorHAnsi" w:hAnsiTheme="minorHAnsi" w:cstheme="minorHAnsi"/>
                <w:b/>
                <w:bCs/>
                <w:sz w:val="24"/>
                <w:szCs w:val="24"/>
                <w:lang w:val="es-CO" w:eastAsia="en-US"/>
              </w:rPr>
            </w:pPr>
            <w:r w:rsidRPr="000877E9">
              <w:rPr>
                <w:rFonts w:asciiTheme="minorHAnsi" w:hAnsiTheme="minorHAnsi" w:cstheme="minorHAnsi"/>
                <w:b/>
                <w:bCs/>
                <w:sz w:val="24"/>
                <w:szCs w:val="24"/>
                <w:lang w:val="es-CO" w:eastAsia="en-US"/>
              </w:rPr>
              <w:t>DESCRIPCIÓN</w:t>
            </w:r>
          </w:p>
        </w:tc>
        <w:tc>
          <w:tcPr>
            <w:tcW w:w="1267" w:type="dxa"/>
            <w:shd w:val="clear" w:color="auto" w:fill="D9D9D9" w:themeFill="background1" w:themeFillShade="D9"/>
            <w:vAlign w:val="center"/>
            <w:hideMark/>
          </w:tcPr>
          <w:p w14:paraId="2B9C533A" w14:textId="77777777" w:rsidR="002D563D" w:rsidRPr="000877E9" w:rsidRDefault="00CE4B7B" w:rsidP="002D563D">
            <w:pPr>
              <w:jc w:val="center"/>
              <w:rPr>
                <w:rFonts w:asciiTheme="minorHAnsi" w:hAnsiTheme="minorHAnsi" w:cstheme="minorHAnsi"/>
                <w:b/>
                <w:bCs/>
                <w:sz w:val="24"/>
                <w:szCs w:val="24"/>
                <w:lang w:val="es-CO" w:eastAsia="en-US"/>
              </w:rPr>
            </w:pPr>
            <w:r w:rsidRPr="000877E9">
              <w:rPr>
                <w:rFonts w:asciiTheme="minorHAnsi" w:hAnsiTheme="minorHAnsi" w:cstheme="minorHAnsi"/>
                <w:b/>
                <w:bCs/>
                <w:sz w:val="24"/>
                <w:szCs w:val="24"/>
                <w:lang w:val="es-CO" w:eastAsia="en-US"/>
              </w:rPr>
              <w:t>ÁREA LÍDER</w:t>
            </w:r>
          </w:p>
        </w:tc>
      </w:tr>
      <w:tr w:rsidR="005B203E" w14:paraId="3F40BA01" w14:textId="77777777" w:rsidTr="00BE2AE5">
        <w:tc>
          <w:tcPr>
            <w:tcW w:w="0" w:type="auto"/>
            <w:vAlign w:val="center"/>
            <w:hideMark/>
          </w:tcPr>
          <w:p w14:paraId="38A587C4" w14:textId="77777777" w:rsidR="002D563D" w:rsidRPr="000877E9" w:rsidRDefault="00CE4B7B" w:rsidP="002D563D">
            <w:pP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IT001</w:t>
            </w:r>
          </w:p>
        </w:tc>
        <w:tc>
          <w:tcPr>
            <w:tcW w:w="1622" w:type="dxa"/>
            <w:vAlign w:val="center"/>
            <w:hideMark/>
          </w:tcPr>
          <w:p w14:paraId="41563881" w14:textId="77777777" w:rsidR="002D563D" w:rsidRPr="000877E9" w:rsidRDefault="00CE4B7B" w:rsidP="002D563D">
            <w:pP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Evolución de la arquitectura de analítica</w:t>
            </w:r>
          </w:p>
        </w:tc>
        <w:tc>
          <w:tcPr>
            <w:tcW w:w="1440" w:type="dxa"/>
            <w:vAlign w:val="center"/>
            <w:hideMark/>
          </w:tcPr>
          <w:p w14:paraId="23C27F96" w14:textId="77777777" w:rsidR="002D563D" w:rsidRPr="000877E9" w:rsidRDefault="00CE4B7B" w:rsidP="002D563D">
            <w:pPr>
              <w:jc w:val="cente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B003</w:t>
            </w:r>
          </w:p>
        </w:tc>
        <w:tc>
          <w:tcPr>
            <w:tcW w:w="3953" w:type="dxa"/>
            <w:vAlign w:val="center"/>
            <w:hideMark/>
          </w:tcPr>
          <w:p w14:paraId="77A56558" w14:textId="77777777" w:rsidR="002D563D" w:rsidRPr="000877E9" w:rsidRDefault="00CE4B7B" w:rsidP="00EC50FA">
            <w:pP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Continuando con las iniciativas de implementación de analítica realizadas por el MHCP,</w:t>
            </w:r>
            <w:r w:rsidR="00556354">
              <w:rPr>
                <w:rFonts w:asciiTheme="minorHAnsi" w:hAnsiTheme="minorHAnsi" w:cstheme="minorHAnsi"/>
                <w:color w:val="000000"/>
                <w:sz w:val="18"/>
                <w:szCs w:val="18"/>
                <w:lang w:val="es-CO" w:eastAsia="en-US"/>
              </w:rPr>
              <w:t xml:space="preserve"> se busca</w:t>
            </w:r>
            <w:r w:rsidRPr="000877E9">
              <w:rPr>
                <w:rFonts w:asciiTheme="minorHAnsi" w:hAnsiTheme="minorHAnsi" w:cstheme="minorHAnsi"/>
                <w:color w:val="000000"/>
                <w:sz w:val="18"/>
                <w:szCs w:val="18"/>
                <w:lang w:val="es-CO" w:eastAsia="en-US"/>
              </w:rPr>
              <w:t xml:space="preserve"> fortalecer e impulsar el desarrollo de acciones para la implementación de la infraestructura y servicios de análisis avanzado de datos, incluyendo la incorporación y mejoramiento de las capacidades de Big Data y Analítica, Inteligencia Artificial / Aprendizaje Automática y Visualización de datos. </w:t>
            </w:r>
          </w:p>
        </w:tc>
        <w:tc>
          <w:tcPr>
            <w:tcW w:w="1267" w:type="dxa"/>
            <w:vAlign w:val="center"/>
            <w:hideMark/>
          </w:tcPr>
          <w:p w14:paraId="1F2DE897" w14:textId="77777777" w:rsidR="002D563D" w:rsidRPr="000877E9" w:rsidRDefault="00CE4B7B" w:rsidP="00E52692">
            <w:pPr>
              <w:jc w:val="cente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Dirección de Tecnología / Oficina de Planeación</w:t>
            </w:r>
          </w:p>
        </w:tc>
      </w:tr>
      <w:tr w:rsidR="005B203E" w14:paraId="306C7995" w14:textId="77777777" w:rsidTr="00BE2AE5">
        <w:tc>
          <w:tcPr>
            <w:tcW w:w="0" w:type="auto"/>
            <w:vAlign w:val="center"/>
            <w:hideMark/>
          </w:tcPr>
          <w:p w14:paraId="312C8757" w14:textId="77777777" w:rsidR="002D563D" w:rsidRPr="000877E9" w:rsidRDefault="00CE4B7B" w:rsidP="002D563D">
            <w:pP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IT002</w:t>
            </w:r>
          </w:p>
        </w:tc>
        <w:tc>
          <w:tcPr>
            <w:tcW w:w="1622" w:type="dxa"/>
            <w:vAlign w:val="center"/>
            <w:hideMark/>
          </w:tcPr>
          <w:p w14:paraId="1450D951" w14:textId="77777777" w:rsidR="002D563D" w:rsidRPr="000877E9" w:rsidRDefault="00CE4B7B" w:rsidP="002D563D">
            <w:pP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Desarrollo de la Arquitectura Empresarial Institucional del Ministerio</w:t>
            </w:r>
          </w:p>
        </w:tc>
        <w:tc>
          <w:tcPr>
            <w:tcW w:w="1440" w:type="dxa"/>
            <w:vAlign w:val="center"/>
            <w:hideMark/>
          </w:tcPr>
          <w:p w14:paraId="7CADC18D" w14:textId="77777777" w:rsidR="002D563D" w:rsidRPr="000877E9" w:rsidRDefault="00CE4B7B" w:rsidP="002D563D">
            <w:pPr>
              <w:jc w:val="cente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B002</w:t>
            </w:r>
            <w:r w:rsidRPr="000877E9">
              <w:rPr>
                <w:rFonts w:asciiTheme="minorHAnsi" w:hAnsiTheme="minorHAnsi" w:cstheme="minorHAnsi"/>
                <w:sz w:val="18"/>
                <w:szCs w:val="18"/>
                <w:lang w:val="es-CO" w:eastAsia="en-US"/>
              </w:rPr>
              <w:br/>
              <w:t>B011</w:t>
            </w:r>
            <w:r w:rsidRPr="000877E9">
              <w:rPr>
                <w:rFonts w:asciiTheme="minorHAnsi" w:hAnsiTheme="minorHAnsi" w:cstheme="minorHAnsi"/>
                <w:sz w:val="18"/>
                <w:szCs w:val="18"/>
                <w:lang w:val="es-CO" w:eastAsia="en-US"/>
              </w:rPr>
              <w:br/>
              <w:t>B013</w:t>
            </w:r>
            <w:r w:rsidRPr="000877E9">
              <w:rPr>
                <w:rFonts w:asciiTheme="minorHAnsi" w:hAnsiTheme="minorHAnsi" w:cstheme="minorHAnsi"/>
                <w:sz w:val="18"/>
                <w:szCs w:val="18"/>
                <w:lang w:val="es-CO" w:eastAsia="en-US"/>
              </w:rPr>
              <w:br/>
              <w:t>B017</w:t>
            </w:r>
            <w:r w:rsidRPr="000877E9">
              <w:rPr>
                <w:rFonts w:asciiTheme="minorHAnsi" w:hAnsiTheme="minorHAnsi" w:cstheme="minorHAnsi"/>
                <w:sz w:val="18"/>
                <w:szCs w:val="18"/>
                <w:lang w:val="es-CO" w:eastAsia="en-US"/>
              </w:rPr>
              <w:br/>
              <w:t>B019</w:t>
            </w:r>
            <w:r w:rsidRPr="000877E9">
              <w:rPr>
                <w:rFonts w:asciiTheme="minorHAnsi" w:hAnsiTheme="minorHAnsi" w:cstheme="minorHAnsi"/>
                <w:sz w:val="18"/>
                <w:szCs w:val="18"/>
                <w:lang w:val="es-CO" w:eastAsia="en-US"/>
              </w:rPr>
              <w:br/>
              <w:t>B015</w:t>
            </w:r>
            <w:r w:rsidRPr="000877E9">
              <w:rPr>
                <w:rFonts w:asciiTheme="minorHAnsi" w:hAnsiTheme="minorHAnsi" w:cstheme="minorHAnsi"/>
                <w:sz w:val="18"/>
                <w:szCs w:val="18"/>
                <w:lang w:val="es-CO" w:eastAsia="en-US"/>
              </w:rPr>
              <w:br/>
              <w:t>B023</w:t>
            </w:r>
          </w:p>
        </w:tc>
        <w:tc>
          <w:tcPr>
            <w:tcW w:w="3953" w:type="dxa"/>
            <w:vAlign w:val="center"/>
            <w:hideMark/>
          </w:tcPr>
          <w:p w14:paraId="30E74937" w14:textId="77777777" w:rsidR="002D563D" w:rsidRPr="000877E9" w:rsidRDefault="00CE4B7B" w:rsidP="00C21B4B">
            <w:pPr>
              <w:jc w:val="both"/>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Desarrollar el ejercicio de Arquitectura Empresarial - AE institucional mediante el cual se desarrollen los dominios de Arquitectura del MAE que habiliten el cumplimiento de los lineamientos, se generen los artefactos de arquitectura, los planes de transformación digital, planes de la política de gobierno digital, uso y apropiación, evaluación del marco de interoperabilidad y se establezca la capacidad de AE en el MHCP.</w:t>
            </w:r>
          </w:p>
        </w:tc>
        <w:tc>
          <w:tcPr>
            <w:tcW w:w="1267" w:type="dxa"/>
            <w:vAlign w:val="center"/>
            <w:hideMark/>
          </w:tcPr>
          <w:p w14:paraId="33F09AB9" w14:textId="77777777" w:rsidR="002D563D" w:rsidRPr="000877E9" w:rsidRDefault="00CE4B7B" w:rsidP="00E52692">
            <w:pPr>
              <w:jc w:val="cente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Dirección de Tecnología / Oficina de Planeación</w:t>
            </w:r>
          </w:p>
        </w:tc>
      </w:tr>
      <w:tr w:rsidR="005B203E" w14:paraId="325AEEC9" w14:textId="77777777" w:rsidTr="00BE2AE5">
        <w:tc>
          <w:tcPr>
            <w:tcW w:w="0" w:type="auto"/>
            <w:vAlign w:val="center"/>
            <w:hideMark/>
          </w:tcPr>
          <w:p w14:paraId="4C8122D1" w14:textId="77777777" w:rsidR="002D563D" w:rsidRPr="000877E9" w:rsidRDefault="00CE4B7B" w:rsidP="002D563D">
            <w:pP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IT003</w:t>
            </w:r>
          </w:p>
        </w:tc>
        <w:tc>
          <w:tcPr>
            <w:tcW w:w="1622" w:type="dxa"/>
            <w:vAlign w:val="center"/>
            <w:hideMark/>
          </w:tcPr>
          <w:p w14:paraId="11219607" w14:textId="77777777" w:rsidR="002D563D" w:rsidRPr="000877E9" w:rsidRDefault="00CE4B7B" w:rsidP="002D563D">
            <w:pP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Desarrollo de la Arquitectura Empresarial del sector Hacienda</w:t>
            </w:r>
          </w:p>
        </w:tc>
        <w:tc>
          <w:tcPr>
            <w:tcW w:w="1440" w:type="dxa"/>
            <w:vAlign w:val="center"/>
            <w:hideMark/>
          </w:tcPr>
          <w:p w14:paraId="508545D0" w14:textId="77777777" w:rsidR="002D563D" w:rsidRPr="000877E9" w:rsidRDefault="00CE4B7B" w:rsidP="002D563D">
            <w:pPr>
              <w:jc w:val="cente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B005</w:t>
            </w:r>
            <w:r w:rsidRPr="000877E9">
              <w:rPr>
                <w:rFonts w:asciiTheme="minorHAnsi" w:hAnsiTheme="minorHAnsi" w:cstheme="minorHAnsi"/>
                <w:color w:val="000000"/>
                <w:sz w:val="18"/>
                <w:szCs w:val="18"/>
                <w:lang w:val="es-CO" w:eastAsia="en-US"/>
              </w:rPr>
              <w:br/>
              <w:t>B012</w:t>
            </w:r>
          </w:p>
        </w:tc>
        <w:tc>
          <w:tcPr>
            <w:tcW w:w="3953" w:type="dxa"/>
            <w:vAlign w:val="center"/>
            <w:hideMark/>
          </w:tcPr>
          <w:p w14:paraId="23D40A0A" w14:textId="77777777" w:rsidR="002D563D" w:rsidRPr="000877E9" w:rsidRDefault="00CE4B7B" w:rsidP="00EC50FA">
            <w:pP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 xml:space="preserve">Desarrollo de la Arquitectura Empresarial AE del sector hacienda mediante el cual se pueda generar la arquitectura objetivo con foco en la interoperabilidad e integración de servicios de las </w:t>
            </w:r>
            <w:r w:rsidRPr="000877E9">
              <w:rPr>
                <w:rFonts w:asciiTheme="minorHAnsi" w:hAnsiTheme="minorHAnsi" w:cstheme="minorHAnsi"/>
                <w:color w:val="000000"/>
                <w:sz w:val="18"/>
                <w:szCs w:val="18"/>
                <w:lang w:val="es-CO" w:eastAsia="en-US"/>
              </w:rPr>
              <w:lastRenderedPageBreak/>
              <w:t>entidades del sector, establecimiento de registros únicos, fuentes de datos, artefactos consolidados de los dominios de la AE y las iniciativas de fortalecimiento de la Arquitectura de TI del Sector Hacienda.</w:t>
            </w:r>
          </w:p>
        </w:tc>
        <w:tc>
          <w:tcPr>
            <w:tcW w:w="1267" w:type="dxa"/>
            <w:vAlign w:val="center"/>
            <w:hideMark/>
          </w:tcPr>
          <w:p w14:paraId="1891F46E" w14:textId="77777777" w:rsidR="002D563D" w:rsidRPr="000877E9" w:rsidRDefault="00CE4B7B" w:rsidP="00E52692">
            <w:pPr>
              <w:jc w:val="cente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lastRenderedPageBreak/>
              <w:t>Dirección de Tecnología / Oficina de Planeación</w:t>
            </w:r>
          </w:p>
        </w:tc>
      </w:tr>
      <w:tr w:rsidR="005B203E" w14:paraId="7842B4F1" w14:textId="77777777" w:rsidTr="00BE2AE5">
        <w:tc>
          <w:tcPr>
            <w:tcW w:w="0" w:type="auto"/>
            <w:vAlign w:val="center"/>
            <w:hideMark/>
          </w:tcPr>
          <w:p w14:paraId="65877227" w14:textId="77777777" w:rsidR="002D563D" w:rsidRPr="000877E9" w:rsidRDefault="00CE4B7B" w:rsidP="002D563D">
            <w:pP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IT004</w:t>
            </w:r>
          </w:p>
        </w:tc>
        <w:tc>
          <w:tcPr>
            <w:tcW w:w="1622" w:type="dxa"/>
            <w:vAlign w:val="center"/>
            <w:hideMark/>
          </w:tcPr>
          <w:p w14:paraId="183339E8" w14:textId="77777777" w:rsidR="002D563D" w:rsidRPr="000877E9" w:rsidRDefault="00CE4B7B" w:rsidP="002D563D">
            <w:pP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Diseño e implementación del modelo de gobierno de datos</w:t>
            </w:r>
          </w:p>
        </w:tc>
        <w:tc>
          <w:tcPr>
            <w:tcW w:w="1440" w:type="dxa"/>
            <w:vAlign w:val="center"/>
            <w:hideMark/>
          </w:tcPr>
          <w:p w14:paraId="004136CD" w14:textId="77777777" w:rsidR="002D563D" w:rsidRPr="000877E9" w:rsidRDefault="00CE4B7B" w:rsidP="002D563D">
            <w:pPr>
              <w:jc w:val="cente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B001</w:t>
            </w:r>
          </w:p>
        </w:tc>
        <w:tc>
          <w:tcPr>
            <w:tcW w:w="3953" w:type="dxa"/>
            <w:vAlign w:val="center"/>
            <w:hideMark/>
          </w:tcPr>
          <w:p w14:paraId="60E00ED1" w14:textId="77777777" w:rsidR="002D563D" w:rsidRPr="000877E9" w:rsidRDefault="00CE4B7B" w:rsidP="00C21B4B">
            <w:pPr>
              <w:jc w:val="both"/>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Desarrollar la capacidad de gestión de datos institucionales para el MHCP mediante la definición e implementación del modelo de gobierno de datos, el plan de calidad de datos, la definición de los datos maestros y la gestión de metadatos atendiendo los lineamientos y recomendaciones del DMBOK del DAMA.</w:t>
            </w:r>
          </w:p>
        </w:tc>
        <w:tc>
          <w:tcPr>
            <w:tcW w:w="1267" w:type="dxa"/>
            <w:vAlign w:val="center"/>
            <w:hideMark/>
          </w:tcPr>
          <w:p w14:paraId="0EA5588C" w14:textId="77777777" w:rsidR="002D563D" w:rsidRPr="000877E9" w:rsidRDefault="00CE4B7B" w:rsidP="00E52692">
            <w:pPr>
              <w:jc w:val="cente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Dirección de Tecnología / Oficina de Planeación</w:t>
            </w:r>
          </w:p>
        </w:tc>
      </w:tr>
      <w:tr w:rsidR="005B203E" w14:paraId="4B985C22" w14:textId="77777777" w:rsidTr="00BE2AE5">
        <w:tc>
          <w:tcPr>
            <w:tcW w:w="0" w:type="auto"/>
            <w:vAlign w:val="center"/>
            <w:hideMark/>
          </w:tcPr>
          <w:p w14:paraId="322489B2" w14:textId="77777777" w:rsidR="002D563D" w:rsidRPr="000877E9" w:rsidRDefault="00CE4B7B" w:rsidP="002D563D">
            <w:pP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IT005</w:t>
            </w:r>
          </w:p>
        </w:tc>
        <w:tc>
          <w:tcPr>
            <w:tcW w:w="1622" w:type="dxa"/>
            <w:vAlign w:val="center"/>
            <w:hideMark/>
          </w:tcPr>
          <w:p w14:paraId="3EC34D27" w14:textId="77777777" w:rsidR="002D563D" w:rsidRPr="000877E9" w:rsidRDefault="00CE4B7B" w:rsidP="002D563D">
            <w:pP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Fortalecimiento de las soluciones de Inteligencia de Negocios</w:t>
            </w:r>
          </w:p>
        </w:tc>
        <w:tc>
          <w:tcPr>
            <w:tcW w:w="1440" w:type="dxa"/>
            <w:vAlign w:val="center"/>
            <w:hideMark/>
          </w:tcPr>
          <w:p w14:paraId="6573A2B0" w14:textId="77777777" w:rsidR="002D563D" w:rsidRPr="000877E9" w:rsidRDefault="00CE4B7B" w:rsidP="002D563D">
            <w:pPr>
              <w:jc w:val="cente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B004</w:t>
            </w:r>
          </w:p>
        </w:tc>
        <w:tc>
          <w:tcPr>
            <w:tcW w:w="3953" w:type="dxa"/>
            <w:vAlign w:val="center"/>
            <w:hideMark/>
          </w:tcPr>
          <w:p w14:paraId="20352BC1" w14:textId="77777777" w:rsidR="002D563D" w:rsidRPr="000877E9" w:rsidRDefault="00CE4B7B" w:rsidP="00C21B4B">
            <w:pPr>
              <w:jc w:val="both"/>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Fortalecer las capacidades institucionales para la consulta, visualización, generación de reportes a través de soluciones de BI que provean a las Dependencias soluciones de autogestión de consumo de datos y visualizaciones sobre el desempeño de los procesos, trámites, servicios, planes institucionales e iniciativas propias de las áreas bajo una plataforma unificada y estandarizada.</w:t>
            </w:r>
          </w:p>
        </w:tc>
        <w:tc>
          <w:tcPr>
            <w:tcW w:w="1267" w:type="dxa"/>
            <w:vAlign w:val="center"/>
            <w:hideMark/>
          </w:tcPr>
          <w:p w14:paraId="32DC6195" w14:textId="77777777" w:rsidR="002D563D" w:rsidRPr="000877E9" w:rsidRDefault="00CE4B7B" w:rsidP="00E52692">
            <w:pPr>
              <w:jc w:val="cente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Dirección de Tecnología / Oficina de Planeación</w:t>
            </w:r>
          </w:p>
        </w:tc>
      </w:tr>
      <w:tr w:rsidR="005B203E" w14:paraId="656A5BE1" w14:textId="77777777" w:rsidTr="00BE2AE5">
        <w:tc>
          <w:tcPr>
            <w:tcW w:w="0" w:type="auto"/>
            <w:vAlign w:val="center"/>
            <w:hideMark/>
          </w:tcPr>
          <w:p w14:paraId="2F135760" w14:textId="77777777" w:rsidR="002D563D" w:rsidRPr="000877E9" w:rsidRDefault="00CE4B7B" w:rsidP="002D563D">
            <w:pP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IT006</w:t>
            </w:r>
          </w:p>
        </w:tc>
        <w:tc>
          <w:tcPr>
            <w:tcW w:w="1622" w:type="dxa"/>
            <w:vAlign w:val="center"/>
            <w:hideMark/>
          </w:tcPr>
          <w:p w14:paraId="140BBB3F" w14:textId="77777777" w:rsidR="002D563D" w:rsidRPr="000877E9" w:rsidRDefault="00CE4B7B" w:rsidP="002D563D">
            <w:pP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Fortalecimiento del Gobierno de TI</w:t>
            </w:r>
          </w:p>
        </w:tc>
        <w:tc>
          <w:tcPr>
            <w:tcW w:w="1440" w:type="dxa"/>
            <w:vAlign w:val="center"/>
            <w:hideMark/>
          </w:tcPr>
          <w:p w14:paraId="211B0A4C" w14:textId="77777777" w:rsidR="002D563D" w:rsidRPr="000877E9" w:rsidRDefault="00CE4B7B" w:rsidP="002D563D">
            <w:pPr>
              <w:jc w:val="cente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B023</w:t>
            </w:r>
          </w:p>
        </w:tc>
        <w:tc>
          <w:tcPr>
            <w:tcW w:w="3953" w:type="dxa"/>
            <w:vAlign w:val="center"/>
            <w:hideMark/>
          </w:tcPr>
          <w:p w14:paraId="2566D81B" w14:textId="77777777" w:rsidR="002D563D" w:rsidRPr="000877E9" w:rsidRDefault="00CE4B7B" w:rsidP="00C21B4B">
            <w:pPr>
              <w:jc w:val="both"/>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 xml:space="preserve">Este proyecto busca fortalecer el esquema actual del Gobierno de TI, permitiendo gestionar de forma adecuada las TI y el apoyo de estas, a la estrategia y operación del </w:t>
            </w:r>
            <w:r w:rsidR="00E52692" w:rsidRPr="000877E9">
              <w:rPr>
                <w:rFonts w:asciiTheme="minorHAnsi" w:hAnsiTheme="minorHAnsi" w:cstheme="minorHAnsi"/>
                <w:sz w:val="18"/>
                <w:szCs w:val="18"/>
                <w:lang w:val="es-CO" w:eastAsia="en-US"/>
              </w:rPr>
              <w:t>MHCP, definir</w:t>
            </w:r>
            <w:r w:rsidRPr="000877E9">
              <w:rPr>
                <w:rFonts w:asciiTheme="minorHAnsi" w:hAnsiTheme="minorHAnsi" w:cstheme="minorHAnsi"/>
                <w:sz w:val="18"/>
                <w:szCs w:val="18"/>
                <w:lang w:val="es-CO" w:eastAsia="en-US"/>
              </w:rPr>
              <w:t xml:space="preserve"> indicadores que le permitan hacer seguimiento e identificar oportunidades de mejoras alrededor de la gestión y operación de las TI. </w:t>
            </w:r>
          </w:p>
        </w:tc>
        <w:tc>
          <w:tcPr>
            <w:tcW w:w="1267" w:type="dxa"/>
            <w:vAlign w:val="center"/>
            <w:hideMark/>
          </w:tcPr>
          <w:p w14:paraId="757D5D1F" w14:textId="77777777" w:rsidR="002D563D" w:rsidRPr="000877E9" w:rsidRDefault="00CE4B7B" w:rsidP="00E52692">
            <w:pPr>
              <w:jc w:val="cente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Dirección De Tecnología</w:t>
            </w:r>
          </w:p>
        </w:tc>
      </w:tr>
      <w:tr w:rsidR="005B203E" w14:paraId="3F5E085C" w14:textId="77777777" w:rsidTr="00BE2AE5">
        <w:tc>
          <w:tcPr>
            <w:tcW w:w="0" w:type="auto"/>
            <w:vAlign w:val="center"/>
            <w:hideMark/>
          </w:tcPr>
          <w:p w14:paraId="3C53BD0D" w14:textId="77777777" w:rsidR="002D563D" w:rsidRPr="000877E9" w:rsidRDefault="00CE4B7B" w:rsidP="002D563D">
            <w:pP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IT007</w:t>
            </w:r>
          </w:p>
        </w:tc>
        <w:tc>
          <w:tcPr>
            <w:tcW w:w="1622" w:type="dxa"/>
            <w:vAlign w:val="center"/>
            <w:hideMark/>
          </w:tcPr>
          <w:p w14:paraId="73886E4A" w14:textId="77777777" w:rsidR="002D563D" w:rsidRPr="000877E9" w:rsidRDefault="00CE4B7B" w:rsidP="002D563D">
            <w:pP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Fortalecer el Modelo Operativo para la Gestión de Servicios TI</w:t>
            </w:r>
          </w:p>
        </w:tc>
        <w:tc>
          <w:tcPr>
            <w:tcW w:w="1440" w:type="dxa"/>
            <w:vAlign w:val="center"/>
            <w:hideMark/>
          </w:tcPr>
          <w:p w14:paraId="53FC1387" w14:textId="77777777" w:rsidR="002D563D" w:rsidRPr="000877E9" w:rsidRDefault="00CE4B7B" w:rsidP="002D563D">
            <w:pPr>
              <w:jc w:val="cente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B001</w:t>
            </w:r>
            <w:r w:rsidRPr="000877E9">
              <w:rPr>
                <w:rFonts w:asciiTheme="minorHAnsi" w:hAnsiTheme="minorHAnsi" w:cstheme="minorHAnsi"/>
                <w:color w:val="000000"/>
                <w:sz w:val="18"/>
                <w:szCs w:val="18"/>
                <w:lang w:val="es-CO" w:eastAsia="en-US"/>
              </w:rPr>
              <w:br/>
              <w:t>B002</w:t>
            </w:r>
            <w:r w:rsidRPr="000877E9">
              <w:rPr>
                <w:rFonts w:asciiTheme="minorHAnsi" w:hAnsiTheme="minorHAnsi" w:cstheme="minorHAnsi"/>
                <w:color w:val="000000"/>
                <w:sz w:val="18"/>
                <w:szCs w:val="18"/>
                <w:lang w:val="es-CO" w:eastAsia="en-US"/>
              </w:rPr>
              <w:br/>
              <w:t>B003</w:t>
            </w:r>
            <w:r w:rsidRPr="000877E9">
              <w:rPr>
                <w:rFonts w:asciiTheme="minorHAnsi" w:hAnsiTheme="minorHAnsi" w:cstheme="minorHAnsi"/>
                <w:color w:val="000000"/>
                <w:sz w:val="18"/>
                <w:szCs w:val="18"/>
                <w:lang w:val="es-CO" w:eastAsia="en-US"/>
              </w:rPr>
              <w:br/>
              <w:t>B004</w:t>
            </w:r>
            <w:r w:rsidRPr="000877E9">
              <w:rPr>
                <w:rFonts w:asciiTheme="minorHAnsi" w:hAnsiTheme="minorHAnsi" w:cstheme="minorHAnsi"/>
                <w:color w:val="000000"/>
                <w:sz w:val="18"/>
                <w:szCs w:val="18"/>
                <w:lang w:val="es-CO" w:eastAsia="en-US"/>
              </w:rPr>
              <w:br/>
              <w:t>B024</w:t>
            </w:r>
          </w:p>
        </w:tc>
        <w:tc>
          <w:tcPr>
            <w:tcW w:w="3953" w:type="dxa"/>
            <w:vAlign w:val="center"/>
            <w:hideMark/>
          </w:tcPr>
          <w:p w14:paraId="08860B9F" w14:textId="77777777" w:rsidR="002D563D" w:rsidRPr="000877E9" w:rsidRDefault="00CE4B7B" w:rsidP="00EC50FA">
            <w:pP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 xml:space="preserve">Fortalecer el Modelo Operativo de la Entidad para lo referente a la Gestión de Servicios de TI, basado en las mejores prácticas para la gestión de servicios de TI contenidas en la Biblioteca de Infraestructura de Tecnologías de Información (ITIL), cubriendo aspectos como; Obsolescencia Tecnológica, Capacidad Infraestructura, Disposición Residuos Tecnológicos, Gestión de TI (Soporte, Provisión y Monitoreo), ANS, Mantenimientos Preventivos y </w:t>
            </w:r>
            <w:proofErr w:type="gramStart"/>
            <w:r w:rsidRPr="000877E9">
              <w:rPr>
                <w:rFonts w:asciiTheme="minorHAnsi" w:hAnsiTheme="minorHAnsi" w:cstheme="minorHAnsi"/>
                <w:color w:val="000000"/>
                <w:sz w:val="18"/>
                <w:szCs w:val="18"/>
                <w:lang w:val="es-CO" w:eastAsia="en-US"/>
              </w:rPr>
              <w:t>Correctivos</w:t>
            </w:r>
            <w:r w:rsidR="005E730D">
              <w:rPr>
                <w:rFonts w:asciiTheme="minorHAnsi" w:hAnsiTheme="minorHAnsi" w:cstheme="minorHAnsi"/>
                <w:color w:val="000000"/>
                <w:sz w:val="18"/>
                <w:szCs w:val="18"/>
                <w:lang w:val="es-CO" w:eastAsia="en-US"/>
              </w:rPr>
              <w:t xml:space="preserve"> </w:t>
            </w:r>
            <w:r w:rsidRPr="000877E9">
              <w:rPr>
                <w:rFonts w:asciiTheme="minorHAnsi" w:hAnsiTheme="minorHAnsi" w:cstheme="minorHAnsi"/>
                <w:color w:val="000000"/>
                <w:sz w:val="18"/>
                <w:szCs w:val="18"/>
                <w:lang w:val="es-CO" w:eastAsia="en-US"/>
              </w:rPr>
              <w:t xml:space="preserve"> Licenciamientos</w:t>
            </w:r>
            <w:proofErr w:type="gramEnd"/>
            <w:r w:rsidRPr="000877E9">
              <w:rPr>
                <w:rFonts w:asciiTheme="minorHAnsi" w:hAnsiTheme="minorHAnsi" w:cstheme="minorHAnsi"/>
                <w:color w:val="000000"/>
                <w:sz w:val="18"/>
                <w:szCs w:val="18"/>
                <w:lang w:val="es-CO" w:eastAsia="en-US"/>
              </w:rPr>
              <w:t>.</w:t>
            </w:r>
          </w:p>
        </w:tc>
        <w:tc>
          <w:tcPr>
            <w:tcW w:w="1267" w:type="dxa"/>
            <w:vAlign w:val="center"/>
            <w:hideMark/>
          </w:tcPr>
          <w:p w14:paraId="1978839E" w14:textId="77777777" w:rsidR="002D563D" w:rsidRPr="000877E9" w:rsidRDefault="00CE4B7B" w:rsidP="00E52692">
            <w:pPr>
              <w:jc w:val="cente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Dirección De Tecnología</w:t>
            </w:r>
          </w:p>
        </w:tc>
      </w:tr>
      <w:tr w:rsidR="005B203E" w14:paraId="429B5F1A" w14:textId="77777777" w:rsidTr="00BE2AE5">
        <w:tc>
          <w:tcPr>
            <w:tcW w:w="0" w:type="auto"/>
            <w:vAlign w:val="center"/>
            <w:hideMark/>
          </w:tcPr>
          <w:p w14:paraId="15738199" w14:textId="77777777" w:rsidR="002D563D" w:rsidRPr="000877E9" w:rsidRDefault="00CE4B7B" w:rsidP="002D563D">
            <w:pP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IT008</w:t>
            </w:r>
          </w:p>
        </w:tc>
        <w:tc>
          <w:tcPr>
            <w:tcW w:w="1622" w:type="dxa"/>
            <w:vAlign w:val="center"/>
            <w:hideMark/>
          </w:tcPr>
          <w:p w14:paraId="0B3F8BB3" w14:textId="77777777" w:rsidR="002D563D" w:rsidRPr="000877E9" w:rsidRDefault="00CE4B7B" w:rsidP="002D563D">
            <w:pP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Definición del marco institucional, métodos y lineamientos para la integración de datos del MHCP</w:t>
            </w:r>
          </w:p>
        </w:tc>
        <w:tc>
          <w:tcPr>
            <w:tcW w:w="1440" w:type="dxa"/>
            <w:vAlign w:val="center"/>
            <w:hideMark/>
          </w:tcPr>
          <w:p w14:paraId="1FDEFF96" w14:textId="77777777" w:rsidR="002D563D" w:rsidRPr="000877E9" w:rsidRDefault="00CE4B7B" w:rsidP="002D563D">
            <w:pPr>
              <w:jc w:val="cente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B010</w:t>
            </w:r>
            <w:r w:rsidRPr="000877E9">
              <w:rPr>
                <w:rFonts w:asciiTheme="minorHAnsi" w:hAnsiTheme="minorHAnsi" w:cstheme="minorHAnsi"/>
                <w:sz w:val="18"/>
                <w:szCs w:val="18"/>
                <w:lang w:val="es-CO" w:eastAsia="en-US"/>
              </w:rPr>
              <w:br/>
              <w:t>B011</w:t>
            </w:r>
          </w:p>
        </w:tc>
        <w:tc>
          <w:tcPr>
            <w:tcW w:w="3953" w:type="dxa"/>
            <w:vAlign w:val="center"/>
            <w:hideMark/>
          </w:tcPr>
          <w:p w14:paraId="48FFE1C0" w14:textId="77777777" w:rsidR="002D563D" w:rsidRPr="000877E9" w:rsidRDefault="00CE4B7B" w:rsidP="00C21B4B">
            <w:pPr>
              <w:jc w:val="both"/>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Implementar el marco de trabajo para la integración de datos en el MHCP de tal forma que se definan los procesos, tecnologías, personas y prácticas en la dirección de tecnología de tal manera que se garantice que todo producto y servicio realizado para la integración de datos cuente con la documentación, los responsables y los correspondientes planes para la gestión de su ciclo de vida de manera lógica y organizada.</w:t>
            </w:r>
          </w:p>
        </w:tc>
        <w:tc>
          <w:tcPr>
            <w:tcW w:w="1267" w:type="dxa"/>
            <w:vAlign w:val="center"/>
            <w:hideMark/>
          </w:tcPr>
          <w:p w14:paraId="1B846ECD" w14:textId="77777777" w:rsidR="002D563D" w:rsidRPr="000877E9" w:rsidRDefault="00CE4B7B" w:rsidP="00E52692">
            <w:pPr>
              <w:jc w:val="cente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Dirección de Tecnología</w:t>
            </w:r>
          </w:p>
        </w:tc>
      </w:tr>
      <w:tr w:rsidR="005B203E" w14:paraId="2EBF831C" w14:textId="77777777" w:rsidTr="00BE2AE5">
        <w:tc>
          <w:tcPr>
            <w:tcW w:w="0" w:type="auto"/>
            <w:vAlign w:val="center"/>
            <w:hideMark/>
          </w:tcPr>
          <w:p w14:paraId="5D9C3DDD" w14:textId="77777777" w:rsidR="002D563D" w:rsidRPr="000877E9" w:rsidRDefault="00CE4B7B" w:rsidP="002D563D">
            <w:pP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lastRenderedPageBreak/>
              <w:t>IT009</w:t>
            </w:r>
          </w:p>
        </w:tc>
        <w:tc>
          <w:tcPr>
            <w:tcW w:w="1622" w:type="dxa"/>
            <w:vAlign w:val="center"/>
            <w:hideMark/>
          </w:tcPr>
          <w:p w14:paraId="4DFE23D2" w14:textId="77777777" w:rsidR="002D563D" w:rsidRPr="000877E9" w:rsidRDefault="00CE4B7B" w:rsidP="002D563D">
            <w:pP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Definición del marco institucional, métodos y lineamientos para la interoperabilidad de datos del MHCP</w:t>
            </w:r>
          </w:p>
        </w:tc>
        <w:tc>
          <w:tcPr>
            <w:tcW w:w="1440" w:type="dxa"/>
            <w:vAlign w:val="center"/>
            <w:hideMark/>
          </w:tcPr>
          <w:p w14:paraId="29B115A5" w14:textId="77777777" w:rsidR="002D563D" w:rsidRPr="000877E9" w:rsidRDefault="00CE4B7B" w:rsidP="002D563D">
            <w:pPr>
              <w:jc w:val="cente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B010</w:t>
            </w:r>
            <w:r w:rsidRPr="000877E9">
              <w:rPr>
                <w:rFonts w:asciiTheme="minorHAnsi" w:hAnsiTheme="minorHAnsi" w:cstheme="minorHAnsi"/>
                <w:color w:val="000000"/>
                <w:sz w:val="18"/>
                <w:szCs w:val="18"/>
                <w:lang w:val="es-CO" w:eastAsia="en-US"/>
              </w:rPr>
              <w:br/>
              <w:t>B012</w:t>
            </w:r>
          </w:p>
        </w:tc>
        <w:tc>
          <w:tcPr>
            <w:tcW w:w="3953" w:type="dxa"/>
            <w:vAlign w:val="center"/>
            <w:hideMark/>
          </w:tcPr>
          <w:p w14:paraId="09981311" w14:textId="77777777" w:rsidR="002D563D" w:rsidRPr="000877E9" w:rsidRDefault="00CE4B7B" w:rsidP="00C21B4B">
            <w:pPr>
              <w:jc w:val="both"/>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Mejorar la capacidad de comunicación e intercambio de información al interior del MHCP y con otras Entidades.</w:t>
            </w:r>
            <w:r w:rsidRPr="000877E9">
              <w:rPr>
                <w:rFonts w:asciiTheme="minorHAnsi" w:hAnsiTheme="minorHAnsi" w:cstheme="minorHAnsi"/>
                <w:color w:val="000000"/>
                <w:sz w:val="18"/>
                <w:szCs w:val="18"/>
                <w:lang w:val="es-CO" w:eastAsia="en-US"/>
              </w:rPr>
              <w:br/>
              <w:t>En este sentido, la interoperabilidad busca conectar de manera articulada los sistemas de información del MHCP, y la su vez, poder compartir datos a través de servicios de intercambio de información con otras entidades, con el propósito de facilitar la prestación de sus trámites y la implementación de los procesos.</w:t>
            </w:r>
          </w:p>
        </w:tc>
        <w:tc>
          <w:tcPr>
            <w:tcW w:w="1267" w:type="dxa"/>
            <w:vAlign w:val="center"/>
            <w:hideMark/>
          </w:tcPr>
          <w:p w14:paraId="2A202887" w14:textId="77777777" w:rsidR="002D563D" w:rsidRPr="000877E9" w:rsidRDefault="00CE4B7B" w:rsidP="00E52692">
            <w:pPr>
              <w:jc w:val="cente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Dirección de Tecnología</w:t>
            </w:r>
          </w:p>
        </w:tc>
      </w:tr>
      <w:tr w:rsidR="005B203E" w14:paraId="2188C52F" w14:textId="77777777" w:rsidTr="00BE2AE5">
        <w:tc>
          <w:tcPr>
            <w:tcW w:w="0" w:type="auto"/>
            <w:vAlign w:val="center"/>
            <w:hideMark/>
          </w:tcPr>
          <w:p w14:paraId="04158844" w14:textId="77777777" w:rsidR="002D563D" w:rsidRPr="000877E9" w:rsidRDefault="00CE4B7B" w:rsidP="002D563D">
            <w:pP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IT010</w:t>
            </w:r>
          </w:p>
        </w:tc>
        <w:tc>
          <w:tcPr>
            <w:tcW w:w="1622" w:type="dxa"/>
            <w:vAlign w:val="center"/>
            <w:hideMark/>
          </w:tcPr>
          <w:p w14:paraId="491949EE" w14:textId="77777777" w:rsidR="002D563D" w:rsidRPr="000877E9" w:rsidRDefault="00CE4B7B" w:rsidP="00C21B4B">
            <w:pPr>
              <w:jc w:val="both"/>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Definición, diseño e implementación mejoras en ERP para procesos de apoyo del MHCP</w:t>
            </w:r>
          </w:p>
        </w:tc>
        <w:tc>
          <w:tcPr>
            <w:tcW w:w="1440" w:type="dxa"/>
            <w:vAlign w:val="center"/>
            <w:hideMark/>
          </w:tcPr>
          <w:p w14:paraId="6A361643" w14:textId="77777777" w:rsidR="002D563D" w:rsidRPr="000877E9" w:rsidRDefault="00CE4B7B" w:rsidP="002D563D">
            <w:pPr>
              <w:jc w:val="cente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B013</w:t>
            </w:r>
          </w:p>
        </w:tc>
        <w:tc>
          <w:tcPr>
            <w:tcW w:w="3953" w:type="dxa"/>
            <w:vAlign w:val="center"/>
            <w:hideMark/>
          </w:tcPr>
          <w:p w14:paraId="3800EA46" w14:textId="77777777" w:rsidR="002D563D" w:rsidRPr="000877E9" w:rsidRDefault="00CE4B7B" w:rsidP="00C21B4B">
            <w:pPr>
              <w:jc w:val="both"/>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 xml:space="preserve">Definir, diseñar e implementar la integración y articulación de las soluciones tecnológicas actuales con las que cuenta el MHCP para la gestión de los recursos empresariales, logrando la integración de los procesos entre las diferentes </w:t>
            </w:r>
            <w:r w:rsidR="00BE2AE5" w:rsidRPr="000877E9">
              <w:rPr>
                <w:rFonts w:asciiTheme="minorHAnsi" w:hAnsiTheme="minorHAnsi" w:cstheme="minorHAnsi"/>
                <w:sz w:val="18"/>
                <w:szCs w:val="18"/>
                <w:lang w:val="es-CO" w:eastAsia="en-US"/>
              </w:rPr>
              <w:t>áreas incrementando</w:t>
            </w:r>
            <w:r w:rsidRPr="000877E9">
              <w:rPr>
                <w:rFonts w:asciiTheme="minorHAnsi" w:hAnsiTheme="minorHAnsi" w:cstheme="minorHAnsi"/>
                <w:sz w:val="18"/>
                <w:szCs w:val="18"/>
                <w:lang w:val="es-CO" w:eastAsia="en-US"/>
              </w:rPr>
              <w:t xml:space="preserve"> la colaboración para una mejor eficiencia de las operaciones del MHCP, racionalizando sus operaciones a través de datos centralizados.</w:t>
            </w:r>
          </w:p>
        </w:tc>
        <w:tc>
          <w:tcPr>
            <w:tcW w:w="1267" w:type="dxa"/>
            <w:vAlign w:val="center"/>
            <w:hideMark/>
          </w:tcPr>
          <w:p w14:paraId="1628426B" w14:textId="77777777" w:rsidR="002D563D" w:rsidRPr="000877E9" w:rsidRDefault="00CE4B7B" w:rsidP="00E52692">
            <w:pPr>
              <w:jc w:val="cente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Dirección de Tecnología</w:t>
            </w:r>
          </w:p>
        </w:tc>
      </w:tr>
      <w:tr w:rsidR="005B203E" w14:paraId="609EC585" w14:textId="77777777" w:rsidTr="00BE2AE5">
        <w:tc>
          <w:tcPr>
            <w:tcW w:w="0" w:type="auto"/>
            <w:vAlign w:val="center"/>
            <w:hideMark/>
          </w:tcPr>
          <w:p w14:paraId="17016C66" w14:textId="77777777" w:rsidR="002D563D" w:rsidRPr="000877E9" w:rsidRDefault="00CE4B7B" w:rsidP="002D563D">
            <w:pP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IT011</w:t>
            </w:r>
          </w:p>
        </w:tc>
        <w:tc>
          <w:tcPr>
            <w:tcW w:w="1622" w:type="dxa"/>
            <w:vAlign w:val="center"/>
            <w:hideMark/>
          </w:tcPr>
          <w:p w14:paraId="2CA8541B" w14:textId="77777777" w:rsidR="002D563D" w:rsidRPr="000877E9" w:rsidRDefault="00CE4B7B" w:rsidP="00C21B4B">
            <w:pPr>
              <w:jc w:val="both"/>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 xml:space="preserve">Adquirir plataforma tipo </w:t>
            </w:r>
            <w:proofErr w:type="spellStart"/>
            <w:r w:rsidRPr="000877E9">
              <w:rPr>
                <w:rFonts w:asciiTheme="minorHAnsi" w:hAnsiTheme="minorHAnsi" w:cstheme="minorHAnsi"/>
                <w:color w:val="000000"/>
                <w:sz w:val="18"/>
                <w:szCs w:val="18"/>
                <w:lang w:val="es-CO" w:eastAsia="en-US"/>
              </w:rPr>
              <w:t>iBPMS</w:t>
            </w:r>
            <w:proofErr w:type="spellEnd"/>
            <w:r w:rsidRPr="000877E9">
              <w:rPr>
                <w:rFonts w:asciiTheme="minorHAnsi" w:hAnsiTheme="minorHAnsi" w:cstheme="minorHAnsi"/>
                <w:color w:val="000000"/>
                <w:sz w:val="18"/>
                <w:szCs w:val="18"/>
                <w:lang w:val="es-CO" w:eastAsia="en-US"/>
              </w:rPr>
              <w:t xml:space="preserve"> como una solución tecnológica integral para la automatización de procesos</w:t>
            </w:r>
          </w:p>
        </w:tc>
        <w:tc>
          <w:tcPr>
            <w:tcW w:w="1440" w:type="dxa"/>
            <w:vAlign w:val="center"/>
            <w:hideMark/>
          </w:tcPr>
          <w:p w14:paraId="50AF5B7C" w14:textId="77777777" w:rsidR="002D563D" w:rsidRPr="000877E9" w:rsidRDefault="00CE4B7B" w:rsidP="002D563D">
            <w:pPr>
              <w:jc w:val="cente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B014</w:t>
            </w:r>
          </w:p>
        </w:tc>
        <w:tc>
          <w:tcPr>
            <w:tcW w:w="3953" w:type="dxa"/>
            <w:vAlign w:val="center"/>
            <w:hideMark/>
          </w:tcPr>
          <w:p w14:paraId="72558F6B" w14:textId="77777777" w:rsidR="002D563D" w:rsidRPr="000877E9" w:rsidRDefault="00CE4B7B" w:rsidP="00C21B4B">
            <w:pPr>
              <w:jc w:val="both"/>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 xml:space="preserve">Realizar el proceso de selección y formalización del acuerdo comercial para la adquisición de una plataforma </w:t>
            </w:r>
            <w:proofErr w:type="spellStart"/>
            <w:r w:rsidRPr="000877E9">
              <w:rPr>
                <w:rFonts w:asciiTheme="minorHAnsi" w:hAnsiTheme="minorHAnsi" w:cstheme="minorHAnsi"/>
                <w:color w:val="000000"/>
                <w:sz w:val="18"/>
                <w:szCs w:val="18"/>
                <w:lang w:val="es-CO" w:eastAsia="en-US"/>
              </w:rPr>
              <w:t>iBPMS</w:t>
            </w:r>
            <w:proofErr w:type="spellEnd"/>
            <w:r w:rsidRPr="000877E9">
              <w:rPr>
                <w:rFonts w:asciiTheme="minorHAnsi" w:hAnsiTheme="minorHAnsi" w:cstheme="minorHAnsi"/>
                <w:color w:val="000000"/>
                <w:sz w:val="18"/>
                <w:szCs w:val="18"/>
                <w:lang w:val="es-CO" w:eastAsia="en-US"/>
              </w:rPr>
              <w:t xml:space="preserve"> (</w:t>
            </w:r>
            <w:proofErr w:type="spellStart"/>
            <w:r w:rsidRPr="000877E9">
              <w:rPr>
                <w:rFonts w:asciiTheme="minorHAnsi" w:hAnsiTheme="minorHAnsi" w:cstheme="minorHAnsi"/>
                <w:color w:val="000000"/>
                <w:sz w:val="18"/>
                <w:szCs w:val="18"/>
                <w:lang w:val="es-CO" w:eastAsia="en-US"/>
              </w:rPr>
              <w:t>Intelligent</w:t>
            </w:r>
            <w:proofErr w:type="spellEnd"/>
            <w:r w:rsidRPr="000877E9">
              <w:rPr>
                <w:rFonts w:asciiTheme="minorHAnsi" w:hAnsiTheme="minorHAnsi" w:cstheme="minorHAnsi"/>
                <w:color w:val="000000"/>
                <w:sz w:val="18"/>
                <w:szCs w:val="18"/>
                <w:lang w:val="es-CO" w:eastAsia="en-US"/>
              </w:rPr>
              <w:t xml:space="preserve"> Business </w:t>
            </w:r>
            <w:proofErr w:type="spellStart"/>
            <w:r w:rsidRPr="000877E9">
              <w:rPr>
                <w:rFonts w:asciiTheme="minorHAnsi" w:hAnsiTheme="minorHAnsi" w:cstheme="minorHAnsi"/>
                <w:color w:val="000000"/>
                <w:sz w:val="18"/>
                <w:szCs w:val="18"/>
                <w:lang w:val="es-CO" w:eastAsia="en-US"/>
              </w:rPr>
              <w:t>Process</w:t>
            </w:r>
            <w:proofErr w:type="spellEnd"/>
            <w:r w:rsidRPr="000877E9">
              <w:rPr>
                <w:rFonts w:asciiTheme="minorHAnsi" w:hAnsiTheme="minorHAnsi" w:cstheme="minorHAnsi"/>
                <w:color w:val="000000"/>
                <w:sz w:val="18"/>
                <w:szCs w:val="18"/>
                <w:lang w:val="es-CO" w:eastAsia="en-US"/>
              </w:rPr>
              <w:t xml:space="preserve"> Management Suites), comprobada en el mercado colombiano, que provea al MHCP las capacidades para analizar, diseñar, implementar, ejecutar y supervisar la operación de los procesos misionales y de apoyo de la entidad</w:t>
            </w:r>
          </w:p>
        </w:tc>
        <w:tc>
          <w:tcPr>
            <w:tcW w:w="1267" w:type="dxa"/>
            <w:vAlign w:val="center"/>
            <w:hideMark/>
          </w:tcPr>
          <w:p w14:paraId="576BE0E0" w14:textId="77777777" w:rsidR="002D563D" w:rsidRPr="000877E9" w:rsidRDefault="00CE4B7B" w:rsidP="00E52692">
            <w:pPr>
              <w:jc w:val="cente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Dirección de Tecnología</w:t>
            </w:r>
          </w:p>
        </w:tc>
      </w:tr>
      <w:tr w:rsidR="005B203E" w14:paraId="7DDB84E0" w14:textId="77777777" w:rsidTr="00BE2AE5">
        <w:tc>
          <w:tcPr>
            <w:tcW w:w="0" w:type="auto"/>
            <w:vAlign w:val="center"/>
            <w:hideMark/>
          </w:tcPr>
          <w:p w14:paraId="460C587B" w14:textId="77777777" w:rsidR="002D563D" w:rsidRPr="000877E9" w:rsidRDefault="00CE4B7B" w:rsidP="002D563D">
            <w:pP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IT012</w:t>
            </w:r>
          </w:p>
        </w:tc>
        <w:tc>
          <w:tcPr>
            <w:tcW w:w="1622" w:type="dxa"/>
            <w:vAlign w:val="center"/>
            <w:hideMark/>
          </w:tcPr>
          <w:p w14:paraId="62AB465D" w14:textId="77777777" w:rsidR="002D563D" w:rsidRPr="000877E9" w:rsidRDefault="00CE4B7B" w:rsidP="00C21B4B">
            <w:pPr>
              <w:jc w:val="both"/>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Fortalecimiento prácticas ágiles en procesos ciclo de vida de los Sistemas de Información</w:t>
            </w:r>
          </w:p>
        </w:tc>
        <w:tc>
          <w:tcPr>
            <w:tcW w:w="1440" w:type="dxa"/>
            <w:vAlign w:val="center"/>
            <w:hideMark/>
          </w:tcPr>
          <w:p w14:paraId="5FB75C43" w14:textId="77777777" w:rsidR="002D563D" w:rsidRPr="000877E9" w:rsidRDefault="00CE4B7B" w:rsidP="002D563D">
            <w:pPr>
              <w:jc w:val="cente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B007</w:t>
            </w:r>
            <w:r w:rsidRPr="000877E9">
              <w:rPr>
                <w:rFonts w:asciiTheme="minorHAnsi" w:hAnsiTheme="minorHAnsi" w:cstheme="minorHAnsi"/>
                <w:sz w:val="18"/>
                <w:szCs w:val="18"/>
                <w:lang w:val="es-CO" w:eastAsia="en-US"/>
              </w:rPr>
              <w:br/>
              <w:t>B008</w:t>
            </w:r>
          </w:p>
        </w:tc>
        <w:tc>
          <w:tcPr>
            <w:tcW w:w="3953" w:type="dxa"/>
            <w:vAlign w:val="center"/>
            <w:hideMark/>
          </w:tcPr>
          <w:p w14:paraId="185B678F" w14:textId="77777777" w:rsidR="002D563D" w:rsidRPr="000877E9" w:rsidRDefault="00CE4B7B" w:rsidP="005E730D">
            <w:pPr>
              <w:jc w:val="both"/>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Contempla la definición e implementación de la estrategia para el fortalecimiento de prácticas ágiles en los procesos de ciclo de vida de los Sistemas de Información al interior del MHCP.</w:t>
            </w:r>
          </w:p>
        </w:tc>
        <w:tc>
          <w:tcPr>
            <w:tcW w:w="1267" w:type="dxa"/>
            <w:vAlign w:val="center"/>
            <w:hideMark/>
          </w:tcPr>
          <w:p w14:paraId="05A09E09" w14:textId="77777777" w:rsidR="002D563D" w:rsidRPr="000877E9" w:rsidRDefault="00CE4B7B" w:rsidP="00E52692">
            <w:pPr>
              <w:jc w:val="cente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Dirección de Tecnología</w:t>
            </w:r>
          </w:p>
        </w:tc>
      </w:tr>
      <w:tr w:rsidR="005B203E" w14:paraId="6E551246" w14:textId="77777777" w:rsidTr="00BE2AE5">
        <w:tc>
          <w:tcPr>
            <w:tcW w:w="0" w:type="auto"/>
            <w:vAlign w:val="center"/>
            <w:hideMark/>
          </w:tcPr>
          <w:p w14:paraId="69857BC2" w14:textId="77777777" w:rsidR="002D563D" w:rsidRPr="000877E9" w:rsidRDefault="00CE4B7B" w:rsidP="002D563D">
            <w:pP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IT013</w:t>
            </w:r>
          </w:p>
        </w:tc>
        <w:tc>
          <w:tcPr>
            <w:tcW w:w="1622" w:type="dxa"/>
            <w:vAlign w:val="center"/>
            <w:hideMark/>
          </w:tcPr>
          <w:p w14:paraId="40E9C161" w14:textId="77777777" w:rsidR="002D563D" w:rsidRPr="000877E9" w:rsidRDefault="00CE4B7B" w:rsidP="002D563D">
            <w:pP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Analizar, modelar e implementar la automatización de procesos internos para la optimización en los procesos los apoyo</w:t>
            </w:r>
          </w:p>
        </w:tc>
        <w:tc>
          <w:tcPr>
            <w:tcW w:w="1440" w:type="dxa"/>
            <w:vAlign w:val="center"/>
            <w:hideMark/>
          </w:tcPr>
          <w:p w14:paraId="62AC8266" w14:textId="77777777" w:rsidR="002D563D" w:rsidRPr="000877E9" w:rsidRDefault="00CE4B7B" w:rsidP="002D563D">
            <w:pPr>
              <w:jc w:val="cente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B014</w:t>
            </w:r>
          </w:p>
        </w:tc>
        <w:tc>
          <w:tcPr>
            <w:tcW w:w="3953" w:type="dxa"/>
            <w:vAlign w:val="center"/>
            <w:hideMark/>
          </w:tcPr>
          <w:p w14:paraId="0F136CEF" w14:textId="77777777" w:rsidR="002D563D" w:rsidRPr="002E3F5F" w:rsidRDefault="00CE4B7B" w:rsidP="005E730D">
            <w:pPr>
              <w:jc w:val="both"/>
              <w:rPr>
                <w:rFonts w:asciiTheme="minorHAnsi" w:hAnsiTheme="minorHAnsi" w:cstheme="minorHAnsi"/>
                <w:color w:val="000000"/>
                <w:sz w:val="18"/>
                <w:szCs w:val="18"/>
                <w:lang w:val="es-CO" w:eastAsia="en-US"/>
              </w:rPr>
            </w:pPr>
            <w:r w:rsidRPr="002E3F5F">
              <w:rPr>
                <w:rFonts w:asciiTheme="minorHAnsi" w:hAnsiTheme="minorHAnsi" w:cstheme="minorHAnsi"/>
                <w:color w:val="000000"/>
                <w:sz w:val="18"/>
                <w:szCs w:val="18"/>
                <w:lang w:val="es-CO" w:eastAsia="en-US"/>
              </w:rPr>
              <w:t xml:space="preserve">Fortalecer el proceso de gestión financiera y presupuestal, como la administración de bienes y servicios a fin de soportar los procesos de apoyo del MHCP a través de la incorporación de nuevas funcionalidades a la solución actual, de la Gestión y Automatización de procesos (BPM) con el propósito </w:t>
            </w:r>
            <w:r w:rsidRPr="002E3F5F">
              <w:rPr>
                <w:rFonts w:asciiTheme="minorHAnsi" w:hAnsiTheme="minorHAnsi" w:cstheme="minorHAnsi"/>
                <w:color w:val="000000"/>
                <w:sz w:val="18"/>
                <w:lang w:val="es-CO"/>
              </w:rPr>
              <w:t>de medir</w:t>
            </w:r>
            <w:r w:rsidR="00665F4A" w:rsidRPr="002E3F5F">
              <w:rPr>
                <w:rFonts w:asciiTheme="minorHAnsi" w:hAnsiTheme="minorHAnsi" w:cstheme="minorHAnsi"/>
                <w:color w:val="000000"/>
                <w:sz w:val="18"/>
                <w:lang w:val="es-CO"/>
              </w:rPr>
              <w:t xml:space="preserve"> </w:t>
            </w:r>
            <w:r w:rsidRPr="002E3F5F">
              <w:rPr>
                <w:rFonts w:asciiTheme="minorHAnsi" w:hAnsiTheme="minorHAnsi" w:cstheme="minorHAnsi"/>
                <w:color w:val="000000"/>
                <w:sz w:val="18"/>
                <w:lang w:val="es-CO"/>
              </w:rPr>
              <w:t>los</w:t>
            </w:r>
            <w:r w:rsidR="00665F4A" w:rsidRPr="002E3F5F">
              <w:rPr>
                <w:rFonts w:asciiTheme="minorHAnsi" w:hAnsiTheme="minorHAnsi" w:cstheme="minorHAnsi"/>
                <w:color w:val="000000"/>
                <w:sz w:val="18"/>
                <w:lang w:val="es-CO"/>
              </w:rPr>
              <w:t xml:space="preserve"> procesos</w:t>
            </w:r>
            <w:r w:rsidRPr="002E3F5F">
              <w:rPr>
                <w:rFonts w:asciiTheme="minorHAnsi" w:hAnsiTheme="minorHAnsi" w:cstheme="minorHAnsi"/>
                <w:color w:val="000000"/>
                <w:sz w:val="18"/>
                <w:szCs w:val="18"/>
                <w:lang w:val="es-CO" w:eastAsia="en-US"/>
              </w:rPr>
              <w:t>, y por tanto optimizarlos.</w:t>
            </w:r>
          </w:p>
        </w:tc>
        <w:tc>
          <w:tcPr>
            <w:tcW w:w="1267" w:type="dxa"/>
            <w:vAlign w:val="center"/>
            <w:hideMark/>
          </w:tcPr>
          <w:p w14:paraId="7746B32F" w14:textId="77777777" w:rsidR="002D563D" w:rsidRPr="000877E9" w:rsidRDefault="00CE4B7B" w:rsidP="00E52692">
            <w:pPr>
              <w:jc w:val="cente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Dirección de Tecnología</w:t>
            </w:r>
          </w:p>
        </w:tc>
      </w:tr>
      <w:tr w:rsidR="005B203E" w14:paraId="72E59B74" w14:textId="77777777" w:rsidTr="00BE2AE5">
        <w:tc>
          <w:tcPr>
            <w:tcW w:w="0" w:type="auto"/>
            <w:vAlign w:val="center"/>
            <w:hideMark/>
          </w:tcPr>
          <w:p w14:paraId="50AAFF8A" w14:textId="77777777" w:rsidR="002D563D" w:rsidRPr="000877E9" w:rsidRDefault="00CE4B7B" w:rsidP="002D563D">
            <w:pP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IT014</w:t>
            </w:r>
          </w:p>
        </w:tc>
        <w:tc>
          <w:tcPr>
            <w:tcW w:w="1622" w:type="dxa"/>
            <w:vAlign w:val="center"/>
            <w:hideMark/>
          </w:tcPr>
          <w:p w14:paraId="4B1A3191" w14:textId="77777777" w:rsidR="002D563D" w:rsidRPr="000877E9" w:rsidRDefault="00CE4B7B" w:rsidP="002D563D">
            <w:pP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 xml:space="preserve">Fortalecimiento a los procesos de gestión documental, basados en lineamientos AGN </w:t>
            </w:r>
            <w:r w:rsidRPr="000877E9">
              <w:rPr>
                <w:rFonts w:asciiTheme="minorHAnsi" w:hAnsiTheme="minorHAnsi" w:cstheme="minorHAnsi"/>
                <w:sz w:val="18"/>
                <w:szCs w:val="18"/>
                <w:lang w:val="es-CO" w:eastAsia="en-US"/>
              </w:rPr>
              <w:lastRenderedPageBreak/>
              <w:t>y carpeta ciudadana digital</w:t>
            </w:r>
          </w:p>
        </w:tc>
        <w:tc>
          <w:tcPr>
            <w:tcW w:w="1440" w:type="dxa"/>
            <w:vAlign w:val="center"/>
            <w:hideMark/>
          </w:tcPr>
          <w:p w14:paraId="46EC58C0" w14:textId="77777777" w:rsidR="002D563D" w:rsidRPr="000877E9" w:rsidRDefault="00CE4B7B" w:rsidP="002D563D">
            <w:pPr>
              <w:jc w:val="cente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lastRenderedPageBreak/>
              <w:t>B015</w:t>
            </w:r>
          </w:p>
        </w:tc>
        <w:tc>
          <w:tcPr>
            <w:tcW w:w="3953" w:type="dxa"/>
            <w:vAlign w:val="center"/>
            <w:hideMark/>
          </w:tcPr>
          <w:p w14:paraId="741585C1" w14:textId="77777777" w:rsidR="002D563D" w:rsidRPr="002E3F5F" w:rsidRDefault="00CE4B7B" w:rsidP="005E730D">
            <w:pPr>
              <w:jc w:val="both"/>
              <w:rPr>
                <w:rFonts w:asciiTheme="minorHAnsi" w:hAnsiTheme="minorHAnsi" w:cstheme="minorHAnsi"/>
                <w:sz w:val="18"/>
                <w:szCs w:val="18"/>
                <w:lang w:val="es-CO" w:eastAsia="en-US"/>
              </w:rPr>
            </w:pPr>
            <w:r w:rsidRPr="002E3F5F">
              <w:rPr>
                <w:rFonts w:asciiTheme="minorHAnsi" w:hAnsiTheme="minorHAnsi" w:cstheme="minorHAnsi"/>
                <w:sz w:val="18"/>
                <w:szCs w:val="18"/>
                <w:lang w:val="es-CO" w:eastAsia="en-US"/>
              </w:rPr>
              <w:t xml:space="preserve">Fortalecer el proceso de gestión documental, expedientes electrónicos, notificaciones electrónicas, archivo y correspondencia a fin de soportar el proceso de apoyo del MHCP a través de la incorporación de nuevas funcionalidades a la solución actual, de la Gestión y Automatización de </w:t>
            </w:r>
            <w:r w:rsidRPr="002E3F5F">
              <w:rPr>
                <w:rFonts w:asciiTheme="minorHAnsi" w:hAnsiTheme="minorHAnsi" w:cstheme="minorHAnsi"/>
                <w:sz w:val="18"/>
                <w:szCs w:val="18"/>
                <w:lang w:val="es-CO" w:eastAsia="en-US"/>
              </w:rPr>
              <w:lastRenderedPageBreak/>
              <w:t xml:space="preserve">procesos (BPM) con el propósito de </w:t>
            </w:r>
            <w:r w:rsidRPr="002E3F5F">
              <w:rPr>
                <w:rFonts w:asciiTheme="minorHAnsi" w:hAnsiTheme="minorHAnsi" w:cstheme="minorHAnsi"/>
                <w:sz w:val="18"/>
                <w:lang w:val="es-CO"/>
              </w:rPr>
              <w:t>medir</w:t>
            </w:r>
            <w:r w:rsidR="00665F4A" w:rsidRPr="002E3F5F">
              <w:rPr>
                <w:rFonts w:asciiTheme="minorHAnsi" w:hAnsiTheme="minorHAnsi" w:cstheme="minorHAnsi"/>
                <w:sz w:val="18"/>
                <w:lang w:val="es-CO"/>
              </w:rPr>
              <w:t xml:space="preserve"> </w:t>
            </w:r>
            <w:r w:rsidRPr="002E3F5F">
              <w:rPr>
                <w:rFonts w:asciiTheme="minorHAnsi" w:hAnsiTheme="minorHAnsi" w:cstheme="minorHAnsi"/>
                <w:sz w:val="18"/>
                <w:lang w:val="es-CO"/>
              </w:rPr>
              <w:t>los</w:t>
            </w:r>
            <w:r w:rsidR="00665F4A" w:rsidRPr="002E3F5F">
              <w:rPr>
                <w:rFonts w:asciiTheme="minorHAnsi" w:hAnsiTheme="minorHAnsi" w:cstheme="minorHAnsi"/>
                <w:sz w:val="18"/>
                <w:lang w:val="es-CO"/>
              </w:rPr>
              <w:t xml:space="preserve"> procesos</w:t>
            </w:r>
            <w:r w:rsidRPr="002E3F5F">
              <w:rPr>
                <w:rFonts w:asciiTheme="minorHAnsi" w:hAnsiTheme="minorHAnsi" w:cstheme="minorHAnsi"/>
                <w:sz w:val="18"/>
                <w:lang w:val="es-CO"/>
              </w:rPr>
              <w:t>,</w:t>
            </w:r>
            <w:r w:rsidRPr="002E3F5F">
              <w:rPr>
                <w:rFonts w:asciiTheme="minorHAnsi" w:hAnsiTheme="minorHAnsi" w:cstheme="minorHAnsi"/>
                <w:sz w:val="18"/>
                <w:szCs w:val="18"/>
                <w:lang w:val="es-CO" w:eastAsia="en-US"/>
              </w:rPr>
              <w:t xml:space="preserve"> y por tanto optimizarlos.</w:t>
            </w:r>
          </w:p>
        </w:tc>
        <w:tc>
          <w:tcPr>
            <w:tcW w:w="1267" w:type="dxa"/>
            <w:vAlign w:val="center"/>
            <w:hideMark/>
          </w:tcPr>
          <w:p w14:paraId="78B92C4E" w14:textId="77777777" w:rsidR="002D563D" w:rsidRPr="000877E9" w:rsidRDefault="00CE4B7B" w:rsidP="00E52692">
            <w:pPr>
              <w:jc w:val="cente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lastRenderedPageBreak/>
              <w:t>Dirección de Tecnología</w:t>
            </w:r>
          </w:p>
        </w:tc>
      </w:tr>
      <w:tr w:rsidR="005B203E" w14:paraId="4FFB48FC" w14:textId="77777777" w:rsidTr="00BE2AE5">
        <w:tc>
          <w:tcPr>
            <w:tcW w:w="0" w:type="auto"/>
            <w:vAlign w:val="center"/>
            <w:hideMark/>
          </w:tcPr>
          <w:p w14:paraId="6D89995D" w14:textId="77777777" w:rsidR="002D563D" w:rsidRPr="000877E9" w:rsidRDefault="00CE4B7B" w:rsidP="002D563D">
            <w:pP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IT015</w:t>
            </w:r>
          </w:p>
        </w:tc>
        <w:tc>
          <w:tcPr>
            <w:tcW w:w="1622" w:type="dxa"/>
            <w:vAlign w:val="center"/>
            <w:hideMark/>
          </w:tcPr>
          <w:p w14:paraId="52CD7819" w14:textId="77777777" w:rsidR="002D563D" w:rsidRPr="000877E9" w:rsidRDefault="00CE4B7B" w:rsidP="002D563D">
            <w:pP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Fortalecimiento funcional a los sistemas de información actuales de acuerdo con la ejecución de requerimientos 2021</w:t>
            </w:r>
          </w:p>
        </w:tc>
        <w:tc>
          <w:tcPr>
            <w:tcW w:w="1440" w:type="dxa"/>
            <w:vAlign w:val="center"/>
            <w:hideMark/>
          </w:tcPr>
          <w:p w14:paraId="2F8545E7" w14:textId="77777777" w:rsidR="002D563D" w:rsidRPr="000877E9" w:rsidRDefault="00CE4B7B" w:rsidP="002D563D">
            <w:pPr>
              <w:jc w:val="cente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B006</w:t>
            </w:r>
            <w:r w:rsidRPr="000877E9">
              <w:rPr>
                <w:rFonts w:asciiTheme="minorHAnsi" w:hAnsiTheme="minorHAnsi" w:cstheme="minorHAnsi"/>
                <w:color w:val="000000"/>
                <w:sz w:val="18"/>
                <w:szCs w:val="18"/>
                <w:lang w:val="es-CO" w:eastAsia="en-US"/>
              </w:rPr>
              <w:br/>
              <w:t>B009</w:t>
            </w:r>
          </w:p>
        </w:tc>
        <w:tc>
          <w:tcPr>
            <w:tcW w:w="3953" w:type="dxa"/>
            <w:vAlign w:val="center"/>
            <w:hideMark/>
          </w:tcPr>
          <w:p w14:paraId="26D77B32" w14:textId="77777777" w:rsidR="002D563D" w:rsidRPr="002E3F5F" w:rsidRDefault="00CE4B7B" w:rsidP="005E730D">
            <w:pPr>
              <w:jc w:val="both"/>
              <w:rPr>
                <w:rFonts w:asciiTheme="minorHAnsi" w:hAnsiTheme="minorHAnsi" w:cstheme="minorHAnsi"/>
                <w:color w:val="000000"/>
                <w:sz w:val="18"/>
                <w:szCs w:val="18"/>
                <w:lang w:val="es-CO" w:eastAsia="en-US"/>
              </w:rPr>
            </w:pPr>
            <w:r w:rsidRPr="002E3F5F">
              <w:rPr>
                <w:rFonts w:asciiTheme="minorHAnsi" w:hAnsiTheme="minorHAnsi" w:cstheme="minorHAnsi"/>
                <w:color w:val="000000"/>
                <w:sz w:val="18"/>
                <w:szCs w:val="18"/>
                <w:lang w:val="es-CO" w:eastAsia="en-US"/>
              </w:rPr>
              <w:t>Teniendo en cuenta que los sistemas de información del MHCP deben tener la capacidad de soportar y responder a las necesidades de información de los diferentes actores interesados (Internos o Externos), estos deben ser escalables, interoperables y a su vez deben cumplir con los lineamientos del modelo de seguridad y privacidad de la información y el Marco de Referencia de Arquitectura TI.</w:t>
            </w:r>
          </w:p>
        </w:tc>
        <w:tc>
          <w:tcPr>
            <w:tcW w:w="1267" w:type="dxa"/>
            <w:vAlign w:val="center"/>
            <w:hideMark/>
          </w:tcPr>
          <w:p w14:paraId="339E038F" w14:textId="77777777" w:rsidR="002D563D" w:rsidRPr="000877E9" w:rsidRDefault="00CE4B7B" w:rsidP="00E52692">
            <w:pPr>
              <w:jc w:val="cente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Dirección de Tecnología</w:t>
            </w:r>
          </w:p>
        </w:tc>
      </w:tr>
      <w:tr w:rsidR="005B203E" w14:paraId="0D579D6F" w14:textId="77777777" w:rsidTr="00BE2AE5">
        <w:tc>
          <w:tcPr>
            <w:tcW w:w="0" w:type="auto"/>
            <w:vAlign w:val="center"/>
            <w:hideMark/>
          </w:tcPr>
          <w:p w14:paraId="762BC2AF" w14:textId="77777777" w:rsidR="002D563D" w:rsidRPr="000877E9" w:rsidRDefault="00CE4B7B" w:rsidP="002D563D">
            <w:pP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IT016</w:t>
            </w:r>
          </w:p>
        </w:tc>
        <w:tc>
          <w:tcPr>
            <w:tcW w:w="1622" w:type="dxa"/>
            <w:vAlign w:val="center"/>
            <w:hideMark/>
          </w:tcPr>
          <w:p w14:paraId="07D8BD4C" w14:textId="77777777" w:rsidR="002D563D" w:rsidRPr="000877E9" w:rsidRDefault="00CE4B7B" w:rsidP="002D563D">
            <w:pP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Diseñar el componente de privacidad relacionado con la seguridad de los datos</w:t>
            </w:r>
          </w:p>
        </w:tc>
        <w:tc>
          <w:tcPr>
            <w:tcW w:w="1440" w:type="dxa"/>
            <w:vAlign w:val="center"/>
            <w:hideMark/>
          </w:tcPr>
          <w:p w14:paraId="20E2BAB1" w14:textId="77777777" w:rsidR="002D563D" w:rsidRPr="000877E9" w:rsidRDefault="00CE4B7B" w:rsidP="002D563D">
            <w:pPr>
              <w:jc w:val="cente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B</w:t>
            </w:r>
            <w:r w:rsidR="004E6DD2" w:rsidRPr="000877E9">
              <w:rPr>
                <w:rFonts w:asciiTheme="minorHAnsi" w:hAnsiTheme="minorHAnsi" w:cstheme="minorHAnsi"/>
                <w:sz w:val="18"/>
                <w:szCs w:val="18"/>
                <w:lang w:val="es-CO" w:eastAsia="en-US"/>
              </w:rPr>
              <w:t>0</w:t>
            </w:r>
            <w:r w:rsidRPr="000877E9">
              <w:rPr>
                <w:rFonts w:asciiTheme="minorHAnsi" w:hAnsiTheme="minorHAnsi" w:cstheme="minorHAnsi"/>
                <w:sz w:val="18"/>
                <w:szCs w:val="18"/>
                <w:lang w:val="es-CO" w:eastAsia="en-US"/>
              </w:rPr>
              <w:t>19</w:t>
            </w:r>
          </w:p>
        </w:tc>
        <w:tc>
          <w:tcPr>
            <w:tcW w:w="3953" w:type="dxa"/>
            <w:vAlign w:val="center"/>
            <w:hideMark/>
          </w:tcPr>
          <w:p w14:paraId="3520E6FA" w14:textId="77777777" w:rsidR="002D563D" w:rsidRPr="002E3F5F" w:rsidRDefault="00CE4B7B" w:rsidP="007827A1">
            <w:pPr>
              <w:jc w:val="both"/>
              <w:rPr>
                <w:rFonts w:asciiTheme="minorHAnsi" w:hAnsiTheme="minorHAnsi" w:cstheme="minorHAnsi"/>
                <w:sz w:val="18"/>
                <w:szCs w:val="18"/>
                <w:lang w:val="es-CO" w:eastAsia="en-US"/>
              </w:rPr>
            </w:pPr>
            <w:r w:rsidRPr="002E3F5F">
              <w:rPr>
                <w:rFonts w:asciiTheme="minorHAnsi" w:hAnsiTheme="minorHAnsi" w:cstheme="minorHAnsi"/>
                <w:sz w:val="18"/>
                <w:szCs w:val="18"/>
                <w:lang w:val="es-CO" w:eastAsia="en-US"/>
              </w:rPr>
              <w:t>Definición de la estrategia de implementación de la seguridad de los datos con el fin de asegurar</w:t>
            </w:r>
            <w:r w:rsidR="00764A69" w:rsidRPr="002E3F5F">
              <w:rPr>
                <w:rFonts w:asciiTheme="minorHAnsi" w:hAnsiTheme="minorHAnsi" w:cstheme="minorHAnsi"/>
                <w:sz w:val="18"/>
                <w:szCs w:val="18"/>
                <w:lang w:val="es-CO" w:eastAsia="en-US"/>
              </w:rPr>
              <w:t xml:space="preserve">lo </w:t>
            </w:r>
            <w:r w:rsidRPr="002E3F5F">
              <w:rPr>
                <w:rFonts w:asciiTheme="minorHAnsi" w:hAnsiTheme="minorHAnsi" w:cstheme="minorHAnsi"/>
                <w:sz w:val="18"/>
                <w:szCs w:val="18"/>
                <w:lang w:val="es-CO" w:eastAsia="en-US"/>
              </w:rPr>
              <w:t>durante todo su ciclo de vida</w:t>
            </w:r>
            <w:r w:rsidR="002E3F5F">
              <w:rPr>
                <w:rFonts w:asciiTheme="minorHAnsi" w:hAnsiTheme="minorHAnsi" w:cstheme="minorHAnsi"/>
                <w:sz w:val="18"/>
                <w:szCs w:val="18"/>
                <w:lang w:val="es-CO" w:eastAsia="en-US"/>
              </w:rPr>
              <w:t xml:space="preserve"> y e</w:t>
            </w:r>
            <w:r w:rsidR="00764A69" w:rsidRPr="002E3F5F">
              <w:rPr>
                <w:rFonts w:asciiTheme="minorHAnsi" w:hAnsiTheme="minorHAnsi" w:cstheme="minorHAnsi"/>
                <w:sz w:val="18"/>
                <w:szCs w:val="18"/>
                <w:lang w:val="es-CO" w:eastAsia="en-US"/>
              </w:rPr>
              <w:t>sto</w:t>
            </w:r>
            <w:r w:rsidR="002E3F5F">
              <w:rPr>
                <w:rFonts w:asciiTheme="minorHAnsi" w:hAnsiTheme="minorHAnsi" w:cstheme="minorHAnsi"/>
                <w:sz w:val="18"/>
                <w:szCs w:val="18"/>
                <w:lang w:val="es-CO" w:eastAsia="en-US"/>
              </w:rPr>
              <w:t xml:space="preserve"> es</w:t>
            </w:r>
            <w:r w:rsidRPr="002E3F5F">
              <w:rPr>
                <w:rFonts w:asciiTheme="minorHAnsi" w:hAnsiTheme="minorHAnsi" w:cstheme="minorHAnsi"/>
                <w:sz w:val="18"/>
                <w:szCs w:val="18"/>
                <w:lang w:val="es-CO" w:eastAsia="en-US"/>
              </w:rPr>
              <w:t xml:space="preserve"> parte integral del componente de privacidad del Modelo de Seguridad y Privacidad de la Información del MinTIC.</w:t>
            </w:r>
          </w:p>
        </w:tc>
        <w:tc>
          <w:tcPr>
            <w:tcW w:w="1267" w:type="dxa"/>
            <w:vAlign w:val="center"/>
            <w:hideMark/>
          </w:tcPr>
          <w:p w14:paraId="4A49D405" w14:textId="77777777" w:rsidR="002D563D" w:rsidRPr="000877E9" w:rsidRDefault="00CE4B7B" w:rsidP="00E52692">
            <w:pPr>
              <w:jc w:val="cente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Dirección de Tecnología</w:t>
            </w:r>
          </w:p>
        </w:tc>
      </w:tr>
      <w:tr w:rsidR="005B203E" w14:paraId="071C4DAC" w14:textId="77777777" w:rsidTr="00BE2AE5">
        <w:tc>
          <w:tcPr>
            <w:tcW w:w="0" w:type="auto"/>
            <w:vAlign w:val="center"/>
            <w:hideMark/>
          </w:tcPr>
          <w:p w14:paraId="753F6817" w14:textId="77777777" w:rsidR="002D563D" w:rsidRPr="000877E9" w:rsidRDefault="00CE4B7B" w:rsidP="002D563D">
            <w:pP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IT017</w:t>
            </w:r>
          </w:p>
        </w:tc>
        <w:tc>
          <w:tcPr>
            <w:tcW w:w="1622" w:type="dxa"/>
            <w:vAlign w:val="center"/>
            <w:hideMark/>
          </w:tcPr>
          <w:p w14:paraId="1C89201C" w14:textId="77777777" w:rsidR="002D563D" w:rsidRPr="000877E9" w:rsidRDefault="00CE4B7B" w:rsidP="002D563D">
            <w:pP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Fortalecer el modelo de seguridad y privacidad de la información</w:t>
            </w:r>
          </w:p>
        </w:tc>
        <w:tc>
          <w:tcPr>
            <w:tcW w:w="1440" w:type="dxa"/>
            <w:vAlign w:val="center"/>
            <w:hideMark/>
          </w:tcPr>
          <w:p w14:paraId="53A19F6C" w14:textId="77777777" w:rsidR="002D563D" w:rsidRPr="000877E9" w:rsidRDefault="00CE4B7B" w:rsidP="002D563D">
            <w:pPr>
              <w:jc w:val="cente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B</w:t>
            </w:r>
            <w:r w:rsidR="004E6DD2" w:rsidRPr="000877E9">
              <w:rPr>
                <w:rFonts w:asciiTheme="minorHAnsi" w:hAnsiTheme="minorHAnsi" w:cstheme="minorHAnsi"/>
                <w:color w:val="000000"/>
                <w:sz w:val="18"/>
                <w:szCs w:val="18"/>
                <w:lang w:val="es-CO" w:eastAsia="en-US"/>
              </w:rPr>
              <w:t>0</w:t>
            </w:r>
            <w:r w:rsidRPr="000877E9">
              <w:rPr>
                <w:rFonts w:asciiTheme="minorHAnsi" w:hAnsiTheme="minorHAnsi" w:cstheme="minorHAnsi"/>
                <w:color w:val="000000"/>
                <w:sz w:val="18"/>
                <w:szCs w:val="18"/>
                <w:lang w:val="es-CO" w:eastAsia="en-US"/>
              </w:rPr>
              <w:t>20</w:t>
            </w:r>
          </w:p>
        </w:tc>
        <w:tc>
          <w:tcPr>
            <w:tcW w:w="3953" w:type="dxa"/>
            <w:vAlign w:val="center"/>
            <w:hideMark/>
          </w:tcPr>
          <w:p w14:paraId="7A6DD67C" w14:textId="77777777" w:rsidR="002D563D" w:rsidRPr="000877E9" w:rsidRDefault="00CE4B7B" w:rsidP="00C21B4B">
            <w:pPr>
              <w:jc w:val="both"/>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Fortalecimiento y mejora continua del Modelo de Seguridad y Privacidad de la Información del MCHP a través de la creación del equipo de seguridad del MCHP, la actualización y creación de las políticas, lineamientos procesos y procedimientos de seguridad; así mismo en el desarrollo de los planes de sensibilización y actualización de los activos de información y matriz de riesgos</w:t>
            </w:r>
          </w:p>
        </w:tc>
        <w:tc>
          <w:tcPr>
            <w:tcW w:w="1267" w:type="dxa"/>
            <w:vAlign w:val="center"/>
            <w:hideMark/>
          </w:tcPr>
          <w:p w14:paraId="62CA5499" w14:textId="77777777" w:rsidR="002D563D" w:rsidRPr="000877E9" w:rsidRDefault="00CE4B7B" w:rsidP="00E52692">
            <w:pPr>
              <w:jc w:val="cente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Dirección de Tecnología</w:t>
            </w:r>
          </w:p>
        </w:tc>
      </w:tr>
      <w:tr w:rsidR="005B203E" w14:paraId="0668AA6E" w14:textId="77777777" w:rsidTr="00BE2AE5">
        <w:tc>
          <w:tcPr>
            <w:tcW w:w="0" w:type="auto"/>
            <w:vAlign w:val="center"/>
            <w:hideMark/>
          </w:tcPr>
          <w:p w14:paraId="63DC7C06" w14:textId="77777777" w:rsidR="002D563D" w:rsidRPr="000877E9" w:rsidRDefault="00CE4B7B" w:rsidP="002D563D">
            <w:pP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IT018</w:t>
            </w:r>
          </w:p>
        </w:tc>
        <w:tc>
          <w:tcPr>
            <w:tcW w:w="1622" w:type="dxa"/>
            <w:vAlign w:val="center"/>
            <w:hideMark/>
          </w:tcPr>
          <w:p w14:paraId="1C8EE965" w14:textId="77777777" w:rsidR="002D563D" w:rsidRPr="000877E9" w:rsidRDefault="00CE4B7B" w:rsidP="002D563D">
            <w:pP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Contratar el servicio de gestión de eventos, monitoreo y respuesta a incidentes de seguridad</w:t>
            </w:r>
          </w:p>
        </w:tc>
        <w:tc>
          <w:tcPr>
            <w:tcW w:w="1440" w:type="dxa"/>
            <w:vAlign w:val="center"/>
            <w:hideMark/>
          </w:tcPr>
          <w:p w14:paraId="319C7ACB" w14:textId="77777777" w:rsidR="002D563D" w:rsidRPr="000877E9" w:rsidRDefault="00CE4B7B" w:rsidP="002D563D">
            <w:pPr>
              <w:jc w:val="cente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B</w:t>
            </w:r>
            <w:r w:rsidR="004E6DD2" w:rsidRPr="000877E9">
              <w:rPr>
                <w:rFonts w:asciiTheme="minorHAnsi" w:hAnsiTheme="minorHAnsi" w:cstheme="minorHAnsi"/>
                <w:sz w:val="18"/>
                <w:szCs w:val="18"/>
                <w:lang w:val="es-CO" w:eastAsia="en-US"/>
              </w:rPr>
              <w:t>0</w:t>
            </w:r>
            <w:r w:rsidRPr="000877E9">
              <w:rPr>
                <w:rFonts w:asciiTheme="minorHAnsi" w:hAnsiTheme="minorHAnsi" w:cstheme="minorHAnsi"/>
                <w:sz w:val="18"/>
                <w:szCs w:val="18"/>
                <w:lang w:val="es-CO" w:eastAsia="en-US"/>
              </w:rPr>
              <w:t>21</w:t>
            </w:r>
          </w:p>
        </w:tc>
        <w:tc>
          <w:tcPr>
            <w:tcW w:w="3953" w:type="dxa"/>
            <w:vAlign w:val="center"/>
            <w:hideMark/>
          </w:tcPr>
          <w:p w14:paraId="5B1F92F0" w14:textId="77777777" w:rsidR="002D563D" w:rsidRPr="000877E9" w:rsidRDefault="00CE4B7B" w:rsidP="00C21B4B">
            <w:pPr>
              <w:jc w:val="both"/>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Este proyecto consiste en la contratación de un servicio que preste el monitoreo de eventos e incidentes de seguridad sobre los componentes tecnológicos de la Entidad. Así como la prestación del servicio de respuesta a incidentes de seguridad</w:t>
            </w:r>
          </w:p>
        </w:tc>
        <w:tc>
          <w:tcPr>
            <w:tcW w:w="1267" w:type="dxa"/>
            <w:vAlign w:val="center"/>
            <w:hideMark/>
          </w:tcPr>
          <w:p w14:paraId="6554EF2E" w14:textId="77777777" w:rsidR="002D563D" w:rsidRPr="000877E9" w:rsidRDefault="00CE4B7B" w:rsidP="00E52692">
            <w:pPr>
              <w:jc w:val="cente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Dirección de Tecnología</w:t>
            </w:r>
          </w:p>
        </w:tc>
      </w:tr>
      <w:tr w:rsidR="005B203E" w14:paraId="4D08D364" w14:textId="77777777" w:rsidTr="00BE2AE5">
        <w:tc>
          <w:tcPr>
            <w:tcW w:w="0" w:type="auto"/>
            <w:vAlign w:val="center"/>
            <w:hideMark/>
          </w:tcPr>
          <w:p w14:paraId="785EF4F5" w14:textId="77777777" w:rsidR="002D563D" w:rsidRPr="000877E9" w:rsidRDefault="00CE4B7B" w:rsidP="002D563D">
            <w:pP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IT019</w:t>
            </w:r>
          </w:p>
        </w:tc>
        <w:tc>
          <w:tcPr>
            <w:tcW w:w="1622" w:type="dxa"/>
            <w:vAlign w:val="center"/>
            <w:hideMark/>
          </w:tcPr>
          <w:p w14:paraId="6DE84147" w14:textId="77777777" w:rsidR="002D563D" w:rsidRPr="000877E9" w:rsidRDefault="00CE4B7B" w:rsidP="002D563D">
            <w:pP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Diseñar e implementar la práctica de desarrollo seguro</w:t>
            </w:r>
          </w:p>
        </w:tc>
        <w:tc>
          <w:tcPr>
            <w:tcW w:w="1440" w:type="dxa"/>
            <w:vAlign w:val="center"/>
            <w:hideMark/>
          </w:tcPr>
          <w:p w14:paraId="021D3EC0" w14:textId="77777777" w:rsidR="002D563D" w:rsidRPr="000877E9" w:rsidRDefault="00CE4B7B" w:rsidP="002D563D">
            <w:pPr>
              <w:jc w:val="cente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B</w:t>
            </w:r>
            <w:r w:rsidR="004E6DD2" w:rsidRPr="000877E9">
              <w:rPr>
                <w:rFonts w:asciiTheme="minorHAnsi" w:hAnsiTheme="minorHAnsi" w:cstheme="minorHAnsi"/>
                <w:color w:val="000000"/>
                <w:sz w:val="18"/>
                <w:szCs w:val="18"/>
                <w:lang w:val="es-CO" w:eastAsia="en-US"/>
              </w:rPr>
              <w:t>0</w:t>
            </w:r>
            <w:r w:rsidRPr="000877E9">
              <w:rPr>
                <w:rFonts w:asciiTheme="minorHAnsi" w:hAnsiTheme="minorHAnsi" w:cstheme="minorHAnsi"/>
                <w:color w:val="000000"/>
                <w:sz w:val="18"/>
                <w:szCs w:val="18"/>
                <w:lang w:val="es-CO" w:eastAsia="en-US"/>
              </w:rPr>
              <w:t>22</w:t>
            </w:r>
          </w:p>
        </w:tc>
        <w:tc>
          <w:tcPr>
            <w:tcW w:w="3953" w:type="dxa"/>
            <w:vAlign w:val="center"/>
            <w:hideMark/>
          </w:tcPr>
          <w:p w14:paraId="36FD0C44" w14:textId="77777777" w:rsidR="002D563D" w:rsidRPr="000877E9" w:rsidRDefault="00CE4B7B" w:rsidP="00C21B4B">
            <w:pPr>
              <w:jc w:val="both"/>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Este proyecto consiste en la consultoría que defina e implemente la práctica de desarrollo seguro en cada una de las fases del ciclo de software para los diferentes tipos de metodologías aplicables (tradicional o ágil)</w:t>
            </w:r>
          </w:p>
        </w:tc>
        <w:tc>
          <w:tcPr>
            <w:tcW w:w="1267" w:type="dxa"/>
            <w:vAlign w:val="center"/>
            <w:hideMark/>
          </w:tcPr>
          <w:p w14:paraId="24CC4F3E" w14:textId="77777777" w:rsidR="002D563D" w:rsidRPr="000877E9" w:rsidRDefault="00CE4B7B" w:rsidP="00E52692">
            <w:pPr>
              <w:jc w:val="center"/>
              <w:rPr>
                <w:rFonts w:asciiTheme="minorHAnsi" w:hAnsiTheme="minorHAnsi" w:cstheme="minorHAnsi"/>
                <w:color w:val="000000"/>
                <w:sz w:val="18"/>
                <w:szCs w:val="18"/>
                <w:lang w:val="es-CO" w:eastAsia="en-US"/>
              </w:rPr>
            </w:pPr>
            <w:r w:rsidRPr="000877E9">
              <w:rPr>
                <w:rFonts w:asciiTheme="minorHAnsi" w:hAnsiTheme="minorHAnsi" w:cstheme="minorHAnsi"/>
                <w:color w:val="000000"/>
                <w:sz w:val="18"/>
                <w:szCs w:val="18"/>
                <w:lang w:val="es-CO" w:eastAsia="en-US"/>
              </w:rPr>
              <w:t>Dirección de Tecnología</w:t>
            </w:r>
          </w:p>
        </w:tc>
      </w:tr>
      <w:tr w:rsidR="005B203E" w14:paraId="64B697E1" w14:textId="77777777" w:rsidTr="00BE2AE5">
        <w:tc>
          <w:tcPr>
            <w:tcW w:w="0" w:type="auto"/>
            <w:vAlign w:val="center"/>
            <w:hideMark/>
          </w:tcPr>
          <w:p w14:paraId="66A2834F" w14:textId="77777777" w:rsidR="002D563D" w:rsidRPr="000877E9" w:rsidRDefault="00CE4B7B" w:rsidP="002D563D">
            <w:pP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IT020</w:t>
            </w:r>
          </w:p>
        </w:tc>
        <w:tc>
          <w:tcPr>
            <w:tcW w:w="1622" w:type="dxa"/>
            <w:vAlign w:val="center"/>
            <w:hideMark/>
          </w:tcPr>
          <w:p w14:paraId="039461B1" w14:textId="77777777" w:rsidR="002D563D" w:rsidRPr="000877E9" w:rsidRDefault="00CE4B7B" w:rsidP="002D563D">
            <w:pP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Implementación pilotos tecnologías emergentes</w:t>
            </w:r>
          </w:p>
        </w:tc>
        <w:tc>
          <w:tcPr>
            <w:tcW w:w="1440" w:type="dxa"/>
            <w:vAlign w:val="center"/>
            <w:hideMark/>
          </w:tcPr>
          <w:p w14:paraId="6E747DAB" w14:textId="77777777" w:rsidR="002D563D" w:rsidRPr="000877E9" w:rsidRDefault="00CE4B7B" w:rsidP="002D563D">
            <w:pPr>
              <w:jc w:val="cente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B015</w:t>
            </w:r>
          </w:p>
        </w:tc>
        <w:tc>
          <w:tcPr>
            <w:tcW w:w="3953" w:type="dxa"/>
            <w:vAlign w:val="center"/>
            <w:hideMark/>
          </w:tcPr>
          <w:p w14:paraId="0605F612" w14:textId="77777777" w:rsidR="002D563D" w:rsidRPr="000877E9" w:rsidRDefault="00CE4B7B" w:rsidP="00C21B4B">
            <w:pPr>
              <w:jc w:val="both"/>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Establecer el marco para la implementación de pilotos de tecnologías emergentes para los cuales el MHCP ha identificado posibles soluciones o mejoras disruptivas en los procesos, servicios o trámites institucionales.</w:t>
            </w:r>
          </w:p>
        </w:tc>
        <w:tc>
          <w:tcPr>
            <w:tcW w:w="1267" w:type="dxa"/>
            <w:vAlign w:val="center"/>
            <w:hideMark/>
          </w:tcPr>
          <w:p w14:paraId="2DBDC836" w14:textId="77777777" w:rsidR="002D563D" w:rsidRPr="000877E9" w:rsidRDefault="00CE4B7B" w:rsidP="00E52692">
            <w:pPr>
              <w:jc w:val="center"/>
              <w:rPr>
                <w:rFonts w:asciiTheme="minorHAnsi" w:hAnsiTheme="minorHAnsi" w:cstheme="minorHAnsi"/>
                <w:sz w:val="18"/>
                <w:szCs w:val="18"/>
                <w:lang w:val="es-CO" w:eastAsia="en-US"/>
              </w:rPr>
            </w:pPr>
            <w:r w:rsidRPr="000877E9">
              <w:rPr>
                <w:rFonts w:asciiTheme="minorHAnsi" w:hAnsiTheme="minorHAnsi" w:cstheme="minorHAnsi"/>
                <w:sz w:val="18"/>
                <w:szCs w:val="18"/>
                <w:lang w:val="es-CO" w:eastAsia="en-US"/>
              </w:rPr>
              <w:t>Dirección de Tecnología</w:t>
            </w:r>
          </w:p>
        </w:tc>
      </w:tr>
    </w:tbl>
    <w:p w14:paraId="4BED91E4" w14:textId="2B864D54" w:rsidR="00BE2AE5" w:rsidRPr="000877E9" w:rsidRDefault="00CE4B7B" w:rsidP="00A860B4">
      <w:pPr>
        <w:pStyle w:val="titulostablasgraficas"/>
      </w:pPr>
      <w:bookmarkStart w:id="946" w:name="_Toc91848021"/>
      <w:r w:rsidRPr="000877E9">
        <w:t>Catálogo de iniciativas de transformación</w:t>
      </w:r>
      <w:r w:rsidR="00D320FA" w:rsidRPr="000877E9">
        <w:t xml:space="preserve"> del PETI del MHCP</w:t>
      </w:r>
      <w:bookmarkEnd w:id="946"/>
    </w:p>
    <w:p w14:paraId="7402BB08" w14:textId="77777777" w:rsidR="00BE2AE5" w:rsidRPr="000877E9" w:rsidRDefault="00CE4B7B" w:rsidP="00A860B4">
      <w:pPr>
        <w:pStyle w:val="titulostablasgraficas"/>
      </w:pPr>
      <w:r w:rsidRPr="000877E9">
        <w:t>Fuente. Elaboración M&amp;Q</w:t>
      </w:r>
    </w:p>
    <w:p w14:paraId="27CE0EA1" w14:textId="77777777" w:rsidR="00822CA0" w:rsidRPr="000877E9" w:rsidRDefault="00822CA0" w:rsidP="00AA1D27">
      <w:pPr>
        <w:rPr>
          <w:rFonts w:asciiTheme="minorHAnsi" w:hAnsiTheme="minorHAnsi" w:cstheme="minorHAnsi"/>
          <w:lang w:val="es-CO"/>
        </w:rPr>
      </w:pPr>
    </w:p>
    <w:p w14:paraId="2713FF8C" w14:textId="77777777" w:rsidR="002D563D" w:rsidRPr="000877E9" w:rsidRDefault="00CE4B7B" w:rsidP="00204A23">
      <w:pPr>
        <w:jc w:val="both"/>
        <w:rPr>
          <w:rFonts w:asciiTheme="minorHAnsi" w:hAnsiTheme="minorHAnsi" w:cstheme="minorHAnsi"/>
          <w:lang w:val="es-CO"/>
        </w:rPr>
      </w:pPr>
      <w:r w:rsidRPr="000877E9">
        <w:rPr>
          <w:rFonts w:asciiTheme="minorHAnsi" w:hAnsiTheme="minorHAnsi" w:cstheme="minorHAnsi"/>
          <w:lang w:val="es-CO"/>
        </w:rPr>
        <w:t xml:space="preserve">Para la implementación de estas iniciativas </w:t>
      </w:r>
      <w:r w:rsidR="0064522C" w:rsidRPr="000877E9">
        <w:rPr>
          <w:rFonts w:asciiTheme="minorHAnsi" w:hAnsiTheme="minorHAnsi" w:cstheme="minorHAnsi"/>
          <w:lang w:val="es-CO"/>
        </w:rPr>
        <w:t xml:space="preserve">se desarrollan de manera detallado los requerimientos, recursos y condiciones para la ejecución de las iniciativas. Para este propósito se </w:t>
      </w:r>
      <w:r w:rsidR="00C87261" w:rsidRPr="000877E9">
        <w:rPr>
          <w:rFonts w:asciiTheme="minorHAnsi" w:hAnsiTheme="minorHAnsi" w:cstheme="minorHAnsi"/>
          <w:lang w:val="es-CO"/>
        </w:rPr>
        <w:t>específica las fichas detalladas de proyecto en el</w:t>
      </w:r>
      <w:r w:rsidR="00DF267F" w:rsidRPr="000877E9">
        <w:rPr>
          <w:rFonts w:asciiTheme="minorHAnsi" w:hAnsiTheme="minorHAnsi" w:cstheme="minorHAnsi"/>
          <w:lang w:val="es-CO"/>
        </w:rPr>
        <w:t xml:space="preserve"> documento “</w:t>
      </w:r>
      <w:r w:rsidR="0088070F" w:rsidRPr="0088070F">
        <w:rPr>
          <w:rFonts w:asciiTheme="minorHAnsi" w:hAnsiTheme="minorHAnsi" w:cstheme="minorHAnsi"/>
          <w:b/>
          <w:bCs/>
          <w:lang w:val="es-CO"/>
        </w:rPr>
        <w:t>Anexo-</w:t>
      </w:r>
      <w:proofErr w:type="spellStart"/>
      <w:r w:rsidR="0088070F" w:rsidRPr="0088070F">
        <w:rPr>
          <w:rFonts w:asciiTheme="minorHAnsi" w:hAnsiTheme="minorHAnsi" w:cstheme="minorHAnsi"/>
          <w:b/>
          <w:bCs/>
          <w:lang w:val="es-CO"/>
        </w:rPr>
        <w:t>Fichas_Proyectos_Hoja_Ruta</w:t>
      </w:r>
      <w:proofErr w:type="spellEnd"/>
      <w:r w:rsidR="0088070F" w:rsidRPr="0088070F">
        <w:rPr>
          <w:rFonts w:asciiTheme="minorHAnsi" w:hAnsiTheme="minorHAnsi" w:cstheme="minorHAnsi"/>
          <w:b/>
          <w:bCs/>
          <w:lang w:val="es-CO"/>
        </w:rPr>
        <w:t>-MHCP-</w:t>
      </w:r>
      <w:proofErr w:type="spellStart"/>
      <w:r w:rsidR="0088070F" w:rsidRPr="0088070F">
        <w:rPr>
          <w:rFonts w:asciiTheme="minorHAnsi" w:hAnsiTheme="minorHAnsi" w:cstheme="minorHAnsi"/>
          <w:b/>
          <w:bCs/>
          <w:lang w:val="es-CO"/>
        </w:rPr>
        <w:t>PETI_Institucional</w:t>
      </w:r>
      <w:proofErr w:type="spellEnd"/>
      <w:r w:rsidR="00DF267F" w:rsidRPr="000877E9">
        <w:rPr>
          <w:rFonts w:asciiTheme="minorHAnsi" w:hAnsiTheme="minorHAnsi" w:cstheme="minorHAnsi"/>
          <w:lang w:val="es-CO"/>
        </w:rPr>
        <w:t>”.</w:t>
      </w:r>
    </w:p>
    <w:p w14:paraId="453F5528" w14:textId="5E0717EC" w:rsidR="00822CA0" w:rsidRDefault="00822CA0" w:rsidP="00AA1D27">
      <w:pPr>
        <w:rPr>
          <w:rFonts w:asciiTheme="minorHAnsi" w:hAnsiTheme="minorHAnsi" w:cstheme="minorHAnsi"/>
          <w:lang w:val="es-CO"/>
        </w:rPr>
      </w:pPr>
    </w:p>
    <w:p w14:paraId="32EAD8F9" w14:textId="77777777" w:rsidR="00B21972" w:rsidRPr="000877E9" w:rsidRDefault="00B21972" w:rsidP="00AA1D27">
      <w:pPr>
        <w:rPr>
          <w:rFonts w:asciiTheme="minorHAnsi" w:hAnsiTheme="minorHAnsi" w:cstheme="minorHAnsi"/>
          <w:lang w:val="es-CO"/>
        </w:rPr>
      </w:pPr>
    </w:p>
    <w:p w14:paraId="29B2BB52" w14:textId="77777777" w:rsidR="00180B28" w:rsidRPr="000877E9" w:rsidRDefault="00180B28" w:rsidP="00AA1D27">
      <w:pPr>
        <w:rPr>
          <w:rFonts w:asciiTheme="minorHAnsi" w:hAnsiTheme="minorHAnsi" w:cstheme="minorHAnsi"/>
          <w:lang w:val="es-CO"/>
        </w:rPr>
      </w:pPr>
    </w:p>
    <w:p w14:paraId="48C8FFD2" w14:textId="47AA3D5B" w:rsidR="00C87237" w:rsidRPr="00B414A0" w:rsidRDefault="00CE4B7B" w:rsidP="0056664A">
      <w:pPr>
        <w:pStyle w:val="Ttulo2"/>
        <w:numPr>
          <w:ilvl w:val="1"/>
          <w:numId w:val="46"/>
        </w:numPr>
        <w:rPr>
          <w:rFonts w:asciiTheme="minorHAnsi" w:hAnsiTheme="minorHAnsi" w:cstheme="minorHAnsi"/>
          <w:sz w:val="22"/>
          <w:szCs w:val="22"/>
          <w:lang w:val="es-CO"/>
        </w:rPr>
      </w:pPr>
      <w:bookmarkStart w:id="947" w:name="_Toc83922244"/>
      <w:bookmarkStart w:id="948" w:name="_Toc125380339"/>
      <w:bookmarkStart w:id="949" w:name="_Toc157117309"/>
      <w:r w:rsidRPr="00B414A0">
        <w:rPr>
          <w:rFonts w:asciiTheme="minorHAnsi" w:hAnsiTheme="minorHAnsi" w:cstheme="minorHAnsi"/>
          <w:sz w:val="22"/>
          <w:szCs w:val="22"/>
          <w:lang w:val="es-CO"/>
        </w:rPr>
        <w:t>INICIATIVAS DE PLANES DE LA POLÍTICA DE GOBIERNO DIGITAL</w:t>
      </w:r>
      <w:bookmarkEnd w:id="947"/>
      <w:bookmarkEnd w:id="948"/>
      <w:bookmarkEnd w:id="949"/>
    </w:p>
    <w:p w14:paraId="620AFC9F" w14:textId="77777777" w:rsidR="00C87237" w:rsidRPr="000877E9" w:rsidRDefault="00C87237" w:rsidP="00AA1D27">
      <w:pPr>
        <w:rPr>
          <w:rFonts w:asciiTheme="minorHAnsi" w:hAnsiTheme="minorHAnsi" w:cstheme="minorHAnsi"/>
          <w:lang w:val="es-CO"/>
        </w:rPr>
      </w:pPr>
    </w:p>
    <w:tbl>
      <w:tblPr>
        <w:tblStyle w:val="Tablaconcuadrcula"/>
        <w:tblW w:w="8822" w:type="dxa"/>
        <w:tblLook w:val="04A0" w:firstRow="1" w:lastRow="0" w:firstColumn="1" w:lastColumn="0" w:noHBand="0" w:noVBand="1"/>
      </w:tblPr>
      <w:tblGrid>
        <w:gridCol w:w="1041"/>
        <w:gridCol w:w="1564"/>
        <w:gridCol w:w="1890"/>
        <w:gridCol w:w="2490"/>
        <w:gridCol w:w="1837"/>
      </w:tblGrid>
      <w:tr w:rsidR="005B203E" w14:paraId="5D17E157" w14:textId="77777777" w:rsidTr="004B5732">
        <w:trPr>
          <w:trHeight w:val="1078"/>
          <w:tblHeader/>
        </w:trPr>
        <w:tc>
          <w:tcPr>
            <w:tcW w:w="1041" w:type="dxa"/>
            <w:shd w:val="clear" w:color="auto" w:fill="BFBFBF" w:themeFill="background1" w:themeFillShade="BF"/>
            <w:vAlign w:val="center"/>
            <w:hideMark/>
          </w:tcPr>
          <w:p w14:paraId="07D35EFD" w14:textId="77777777" w:rsidR="00152002" w:rsidRPr="000877E9" w:rsidRDefault="00CE4B7B" w:rsidP="00AA1D27">
            <w:pPr>
              <w:jc w:val="center"/>
              <w:rPr>
                <w:rFonts w:asciiTheme="minorHAnsi" w:hAnsiTheme="minorHAnsi" w:cstheme="minorHAnsi"/>
                <w:b/>
                <w:bCs/>
                <w:lang w:val="es-CO"/>
              </w:rPr>
            </w:pPr>
            <w:r w:rsidRPr="000877E9">
              <w:rPr>
                <w:rFonts w:asciiTheme="minorHAnsi" w:hAnsiTheme="minorHAnsi" w:cstheme="minorHAnsi"/>
                <w:b/>
                <w:bCs/>
                <w:lang w:val="es-CO"/>
              </w:rPr>
              <w:t>ID</w:t>
            </w:r>
          </w:p>
        </w:tc>
        <w:tc>
          <w:tcPr>
            <w:tcW w:w="1564" w:type="dxa"/>
            <w:shd w:val="clear" w:color="auto" w:fill="BFBFBF" w:themeFill="background1" w:themeFillShade="BF"/>
            <w:vAlign w:val="center"/>
            <w:hideMark/>
          </w:tcPr>
          <w:p w14:paraId="52EFD538" w14:textId="77777777" w:rsidR="00152002" w:rsidRPr="000877E9" w:rsidRDefault="00CE4B7B" w:rsidP="00AA1D27">
            <w:pPr>
              <w:jc w:val="center"/>
              <w:rPr>
                <w:rFonts w:asciiTheme="minorHAnsi" w:hAnsiTheme="minorHAnsi" w:cstheme="minorHAnsi"/>
                <w:b/>
                <w:bCs/>
                <w:lang w:val="es-CO"/>
              </w:rPr>
            </w:pPr>
            <w:r w:rsidRPr="000877E9">
              <w:rPr>
                <w:rFonts w:asciiTheme="minorHAnsi" w:hAnsiTheme="minorHAnsi" w:cstheme="minorHAnsi"/>
                <w:b/>
                <w:bCs/>
                <w:lang w:val="es-CO"/>
              </w:rPr>
              <w:t>NOMBRE INICIATIVA</w:t>
            </w:r>
          </w:p>
        </w:tc>
        <w:tc>
          <w:tcPr>
            <w:tcW w:w="1890" w:type="dxa"/>
            <w:shd w:val="clear" w:color="auto" w:fill="BFBFBF" w:themeFill="background1" w:themeFillShade="BF"/>
            <w:vAlign w:val="center"/>
            <w:hideMark/>
          </w:tcPr>
          <w:p w14:paraId="55D39FDB" w14:textId="77777777" w:rsidR="00152002" w:rsidRPr="000877E9" w:rsidRDefault="00CE4B7B" w:rsidP="00AA1D27">
            <w:pPr>
              <w:jc w:val="center"/>
              <w:rPr>
                <w:rFonts w:asciiTheme="minorHAnsi" w:hAnsiTheme="minorHAnsi" w:cstheme="minorHAnsi"/>
                <w:b/>
                <w:bCs/>
                <w:lang w:val="es-CO"/>
              </w:rPr>
            </w:pPr>
            <w:r w:rsidRPr="000877E9">
              <w:rPr>
                <w:rFonts w:asciiTheme="minorHAnsi" w:hAnsiTheme="minorHAnsi" w:cstheme="minorHAnsi"/>
                <w:b/>
                <w:bCs/>
                <w:lang w:val="es-CO"/>
              </w:rPr>
              <w:t xml:space="preserve">PLAN </w:t>
            </w:r>
            <w:r w:rsidR="004B5732" w:rsidRPr="000877E9">
              <w:rPr>
                <w:rFonts w:asciiTheme="minorHAnsi" w:hAnsiTheme="minorHAnsi" w:cstheme="minorHAnsi"/>
                <w:b/>
                <w:bCs/>
                <w:lang w:val="es-CO"/>
              </w:rPr>
              <w:t xml:space="preserve">DE LA POLÍTICA DE GOBIERNO DIGITAL </w:t>
            </w:r>
            <w:r w:rsidRPr="000877E9">
              <w:rPr>
                <w:rFonts w:asciiTheme="minorHAnsi" w:hAnsiTheme="minorHAnsi" w:cstheme="minorHAnsi"/>
                <w:b/>
                <w:bCs/>
                <w:lang w:val="es-CO"/>
              </w:rPr>
              <w:t>ASOCIADO</w:t>
            </w:r>
          </w:p>
        </w:tc>
        <w:tc>
          <w:tcPr>
            <w:tcW w:w="2490" w:type="dxa"/>
            <w:shd w:val="clear" w:color="auto" w:fill="BFBFBF" w:themeFill="background1" w:themeFillShade="BF"/>
            <w:vAlign w:val="center"/>
            <w:hideMark/>
          </w:tcPr>
          <w:p w14:paraId="32A87E95" w14:textId="77777777" w:rsidR="00152002" w:rsidRPr="000877E9" w:rsidRDefault="00CE4B7B" w:rsidP="00AA1D27">
            <w:pPr>
              <w:jc w:val="center"/>
              <w:rPr>
                <w:rFonts w:asciiTheme="minorHAnsi" w:hAnsiTheme="minorHAnsi" w:cstheme="minorHAnsi"/>
                <w:b/>
                <w:bCs/>
                <w:lang w:val="es-CO"/>
              </w:rPr>
            </w:pPr>
            <w:r w:rsidRPr="000877E9">
              <w:rPr>
                <w:rFonts w:asciiTheme="minorHAnsi" w:hAnsiTheme="minorHAnsi" w:cstheme="minorHAnsi"/>
                <w:b/>
                <w:bCs/>
                <w:lang w:val="es-CO"/>
              </w:rPr>
              <w:t>DESCRIPCIÓN</w:t>
            </w:r>
          </w:p>
        </w:tc>
        <w:tc>
          <w:tcPr>
            <w:tcW w:w="1837" w:type="dxa"/>
            <w:shd w:val="clear" w:color="auto" w:fill="BFBFBF" w:themeFill="background1" w:themeFillShade="BF"/>
            <w:vAlign w:val="center"/>
            <w:hideMark/>
          </w:tcPr>
          <w:p w14:paraId="050CF4CC" w14:textId="77777777" w:rsidR="00152002" w:rsidRPr="000877E9" w:rsidRDefault="00CE4B7B" w:rsidP="00AA1D27">
            <w:pPr>
              <w:jc w:val="center"/>
              <w:rPr>
                <w:rFonts w:asciiTheme="minorHAnsi" w:hAnsiTheme="minorHAnsi" w:cstheme="minorHAnsi"/>
                <w:b/>
                <w:bCs/>
                <w:lang w:val="es-CO"/>
              </w:rPr>
            </w:pPr>
            <w:r w:rsidRPr="000877E9">
              <w:rPr>
                <w:rFonts w:asciiTheme="minorHAnsi" w:hAnsiTheme="minorHAnsi" w:cstheme="minorHAnsi"/>
                <w:b/>
                <w:bCs/>
                <w:lang w:val="es-CO"/>
              </w:rPr>
              <w:t>ID INICITIAVA DE TRANSFORMACIÓN RELACIONADA</w:t>
            </w:r>
          </w:p>
        </w:tc>
      </w:tr>
      <w:tr w:rsidR="005B203E" w14:paraId="344836EC" w14:textId="77777777" w:rsidTr="004B5732">
        <w:trPr>
          <w:trHeight w:val="359"/>
        </w:trPr>
        <w:tc>
          <w:tcPr>
            <w:tcW w:w="1041" w:type="dxa"/>
            <w:hideMark/>
          </w:tcPr>
          <w:p w14:paraId="782CBF63" w14:textId="77777777" w:rsidR="00152002" w:rsidRPr="000877E9" w:rsidRDefault="00CE4B7B" w:rsidP="00AA1D27">
            <w:pPr>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IPGD001</w:t>
            </w:r>
          </w:p>
        </w:tc>
        <w:tc>
          <w:tcPr>
            <w:tcW w:w="1564" w:type="dxa"/>
            <w:hideMark/>
          </w:tcPr>
          <w:p w14:paraId="67B731AC" w14:textId="77777777" w:rsidR="00152002" w:rsidRPr="000877E9" w:rsidRDefault="00CE4B7B" w:rsidP="00C21B4B">
            <w:pPr>
              <w:jc w:val="both"/>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Desarrollo de la Arquitectura Empresarial del Sector Hacienda y Crédito Público</w:t>
            </w:r>
          </w:p>
        </w:tc>
        <w:tc>
          <w:tcPr>
            <w:tcW w:w="1890" w:type="dxa"/>
            <w:hideMark/>
          </w:tcPr>
          <w:p w14:paraId="79F9854C" w14:textId="77777777" w:rsidR="00CE3F47" w:rsidRPr="000877E9" w:rsidRDefault="00CE4B7B" w:rsidP="00C21B4B">
            <w:pPr>
              <w:jc w:val="both"/>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Marco de Referencia de Arquitectura Empresarial - Arquitectura Empresarial Sectorial</w:t>
            </w:r>
          </w:p>
        </w:tc>
        <w:tc>
          <w:tcPr>
            <w:tcW w:w="2490" w:type="dxa"/>
            <w:hideMark/>
          </w:tcPr>
          <w:p w14:paraId="747BB170" w14:textId="77777777" w:rsidR="00152002" w:rsidRPr="000877E9" w:rsidRDefault="00CE4B7B" w:rsidP="00C21B4B">
            <w:pPr>
              <w:jc w:val="both"/>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 xml:space="preserve">Implementar la Interoperabilidad de las Entidades del Sector para fortalecer </w:t>
            </w:r>
            <w:r w:rsidR="00AA47F5" w:rsidRPr="000877E9">
              <w:rPr>
                <w:rFonts w:asciiTheme="minorHAnsi" w:hAnsiTheme="minorHAnsi" w:cstheme="minorHAnsi"/>
                <w:color w:val="000000"/>
                <w:sz w:val="18"/>
                <w:szCs w:val="18"/>
                <w:lang w:val="es-CO"/>
              </w:rPr>
              <w:t>el intercambio de información para optimizar servicios y trámites de las Entidades del Sector Hacienda.</w:t>
            </w:r>
          </w:p>
        </w:tc>
        <w:tc>
          <w:tcPr>
            <w:tcW w:w="1837" w:type="dxa"/>
            <w:vAlign w:val="center"/>
            <w:hideMark/>
          </w:tcPr>
          <w:p w14:paraId="48530734" w14:textId="77777777" w:rsidR="00152002" w:rsidRPr="000877E9" w:rsidRDefault="00CE4B7B" w:rsidP="004B5732">
            <w:pPr>
              <w:jc w:val="center"/>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IT003</w:t>
            </w:r>
          </w:p>
        </w:tc>
      </w:tr>
      <w:tr w:rsidR="005B203E" w14:paraId="178FBDA0" w14:textId="77777777" w:rsidTr="004B5732">
        <w:trPr>
          <w:trHeight w:val="359"/>
        </w:trPr>
        <w:tc>
          <w:tcPr>
            <w:tcW w:w="1041" w:type="dxa"/>
            <w:hideMark/>
          </w:tcPr>
          <w:p w14:paraId="516FDE30" w14:textId="77777777" w:rsidR="00152002" w:rsidRPr="000877E9" w:rsidRDefault="00CE4B7B" w:rsidP="00AA1D27">
            <w:pPr>
              <w:rPr>
                <w:rFonts w:asciiTheme="minorHAnsi" w:hAnsiTheme="minorHAnsi" w:cstheme="minorHAnsi"/>
                <w:sz w:val="18"/>
                <w:szCs w:val="18"/>
                <w:lang w:val="es-CO"/>
              </w:rPr>
            </w:pPr>
            <w:r w:rsidRPr="000877E9">
              <w:rPr>
                <w:rFonts w:asciiTheme="minorHAnsi" w:hAnsiTheme="minorHAnsi" w:cstheme="minorHAnsi"/>
                <w:sz w:val="18"/>
                <w:szCs w:val="18"/>
                <w:lang w:val="es-CO"/>
              </w:rPr>
              <w:t>IPGD002</w:t>
            </w:r>
          </w:p>
        </w:tc>
        <w:tc>
          <w:tcPr>
            <w:tcW w:w="1564" w:type="dxa"/>
            <w:hideMark/>
          </w:tcPr>
          <w:p w14:paraId="4BABCB34" w14:textId="77777777" w:rsidR="00152002" w:rsidRPr="000877E9" w:rsidRDefault="00CE4B7B" w:rsidP="00C21B4B">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 xml:space="preserve">Formulación del plan de transformación Digita </w:t>
            </w:r>
            <w:r w:rsidR="00C01D2D" w:rsidRPr="000877E9">
              <w:rPr>
                <w:rFonts w:asciiTheme="minorHAnsi" w:hAnsiTheme="minorHAnsi" w:cstheme="minorHAnsi"/>
                <w:sz w:val="18"/>
                <w:szCs w:val="18"/>
                <w:lang w:val="es-CO"/>
              </w:rPr>
              <w:t>institucional</w:t>
            </w:r>
          </w:p>
        </w:tc>
        <w:tc>
          <w:tcPr>
            <w:tcW w:w="1890" w:type="dxa"/>
            <w:hideMark/>
          </w:tcPr>
          <w:p w14:paraId="189F55B9" w14:textId="77777777" w:rsidR="00152002" w:rsidRPr="000877E9" w:rsidRDefault="00CE4B7B" w:rsidP="00C21B4B">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Plan de Transformación Digital</w:t>
            </w:r>
          </w:p>
          <w:p w14:paraId="33A846CA" w14:textId="77777777" w:rsidR="00A112CD" w:rsidRPr="000877E9" w:rsidRDefault="00A112CD" w:rsidP="00EC50FA">
            <w:pPr>
              <w:rPr>
                <w:rFonts w:asciiTheme="minorHAnsi" w:hAnsiTheme="minorHAnsi" w:cstheme="minorHAnsi"/>
                <w:sz w:val="18"/>
                <w:szCs w:val="18"/>
                <w:lang w:val="es-CO"/>
              </w:rPr>
            </w:pPr>
          </w:p>
          <w:p w14:paraId="59B09025" w14:textId="77777777" w:rsidR="00A112CD" w:rsidRPr="000877E9" w:rsidRDefault="00CE4B7B" w:rsidP="00C21B4B">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Manual de Gobierno Digital</w:t>
            </w:r>
          </w:p>
        </w:tc>
        <w:tc>
          <w:tcPr>
            <w:tcW w:w="2490" w:type="dxa"/>
            <w:hideMark/>
          </w:tcPr>
          <w:p w14:paraId="6596B055" w14:textId="77777777" w:rsidR="00152002" w:rsidRPr="000877E9" w:rsidRDefault="00CE4B7B" w:rsidP="00C21B4B">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 </w:t>
            </w:r>
            <w:r w:rsidR="00BD130F" w:rsidRPr="000877E9">
              <w:rPr>
                <w:rFonts w:asciiTheme="minorHAnsi" w:hAnsiTheme="minorHAnsi" w:cstheme="minorHAnsi"/>
                <w:sz w:val="18"/>
                <w:szCs w:val="18"/>
                <w:lang w:val="es-CO"/>
              </w:rPr>
              <w:t xml:space="preserve">Formular el Plan de Transformación Digital Institucional que establezca el grupo de transformación digital y </w:t>
            </w:r>
            <w:r w:rsidR="008239CA" w:rsidRPr="000877E9">
              <w:rPr>
                <w:rFonts w:asciiTheme="minorHAnsi" w:hAnsiTheme="minorHAnsi" w:cstheme="minorHAnsi"/>
                <w:sz w:val="18"/>
                <w:szCs w:val="18"/>
                <w:lang w:val="es-CO"/>
              </w:rPr>
              <w:t>las acciones tendientes a garantizar proyectos de innovación y transformación digital a nivel institucional.</w:t>
            </w:r>
          </w:p>
        </w:tc>
        <w:tc>
          <w:tcPr>
            <w:tcW w:w="1837" w:type="dxa"/>
            <w:vAlign w:val="center"/>
            <w:hideMark/>
          </w:tcPr>
          <w:p w14:paraId="60F7A55D" w14:textId="77777777" w:rsidR="00152002" w:rsidRPr="000877E9" w:rsidRDefault="00CE4B7B" w:rsidP="004B5732">
            <w:pPr>
              <w:jc w:val="center"/>
              <w:rPr>
                <w:rFonts w:asciiTheme="minorHAnsi" w:hAnsiTheme="minorHAnsi" w:cstheme="minorHAnsi"/>
                <w:sz w:val="18"/>
                <w:szCs w:val="18"/>
                <w:lang w:val="es-CO"/>
              </w:rPr>
            </w:pPr>
            <w:r w:rsidRPr="000877E9">
              <w:rPr>
                <w:rFonts w:asciiTheme="minorHAnsi" w:hAnsiTheme="minorHAnsi" w:cstheme="minorHAnsi"/>
                <w:sz w:val="18"/>
                <w:szCs w:val="18"/>
                <w:lang w:val="es-CO"/>
              </w:rPr>
              <w:t>IT002</w:t>
            </w:r>
          </w:p>
        </w:tc>
      </w:tr>
      <w:tr w:rsidR="005B203E" w14:paraId="10191613" w14:textId="77777777" w:rsidTr="004B5732">
        <w:trPr>
          <w:trHeight w:val="718"/>
        </w:trPr>
        <w:tc>
          <w:tcPr>
            <w:tcW w:w="1041" w:type="dxa"/>
            <w:hideMark/>
          </w:tcPr>
          <w:p w14:paraId="006A58A1" w14:textId="77777777" w:rsidR="00152002" w:rsidRPr="000877E9" w:rsidRDefault="00CE4B7B" w:rsidP="00AA1D27">
            <w:pPr>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IPGD003</w:t>
            </w:r>
          </w:p>
        </w:tc>
        <w:tc>
          <w:tcPr>
            <w:tcW w:w="1564" w:type="dxa"/>
            <w:hideMark/>
          </w:tcPr>
          <w:p w14:paraId="0AD6C021" w14:textId="77777777" w:rsidR="00152002" w:rsidRPr="000877E9" w:rsidRDefault="00CE4B7B" w:rsidP="00C21B4B">
            <w:pPr>
              <w:jc w:val="both"/>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 xml:space="preserve">Evaluación de la integración de servicios del MHCP con la Carpeta </w:t>
            </w:r>
            <w:r w:rsidR="00C01D2D" w:rsidRPr="000877E9">
              <w:rPr>
                <w:rFonts w:asciiTheme="minorHAnsi" w:hAnsiTheme="minorHAnsi" w:cstheme="minorHAnsi"/>
                <w:color w:val="000000"/>
                <w:sz w:val="18"/>
                <w:szCs w:val="18"/>
                <w:lang w:val="es-CO"/>
              </w:rPr>
              <w:t>Ciudadana</w:t>
            </w:r>
          </w:p>
        </w:tc>
        <w:tc>
          <w:tcPr>
            <w:tcW w:w="1890" w:type="dxa"/>
            <w:hideMark/>
          </w:tcPr>
          <w:p w14:paraId="6B9568D6" w14:textId="77777777" w:rsidR="00152002" w:rsidRPr="000877E9" w:rsidRDefault="00CE4B7B" w:rsidP="00C21B4B">
            <w:pPr>
              <w:jc w:val="both"/>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Plan de acción para la implementación de Servicios Ciudadanos Digitales</w:t>
            </w:r>
          </w:p>
        </w:tc>
        <w:tc>
          <w:tcPr>
            <w:tcW w:w="2490" w:type="dxa"/>
            <w:hideMark/>
          </w:tcPr>
          <w:p w14:paraId="5DE3BD95" w14:textId="77777777" w:rsidR="00152002" w:rsidRPr="000877E9" w:rsidRDefault="00CE4B7B" w:rsidP="00C21B4B">
            <w:pPr>
              <w:jc w:val="both"/>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Evaluar los requerimientos de los servicios y trámites</w:t>
            </w:r>
            <w:r w:rsidR="005604CA" w:rsidRPr="000877E9">
              <w:rPr>
                <w:rFonts w:asciiTheme="minorHAnsi" w:hAnsiTheme="minorHAnsi" w:cstheme="minorHAnsi"/>
                <w:color w:val="000000"/>
                <w:sz w:val="18"/>
                <w:szCs w:val="18"/>
                <w:lang w:val="es-CO"/>
              </w:rPr>
              <w:t xml:space="preserve"> del MHCP con la Carpeta Ciudadana Digital. Dado que fue considerado de baja prioridad la implementación no se cubre dentro de las iniciativas de transformación formuladas.</w:t>
            </w:r>
          </w:p>
        </w:tc>
        <w:tc>
          <w:tcPr>
            <w:tcW w:w="1837" w:type="dxa"/>
            <w:vAlign w:val="center"/>
            <w:hideMark/>
          </w:tcPr>
          <w:p w14:paraId="04ECEBA7" w14:textId="77777777" w:rsidR="00152002" w:rsidRPr="000877E9" w:rsidRDefault="00CE4B7B" w:rsidP="004B5732">
            <w:pPr>
              <w:jc w:val="center"/>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IT002</w:t>
            </w:r>
            <w:r w:rsidRPr="000877E9">
              <w:rPr>
                <w:rFonts w:asciiTheme="minorHAnsi" w:hAnsiTheme="minorHAnsi" w:cstheme="minorHAnsi"/>
                <w:color w:val="000000"/>
                <w:sz w:val="18"/>
                <w:szCs w:val="18"/>
                <w:lang w:val="es-CO"/>
              </w:rPr>
              <w:br/>
              <w:t>IT014</w:t>
            </w:r>
          </w:p>
        </w:tc>
      </w:tr>
      <w:tr w:rsidR="005B203E" w14:paraId="4110A157" w14:textId="77777777" w:rsidTr="004B5732">
        <w:trPr>
          <w:trHeight w:val="589"/>
        </w:trPr>
        <w:tc>
          <w:tcPr>
            <w:tcW w:w="1041" w:type="dxa"/>
            <w:hideMark/>
          </w:tcPr>
          <w:p w14:paraId="2D70976B" w14:textId="77777777" w:rsidR="00152002" w:rsidRPr="000877E9" w:rsidRDefault="00CE4B7B" w:rsidP="00AA1D27">
            <w:pPr>
              <w:rPr>
                <w:rFonts w:asciiTheme="minorHAnsi" w:hAnsiTheme="minorHAnsi" w:cstheme="minorHAnsi"/>
                <w:sz w:val="18"/>
                <w:szCs w:val="18"/>
                <w:lang w:val="es-CO"/>
              </w:rPr>
            </w:pPr>
            <w:r w:rsidRPr="000877E9">
              <w:rPr>
                <w:rFonts w:asciiTheme="minorHAnsi" w:hAnsiTheme="minorHAnsi" w:cstheme="minorHAnsi"/>
                <w:sz w:val="18"/>
                <w:szCs w:val="18"/>
                <w:lang w:val="es-CO"/>
              </w:rPr>
              <w:t>IPGD004</w:t>
            </w:r>
          </w:p>
        </w:tc>
        <w:tc>
          <w:tcPr>
            <w:tcW w:w="1564" w:type="dxa"/>
            <w:hideMark/>
          </w:tcPr>
          <w:p w14:paraId="536DA668" w14:textId="77777777" w:rsidR="00152002" w:rsidRPr="000877E9" w:rsidRDefault="00CE4B7B" w:rsidP="00C21B4B">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 xml:space="preserve">Identificación de aplicaciones del </w:t>
            </w:r>
            <w:proofErr w:type="spellStart"/>
            <w:r w:rsidRPr="000877E9">
              <w:rPr>
                <w:rFonts w:asciiTheme="minorHAnsi" w:hAnsiTheme="minorHAnsi" w:cstheme="minorHAnsi"/>
                <w:sz w:val="18"/>
                <w:szCs w:val="18"/>
                <w:lang w:val="es-CO"/>
              </w:rPr>
              <w:t>blockchain</w:t>
            </w:r>
            <w:proofErr w:type="spellEnd"/>
            <w:r w:rsidRPr="000877E9">
              <w:rPr>
                <w:rFonts w:asciiTheme="minorHAnsi" w:hAnsiTheme="minorHAnsi" w:cstheme="minorHAnsi"/>
                <w:sz w:val="18"/>
                <w:szCs w:val="18"/>
                <w:lang w:val="es-CO"/>
              </w:rPr>
              <w:t xml:space="preserve"> para la mejora de servicios del MHCP y planificación de piloto</w:t>
            </w:r>
          </w:p>
        </w:tc>
        <w:tc>
          <w:tcPr>
            <w:tcW w:w="1890" w:type="dxa"/>
            <w:hideMark/>
          </w:tcPr>
          <w:p w14:paraId="3095C903" w14:textId="77777777" w:rsidR="00152002" w:rsidRPr="000877E9" w:rsidRDefault="00CE4B7B" w:rsidP="00C21B4B">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Plan de acción para la implementación de Servicios Ciudadanos Digitales</w:t>
            </w:r>
          </w:p>
          <w:p w14:paraId="7D4D3AC6" w14:textId="77777777" w:rsidR="002F40BE" w:rsidRPr="000877E9" w:rsidRDefault="002F40BE" w:rsidP="00EC50FA">
            <w:pPr>
              <w:rPr>
                <w:rFonts w:asciiTheme="minorHAnsi" w:hAnsiTheme="minorHAnsi" w:cstheme="minorHAnsi"/>
                <w:sz w:val="18"/>
                <w:szCs w:val="18"/>
                <w:lang w:val="es-CO"/>
              </w:rPr>
            </w:pPr>
          </w:p>
          <w:p w14:paraId="16D4B119" w14:textId="77777777" w:rsidR="002F40BE" w:rsidRPr="000877E9" w:rsidRDefault="00CE4B7B" w:rsidP="00C21B4B">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Guía de referencia de Blockchain para la adopción e implementación de proyectos en el estado colombiano</w:t>
            </w:r>
          </w:p>
          <w:p w14:paraId="789AC699" w14:textId="77777777" w:rsidR="002F40BE" w:rsidRPr="000877E9" w:rsidRDefault="002F40BE" w:rsidP="00EC50FA">
            <w:pPr>
              <w:rPr>
                <w:rFonts w:asciiTheme="minorHAnsi" w:hAnsiTheme="minorHAnsi" w:cstheme="minorHAnsi"/>
                <w:sz w:val="18"/>
                <w:szCs w:val="18"/>
                <w:lang w:val="es-CO"/>
              </w:rPr>
            </w:pPr>
          </w:p>
          <w:p w14:paraId="64C1D676" w14:textId="77777777" w:rsidR="002F40BE" w:rsidRPr="000877E9" w:rsidRDefault="00CE4B7B" w:rsidP="00C21B4B">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Guía para el diseño de Servicios Ciudadanos Digitales</w:t>
            </w:r>
          </w:p>
          <w:p w14:paraId="7B4D68DF" w14:textId="77777777" w:rsidR="002F40BE" w:rsidRPr="000877E9" w:rsidRDefault="002F40BE" w:rsidP="00EC50FA">
            <w:pPr>
              <w:rPr>
                <w:rFonts w:asciiTheme="minorHAnsi" w:hAnsiTheme="minorHAnsi" w:cstheme="minorHAnsi"/>
                <w:sz w:val="18"/>
                <w:szCs w:val="18"/>
                <w:lang w:val="es-CO"/>
              </w:rPr>
            </w:pPr>
          </w:p>
        </w:tc>
        <w:tc>
          <w:tcPr>
            <w:tcW w:w="2490" w:type="dxa"/>
            <w:hideMark/>
          </w:tcPr>
          <w:p w14:paraId="63BD2474" w14:textId="77777777" w:rsidR="00152002" w:rsidRPr="000877E9" w:rsidRDefault="00CE4B7B" w:rsidP="00C21B4B">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 xml:space="preserve">Identificar </w:t>
            </w:r>
            <w:r w:rsidR="00CA72CE" w:rsidRPr="000877E9">
              <w:rPr>
                <w:rFonts w:asciiTheme="minorHAnsi" w:hAnsiTheme="minorHAnsi" w:cstheme="minorHAnsi"/>
                <w:sz w:val="18"/>
                <w:szCs w:val="18"/>
                <w:lang w:val="es-CO"/>
              </w:rPr>
              <w:t>oportunidades de</w:t>
            </w:r>
            <w:r w:rsidR="00B84B09" w:rsidRPr="000877E9">
              <w:rPr>
                <w:rFonts w:asciiTheme="minorHAnsi" w:hAnsiTheme="minorHAnsi" w:cstheme="minorHAnsi"/>
                <w:sz w:val="18"/>
                <w:szCs w:val="18"/>
                <w:lang w:val="es-CO"/>
              </w:rPr>
              <w:t xml:space="preserve"> </w:t>
            </w:r>
            <w:r w:rsidRPr="000877E9">
              <w:rPr>
                <w:rFonts w:asciiTheme="minorHAnsi" w:hAnsiTheme="minorHAnsi" w:cstheme="minorHAnsi"/>
                <w:sz w:val="18"/>
                <w:szCs w:val="18"/>
                <w:lang w:val="es-CO"/>
              </w:rPr>
              <w:t xml:space="preserve">Innovación en los servicios y trámites institucionales mediante la incorporación de </w:t>
            </w:r>
            <w:r w:rsidR="00D73547" w:rsidRPr="000877E9">
              <w:rPr>
                <w:rFonts w:asciiTheme="minorHAnsi" w:hAnsiTheme="minorHAnsi" w:cstheme="minorHAnsi"/>
                <w:sz w:val="18"/>
                <w:szCs w:val="18"/>
                <w:lang w:val="es-CO"/>
              </w:rPr>
              <w:t>servicios de confianza basado en redes de libros distribuidos tales como Blockchain o Libros Generales distribuidos.</w:t>
            </w:r>
          </w:p>
        </w:tc>
        <w:tc>
          <w:tcPr>
            <w:tcW w:w="1837" w:type="dxa"/>
            <w:vAlign w:val="center"/>
            <w:hideMark/>
          </w:tcPr>
          <w:p w14:paraId="6A2C5047" w14:textId="77777777" w:rsidR="00152002" w:rsidRPr="000877E9" w:rsidRDefault="00CE4B7B" w:rsidP="004B5732">
            <w:pPr>
              <w:jc w:val="center"/>
              <w:rPr>
                <w:rFonts w:asciiTheme="minorHAnsi" w:hAnsiTheme="minorHAnsi" w:cstheme="minorHAnsi"/>
                <w:sz w:val="18"/>
                <w:szCs w:val="18"/>
                <w:lang w:val="es-CO"/>
              </w:rPr>
            </w:pPr>
            <w:r w:rsidRPr="000877E9">
              <w:rPr>
                <w:rFonts w:asciiTheme="minorHAnsi" w:hAnsiTheme="minorHAnsi" w:cstheme="minorHAnsi"/>
                <w:sz w:val="18"/>
                <w:szCs w:val="18"/>
                <w:lang w:val="es-CO"/>
              </w:rPr>
              <w:t>IT020</w:t>
            </w:r>
          </w:p>
        </w:tc>
      </w:tr>
      <w:tr w:rsidR="005B203E" w14:paraId="21FD0607" w14:textId="77777777" w:rsidTr="004B5732">
        <w:trPr>
          <w:trHeight w:val="589"/>
        </w:trPr>
        <w:tc>
          <w:tcPr>
            <w:tcW w:w="1041" w:type="dxa"/>
            <w:hideMark/>
          </w:tcPr>
          <w:p w14:paraId="360A4F83" w14:textId="77777777" w:rsidR="00152002" w:rsidRPr="000877E9" w:rsidRDefault="00CE4B7B" w:rsidP="00AA1D27">
            <w:pPr>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lastRenderedPageBreak/>
              <w:t>IPGD005</w:t>
            </w:r>
          </w:p>
        </w:tc>
        <w:tc>
          <w:tcPr>
            <w:tcW w:w="1564" w:type="dxa"/>
            <w:hideMark/>
          </w:tcPr>
          <w:p w14:paraId="44992450" w14:textId="77777777" w:rsidR="00152002" w:rsidRPr="000877E9" w:rsidRDefault="00CE4B7B" w:rsidP="00C21B4B">
            <w:pPr>
              <w:jc w:val="both"/>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Identificación de pilotos de Analítica y Big Data para inscribir en el espacio colaborativo DATA SANDBOX</w:t>
            </w:r>
          </w:p>
        </w:tc>
        <w:tc>
          <w:tcPr>
            <w:tcW w:w="1890" w:type="dxa"/>
            <w:hideMark/>
          </w:tcPr>
          <w:p w14:paraId="4212F518" w14:textId="77777777" w:rsidR="00152002" w:rsidRPr="000877E9" w:rsidRDefault="00CE4B7B" w:rsidP="00C21B4B">
            <w:pPr>
              <w:jc w:val="both"/>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Política de Gobierno Digital - CONPES TRANSFORMACIÓN DIGITAL E INTELIGENCIA ARTIFICIAL</w:t>
            </w:r>
          </w:p>
          <w:p w14:paraId="6C516000" w14:textId="77777777" w:rsidR="00301510" w:rsidRPr="000877E9" w:rsidRDefault="00301510" w:rsidP="00EC50FA">
            <w:pPr>
              <w:rPr>
                <w:rFonts w:asciiTheme="minorHAnsi" w:hAnsiTheme="minorHAnsi" w:cstheme="minorHAnsi"/>
                <w:color w:val="000000"/>
                <w:sz w:val="18"/>
                <w:szCs w:val="18"/>
                <w:lang w:val="es-CO"/>
              </w:rPr>
            </w:pPr>
          </w:p>
          <w:p w14:paraId="08DCC861" w14:textId="77777777" w:rsidR="00301510" w:rsidRPr="000877E9" w:rsidRDefault="00CE4B7B" w:rsidP="00C21B4B">
            <w:pPr>
              <w:jc w:val="both"/>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Política Nacional para la Explotación de Datos</w:t>
            </w:r>
          </w:p>
        </w:tc>
        <w:tc>
          <w:tcPr>
            <w:tcW w:w="2490" w:type="dxa"/>
            <w:hideMark/>
          </w:tcPr>
          <w:p w14:paraId="18FFE5C4" w14:textId="77777777" w:rsidR="00152002" w:rsidRPr="000877E9" w:rsidRDefault="00CE4B7B" w:rsidP="00C21B4B">
            <w:pPr>
              <w:jc w:val="both"/>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 xml:space="preserve">Articulación de las iniciativas de Big Data y Analítica con el espacio colaborativo definido </w:t>
            </w:r>
            <w:r w:rsidR="00B84B09" w:rsidRPr="000877E9">
              <w:rPr>
                <w:rFonts w:asciiTheme="minorHAnsi" w:hAnsiTheme="minorHAnsi" w:cstheme="minorHAnsi"/>
                <w:color w:val="000000"/>
                <w:sz w:val="18"/>
                <w:szCs w:val="18"/>
                <w:lang w:val="es-CO"/>
              </w:rPr>
              <w:t>por MinTIC articulado con la Agencia Digital del Estado Colombiano.</w:t>
            </w:r>
          </w:p>
        </w:tc>
        <w:tc>
          <w:tcPr>
            <w:tcW w:w="1837" w:type="dxa"/>
            <w:vAlign w:val="center"/>
            <w:hideMark/>
          </w:tcPr>
          <w:p w14:paraId="2C1E5058" w14:textId="77777777" w:rsidR="00152002" w:rsidRPr="000877E9" w:rsidRDefault="00CE4B7B" w:rsidP="004B5732">
            <w:pPr>
              <w:jc w:val="center"/>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IT001</w:t>
            </w:r>
          </w:p>
        </w:tc>
      </w:tr>
      <w:tr w:rsidR="005B203E" w14:paraId="3E5EFB02" w14:textId="77777777" w:rsidTr="004B5732">
        <w:trPr>
          <w:trHeight w:val="589"/>
        </w:trPr>
        <w:tc>
          <w:tcPr>
            <w:tcW w:w="1041" w:type="dxa"/>
            <w:hideMark/>
          </w:tcPr>
          <w:p w14:paraId="02DD0E04" w14:textId="77777777" w:rsidR="00152002" w:rsidRPr="000877E9" w:rsidRDefault="00CE4B7B" w:rsidP="00AA1D27">
            <w:pPr>
              <w:rPr>
                <w:rFonts w:asciiTheme="minorHAnsi" w:hAnsiTheme="minorHAnsi" w:cstheme="minorHAnsi"/>
                <w:sz w:val="18"/>
                <w:szCs w:val="18"/>
                <w:lang w:val="es-CO"/>
              </w:rPr>
            </w:pPr>
            <w:r w:rsidRPr="000877E9">
              <w:rPr>
                <w:rFonts w:asciiTheme="minorHAnsi" w:hAnsiTheme="minorHAnsi" w:cstheme="minorHAnsi"/>
                <w:sz w:val="18"/>
                <w:szCs w:val="18"/>
                <w:lang w:val="es-CO"/>
              </w:rPr>
              <w:t>IPGD006</w:t>
            </w:r>
          </w:p>
        </w:tc>
        <w:tc>
          <w:tcPr>
            <w:tcW w:w="1564" w:type="dxa"/>
            <w:hideMark/>
          </w:tcPr>
          <w:p w14:paraId="756F7043" w14:textId="77777777" w:rsidR="00152002" w:rsidRPr="000877E9" w:rsidRDefault="00CE4B7B" w:rsidP="00C21B4B">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Implementación de servicios de TI para el fortalecimiento de los Servicios Ciudadanos Digitales</w:t>
            </w:r>
          </w:p>
        </w:tc>
        <w:tc>
          <w:tcPr>
            <w:tcW w:w="1890" w:type="dxa"/>
            <w:hideMark/>
          </w:tcPr>
          <w:p w14:paraId="4F32BF1D" w14:textId="77777777" w:rsidR="00152002" w:rsidRPr="000877E9" w:rsidRDefault="00CE4B7B" w:rsidP="00C21B4B">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Plan de acción para la implementación de Servicios Ciudadanos Digitales</w:t>
            </w:r>
          </w:p>
        </w:tc>
        <w:tc>
          <w:tcPr>
            <w:tcW w:w="2490" w:type="dxa"/>
            <w:hideMark/>
          </w:tcPr>
          <w:p w14:paraId="68DAA75B" w14:textId="77777777" w:rsidR="00152002" w:rsidRPr="000877E9" w:rsidRDefault="00CE4B7B" w:rsidP="00C21B4B">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Identificar los servicios de TI que deben ser mejorados, modificados u optimizados para soportar la prestación de Servicios Ciudadanos Digitales.</w:t>
            </w:r>
          </w:p>
        </w:tc>
        <w:tc>
          <w:tcPr>
            <w:tcW w:w="1837" w:type="dxa"/>
            <w:vAlign w:val="center"/>
            <w:hideMark/>
          </w:tcPr>
          <w:p w14:paraId="27533683" w14:textId="77777777" w:rsidR="00152002" w:rsidRPr="000877E9" w:rsidRDefault="00CE4B7B" w:rsidP="004B5732">
            <w:pPr>
              <w:jc w:val="center"/>
              <w:rPr>
                <w:rFonts w:asciiTheme="minorHAnsi" w:hAnsiTheme="minorHAnsi" w:cstheme="minorHAnsi"/>
                <w:sz w:val="18"/>
                <w:szCs w:val="18"/>
                <w:lang w:val="es-CO"/>
              </w:rPr>
            </w:pPr>
            <w:r w:rsidRPr="000877E9">
              <w:rPr>
                <w:rFonts w:asciiTheme="minorHAnsi" w:hAnsiTheme="minorHAnsi" w:cstheme="minorHAnsi"/>
                <w:sz w:val="18"/>
                <w:szCs w:val="18"/>
                <w:lang w:val="es-CO"/>
              </w:rPr>
              <w:t>IT007</w:t>
            </w:r>
          </w:p>
        </w:tc>
      </w:tr>
      <w:tr w:rsidR="005B203E" w14:paraId="33032548" w14:textId="77777777" w:rsidTr="004B5732">
        <w:trPr>
          <w:trHeight w:val="1437"/>
        </w:trPr>
        <w:tc>
          <w:tcPr>
            <w:tcW w:w="1041" w:type="dxa"/>
            <w:hideMark/>
          </w:tcPr>
          <w:p w14:paraId="5CD05723" w14:textId="77777777" w:rsidR="00152002" w:rsidRPr="000877E9" w:rsidRDefault="00CE4B7B" w:rsidP="00AA1D27">
            <w:pPr>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IPGD007</w:t>
            </w:r>
          </w:p>
        </w:tc>
        <w:tc>
          <w:tcPr>
            <w:tcW w:w="1564" w:type="dxa"/>
            <w:hideMark/>
          </w:tcPr>
          <w:p w14:paraId="3FABCAA2" w14:textId="77777777" w:rsidR="00152002" w:rsidRPr="000877E9" w:rsidRDefault="00CE4B7B" w:rsidP="00C21B4B">
            <w:pPr>
              <w:jc w:val="both"/>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Desarrollo de la Arquitectura Empresarial (AE) y establecimiento de la capacidad de AE</w:t>
            </w:r>
          </w:p>
        </w:tc>
        <w:tc>
          <w:tcPr>
            <w:tcW w:w="1890" w:type="dxa"/>
            <w:hideMark/>
          </w:tcPr>
          <w:p w14:paraId="3C89786D" w14:textId="77777777" w:rsidR="00152002" w:rsidRPr="000877E9" w:rsidRDefault="00CE4B7B" w:rsidP="00C21B4B">
            <w:pPr>
              <w:jc w:val="both"/>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Marco de Referencia de Arquitectura Empresarial - Modelo de Arquitectura Empresarial</w:t>
            </w:r>
          </w:p>
        </w:tc>
        <w:tc>
          <w:tcPr>
            <w:tcW w:w="2490" w:type="dxa"/>
            <w:hideMark/>
          </w:tcPr>
          <w:p w14:paraId="00DDC3B2" w14:textId="77777777" w:rsidR="00152002" w:rsidRPr="000877E9" w:rsidRDefault="00CE4B7B" w:rsidP="00C21B4B">
            <w:pPr>
              <w:jc w:val="both"/>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 </w:t>
            </w:r>
            <w:r w:rsidR="00886177" w:rsidRPr="000877E9">
              <w:rPr>
                <w:rFonts w:asciiTheme="minorHAnsi" w:hAnsiTheme="minorHAnsi" w:cstheme="minorHAnsi"/>
                <w:color w:val="000000"/>
                <w:sz w:val="18"/>
                <w:szCs w:val="18"/>
                <w:lang w:val="es-CO"/>
              </w:rPr>
              <w:t xml:space="preserve">Implementar los lineamientos recomendados por los habilitadores de Arquitectura (Marco de Referencia de </w:t>
            </w:r>
            <w:r w:rsidR="00E010C0" w:rsidRPr="000877E9">
              <w:rPr>
                <w:rFonts w:asciiTheme="minorHAnsi" w:hAnsiTheme="minorHAnsi" w:cstheme="minorHAnsi"/>
                <w:color w:val="000000"/>
                <w:sz w:val="18"/>
                <w:szCs w:val="18"/>
                <w:lang w:val="es-CO"/>
              </w:rPr>
              <w:t>Arquitectura)</w:t>
            </w:r>
            <w:r w:rsidR="00886177" w:rsidRPr="000877E9">
              <w:rPr>
                <w:rFonts w:asciiTheme="minorHAnsi" w:hAnsiTheme="minorHAnsi" w:cstheme="minorHAnsi"/>
                <w:color w:val="000000"/>
                <w:sz w:val="18"/>
                <w:szCs w:val="18"/>
                <w:lang w:val="es-CO"/>
              </w:rPr>
              <w:t xml:space="preserve"> </w:t>
            </w:r>
            <w:r w:rsidR="00E010C0" w:rsidRPr="000877E9">
              <w:rPr>
                <w:rFonts w:asciiTheme="minorHAnsi" w:hAnsiTheme="minorHAnsi" w:cstheme="minorHAnsi"/>
                <w:color w:val="000000"/>
                <w:sz w:val="18"/>
                <w:szCs w:val="18"/>
                <w:lang w:val="es-CO"/>
              </w:rPr>
              <w:t>establecidos como uno de los componentes de la Política de Gobierno Digital.</w:t>
            </w:r>
          </w:p>
        </w:tc>
        <w:tc>
          <w:tcPr>
            <w:tcW w:w="1837" w:type="dxa"/>
            <w:vAlign w:val="center"/>
            <w:hideMark/>
          </w:tcPr>
          <w:p w14:paraId="56A92BD3" w14:textId="77777777" w:rsidR="00152002" w:rsidRPr="000877E9" w:rsidRDefault="00CE4B7B" w:rsidP="004B5732">
            <w:pPr>
              <w:jc w:val="center"/>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IT002</w:t>
            </w:r>
          </w:p>
        </w:tc>
      </w:tr>
      <w:tr w:rsidR="005B203E" w14:paraId="70FB368B" w14:textId="77777777" w:rsidTr="00E010C0">
        <w:trPr>
          <w:trHeight w:val="609"/>
        </w:trPr>
        <w:tc>
          <w:tcPr>
            <w:tcW w:w="1041" w:type="dxa"/>
            <w:hideMark/>
          </w:tcPr>
          <w:p w14:paraId="1ABA021E" w14:textId="77777777" w:rsidR="00152002" w:rsidRPr="000877E9" w:rsidRDefault="00CE4B7B" w:rsidP="00AA1D27">
            <w:pPr>
              <w:rPr>
                <w:rFonts w:asciiTheme="minorHAnsi" w:hAnsiTheme="minorHAnsi" w:cstheme="minorHAnsi"/>
                <w:sz w:val="18"/>
                <w:szCs w:val="18"/>
                <w:lang w:val="es-CO"/>
              </w:rPr>
            </w:pPr>
            <w:r w:rsidRPr="000877E9">
              <w:rPr>
                <w:rFonts w:asciiTheme="minorHAnsi" w:hAnsiTheme="minorHAnsi" w:cstheme="minorHAnsi"/>
                <w:sz w:val="18"/>
                <w:szCs w:val="18"/>
                <w:lang w:val="es-CO"/>
              </w:rPr>
              <w:t>IPGD008</w:t>
            </w:r>
          </w:p>
        </w:tc>
        <w:tc>
          <w:tcPr>
            <w:tcW w:w="1564" w:type="dxa"/>
            <w:hideMark/>
          </w:tcPr>
          <w:p w14:paraId="6CEFECE5" w14:textId="77777777" w:rsidR="00152002" w:rsidRPr="000877E9" w:rsidRDefault="00CE4B7B" w:rsidP="00C21B4B">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Implementación de los lineamientos del MGPTI</w:t>
            </w:r>
          </w:p>
        </w:tc>
        <w:tc>
          <w:tcPr>
            <w:tcW w:w="1890" w:type="dxa"/>
            <w:hideMark/>
          </w:tcPr>
          <w:p w14:paraId="4B600FA4" w14:textId="77777777" w:rsidR="00152002" w:rsidRPr="000877E9" w:rsidRDefault="00CE4B7B" w:rsidP="00C21B4B">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Marco de Referencia de Arquitectura Empresarial - Modelo de Gestión de Proyectos de TI</w:t>
            </w:r>
          </w:p>
        </w:tc>
        <w:tc>
          <w:tcPr>
            <w:tcW w:w="2490" w:type="dxa"/>
            <w:hideMark/>
          </w:tcPr>
          <w:p w14:paraId="3F44E98F" w14:textId="77777777" w:rsidR="00152002" w:rsidRPr="000877E9" w:rsidRDefault="00CE4B7B" w:rsidP="00C21B4B">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Como parte de los habilitadores del Marco de Referencia de la Arquitectura – MRAE se busca fortalecer las capacidades de gestión de proyectos de TI en las entidades del Estado.</w:t>
            </w:r>
          </w:p>
        </w:tc>
        <w:tc>
          <w:tcPr>
            <w:tcW w:w="1837" w:type="dxa"/>
            <w:vAlign w:val="center"/>
            <w:hideMark/>
          </w:tcPr>
          <w:p w14:paraId="51C0EAC4" w14:textId="77777777" w:rsidR="00152002" w:rsidRPr="000877E9" w:rsidRDefault="00CE4B7B" w:rsidP="004B5732">
            <w:pPr>
              <w:jc w:val="center"/>
              <w:rPr>
                <w:rFonts w:asciiTheme="minorHAnsi" w:hAnsiTheme="minorHAnsi" w:cstheme="minorHAnsi"/>
                <w:sz w:val="18"/>
                <w:szCs w:val="18"/>
                <w:lang w:val="es-CO"/>
              </w:rPr>
            </w:pPr>
            <w:r w:rsidRPr="000877E9">
              <w:rPr>
                <w:rFonts w:asciiTheme="minorHAnsi" w:hAnsiTheme="minorHAnsi" w:cstheme="minorHAnsi"/>
                <w:sz w:val="18"/>
                <w:szCs w:val="18"/>
                <w:lang w:val="es-CO"/>
              </w:rPr>
              <w:t>IT007</w:t>
            </w:r>
            <w:r w:rsidRPr="000877E9">
              <w:rPr>
                <w:rFonts w:asciiTheme="minorHAnsi" w:hAnsiTheme="minorHAnsi" w:cstheme="minorHAnsi"/>
                <w:sz w:val="18"/>
                <w:szCs w:val="18"/>
                <w:lang w:val="es-CO"/>
              </w:rPr>
              <w:br/>
              <w:t>IT006</w:t>
            </w:r>
            <w:r w:rsidRPr="000877E9">
              <w:rPr>
                <w:rFonts w:asciiTheme="minorHAnsi" w:hAnsiTheme="minorHAnsi" w:cstheme="minorHAnsi"/>
                <w:sz w:val="18"/>
                <w:szCs w:val="18"/>
                <w:lang w:val="es-CO"/>
              </w:rPr>
              <w:br/>
              <w:t>IT012</w:t>
            </w:r>
          </w:p>
        </w:tc>
      </w:tr>
      <w:tr w:rsidR="005B203E" w14:paraId="6B031BE2" w14:textId="77777777" w:rsidTr="004B5732">
        <w:trPr>
          <w:trHeight w:val="589"/>
        </w:trPr>
        <w:tc>
          <w:tcPr>
            <w:tcW w:w="1041" w:type="dxa"/>
            <w:hideMark/>
          </w:tcPr>
          <w:p w14:paraId="70686E6D" w14:textId="77777777" w:rsidR="00152002" w:rsidRPr="000877E9" w:rsidRDefault="00CE4B7B" w:rsidP="00AA1D27">
            <w:pPr>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IPGD009</w:t>
            </w:r>
          </w:p>
        </w:tc>
        <w:tc>
          <w:tcPr>
            <w:tcW w:w="1564" w:type="dxa"/>
            <w:hideMark/>
          </w:tcPr>
          <w:p w14:paraId="71613638" w14:textId="77777777" w:rsidR="00152002" w:rsidRPr="000877E9" w:rsidRDefault="00CE4B7B" w:rsidP="00C21B4B">
            <w:pPr>
              <w:jc w:val="both"/>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Identificación de los requerimientos de TI del MHCP relacionados con política para el desarrollo de Ciudades y Territorios Inteligentes</w:t>
            </w:r>
          </w:p>
        </w:tc>
        <w:tc>
          <w:tcPr>
            <w:tcW w:w="1890" w:type="dxa"/>
            <w:hideMark/>
          </w:tcPr>
          <w:p w14:paraId="3969EE77" w14:textId="77777777" w:rsidR="00152002" w:rsidRPr="000877E9" w:rsidRDefault="00CE4B7B" w:rsidP="00C21B4B">
            <w:pPr>
              <w:jc w:val="both"/>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Plan para el desarrollo de Ciudades y Territorios Inteligentes</w:t>
            </w:r>
          </w:p>
        </w:tc>
        <w:tc>
          <w:tcPr>
            <w:tcW w:w="2490" w:type="dxa"/>
            <w:hideMark/>
          </w:tcPr>
          <w:p w14:paraId="2FEE2944" w14:textId="77777777" w:rsidR="00152002" w:rsidRPr="000877E9" w:rsidRDefault="00CE4B7B" w:rsidP="00C21B4B">
            <w:pPr>
              <w:jc w:val="both"/>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Como parte de los propósitos de la Política de Gobierno Digital, se define evaluar los requerimientos</w:t>
            </w:r>
            <w:r w:rsidR="008C0EF1" w:rsidRPr="000877E9">
              <w:rPr>
                <w:rFonts w:asciiTheme="minorHAnsi" w:hAnsiTheme="minorHAnsi" w:cstheme="minorHAnsi"/>
                <w:color w:val="000000"/>
                <w:sz w:val="18"/>
                <w:szCs w:val="18"/>
                <w:lang w:val="es-CO"/>
              </w:rPr>
              <w:t xml:space="preserve"> desde los servicios del MHCP y la gestión propia, hacia los servicios para </w:t>
            </w:r>
            <w:r w:rsidR="00B07F6F" w:rsidRPr="000877E9">
              <w:rPr>
                <w:rFonts w:asciiTheme="minorHAnsi" w:hAnsiTheme="minorHAnsi" w:cstheme="minorHAnsi"/>
                <w:color w:val="000000"/>
                <w:sz w:val="18"/>
                <w:szCs w:val="18"/>
                <w:lang w:val="es-CO"/>
              </w:rPr>
              <w:t>promover Ciudades y Desarrollo Inteligentes que no ha sido evaluado actualmente por el MHCP.</w:t>
            </w:r>
          </w:p>
        </w:tc>
        <w:tc>
          <w:tcPr>
            <w:tcW w:w="1837" w:type="dxa"/>
            <w:vAlign w:val="center"/>
            <w:hideMark/>
          </w:tcPr>
          <w:p w14:paraId="5EB1EDF8" w14:textId="77777777" w:rsidR="00152002" w:rsidRPr="000877E9" w:rsidRDefault="00CE4B7B" w:rsidP="004B5732">
            <w:pPr>
              <w:jc w:val="center"/>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IT001</w:t>
            </w:r>
          </w:p>
        </w:tc>
      </w:tr>
      <w:tr w:rsidR="005B203E" w14:paraId="50D03E97" w14:textId="77777777" w:rsidTr="004B5732">
        <w:trPr>
          <w:trHeight w:val="718"/>
        </w:trPr>
        <w:tc>
          <w:tcPr>
            <w:tcW w:w="1041" w:type="dxa"/>
            <w:hideMark/>
          </w:tcPr>
          <w:p w14:paraId="7151904E" w14:textId="77777777" w:rsidR="00152002" w:rsidRPr="000877E9" w:rsidRDefault="00CE4B7B" w:rsidP="00AA1D27">
            <w:pPr>
              <w:rPr>
                <w:rFonts w:asciiTheme="minorHAnsi" w:hAnsiTheme="minorHAnsi" w:cstheme="minorHAnsi"/>
                <w:sz w:val="18"/>
                <w:szCs w:val="18"/>
                <w:lang w:val="es-CO"/>
              </w:rPr>
            </w:pPr>
            <w:r w:rsidRPr="000877E9">
              <w:rPr>
                <w:rFonts w:asciiTheme="minorHAnsi" w:hAnsiTheme="minorHAnsi" w:cstheme="minorHAnsi"/>
                <w:sz w:val="18"/>
                <w:szCs w:val="18"/>
                <w:lang w:val="es-CO"/>
              </w:rPr>
              <w:t>IPGD010</w:t>
            </w:r>
          </w:p>
        </w:tc>
        <w:tc>
          <w:tcPr>
            <w:tcW w:w="1564" w:type="dxa"/>
            <w:hideMark/>
          </w:tcPr>
          <w:p w14:paraId="6119ED0E" w14:textId="77777777" w:rsidR="00152002" w:rsidRPr="000877E9" w:rsidRDefault="00CE4B7B" w:rsidP="00C21B4B">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 xml:space="preserve">Evaluación del Modelo de madurez del </w:t>
            </w:r>
            <w:r w:rsidRPr="000877E9">
              <w:rPr>
                <w:rFonts w:asciiTheme="minorHAnsi" w:hAnsiTheme="minorHAnsi" w:cstheme="minorHAnsi"/>
                <w:sz w:val="18"/>
                <w:szCs w:val="18"/>
                <w:lang w:val="es-CO"/>
              </w:rPr>
              <w:lastRenderedPageBreak/>
              <w:t>Marco de interoperabilidad</w:t>
            </w:r>
          </w:p>
        </w:tc>
        <w:tc>
          <w:tcPr>
            <w:tcW w:w="1890" w:type="dxa"/>
            <w:hideMark/>
          </w:tcPr>
          <w:p w14:paraId="3AA82181" w14:textId="77777777" w:rsidR="00152002" w:rsidRPr="000877E9" w:rsidRDefault="00CE4B7B" w:rsidP="00C21B4B">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lastRenderedPageBreak/>
              <w:t>Plan de acción para la implementación de Servicios Ciudadanos Digitales</w:t>
            </w:r>
          </w:p>
          <w:p w14:paraId="5F1A2F86" w14:textId="77777777" w:rsidR="009837D9" w:rsidRPr="000877E9" w:rsidRDefault="009837D9" w:rsidP="00EC50FA">
            <w:pPr>
              <w:rPr>
                <w:rFonts w:asciiTheme="minorHAnsi" w:hAnsiTheme="minorHAnsi" w:cstheme="minorHAnsi"/>
                <w:sz w:val="18"/>
                <w:szCs w:val="18"/>
                <w:lang w:val="es-CO"/>
              </w:rPr>
            </w:pPr>
          </w:p>
          <w:p w14:paraId="0A9E0378" w14:textId="77777777" w:rsidR="009837D9" w:rsidRPr="000877E9" w:rsidRDefault="00CE4B7B" w:rsidP="00C21B4B">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Marco de interoperabilidad para Gobierno Digital</w:t>
            </w:r>
          </w:p>
          <w:p w14:paraId="6AF7D9A0" w14:textId="77777777" w:rsidR="00F74ABC" w:rsidRPr="000877E9" w:rsidRDefault="00F74ABC" w:rsidP="00EC50FA">
            <w:pPr>
              <w:rPr>
                <w:rFonts w:asciiTheme="minorHAnsi" w:hAnsiTheme="minorHAnsi" w:cstheme="minorHAnsi"/>
                <w:sz w:val="18"/>
                <w:szCs w:val="18"/>
                <w:lang w:val="es-CO"/>
              </w:rPr>
            </w:pPr>
          </w:p>
          <w:p w14:paraId="4164B075" w14:textId="77777777" w:rsidR="00F74ABC" w:rsidRPr="000877E9" w:rsidRDefault="00CE4B7B" w:rsidP="00C21B4B">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Guía de Uso del Lenguaje Común de Intercambio de Información y Conceptos Generales</w:t>
            </w:r>
          </w:p>
        </w:tc>
        <w:tc>
          <w:tcPr>
            <w:tcW w:w="2490" w:type="dxa"/>
            <w:hideMark/>
          </w:tcPr>
          <w:p w14:paraId="4ED2508B" w14:textId="77777777" w:rsidR="00152002" w:rsidRPr="000877E9" w:rsidRDefault="00CE4B7B" w:rsidP="00C21B4B">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lastRenderedPageBreak/>
              <w:t xml:space="preserve">Aplicar y definir la ruta de acción para la implementación del Marco de Interoperabilidad </w:t>
            </w:r>
            <w:r w:rsidRPr="000877E9">
              <w:rPr>
                <w:rFonts w:asciiTheme="minorHAnsi" w:hAnsiTheme="minorHAnsi" w:cstheme="minorHAnsi"/>
                <w:sz w:val="18"/>
                <w:szCs w:val="18"/>
                <w:lang w:val="es-CO"/>
              </w:rPr>
              <w:lastRenderedPageBreak/>
              <w:t>par las Entidades del Estado Colombiano.</w:t>
            </w:r>
          </w:p>
        </w:tc>
        <w:tc>
          <w:tcPr>
            <w:tcW w:w="1837" w:type="dxa"/>
            <w:vAlign w:val="center"/>
            <w:hideMark/>
          </w:tcPr>
          <w:p w14:paraId="7568CEBE" w14:textId="77777777" w:rsidR="00152002" w:rsidRPr="000877E9" w:rsidRDefault="00CE4B7B" w:rsidP="004B5732">
            <w:pPr>
              <w:jc w:val="center"/>
              <w:rPr>
                <w:rFonts w:asciiTheme="minorHAnsi" w:hAnsiTheme="minorHAnsi" w:cstheme="minorHAnsi"/>
                <w:sz w:val="18"/>
                <w:szCs w:val="18"/>
                <w:lang w:val="es-CO"/>
              </w:rPr>
            </w:pPr>
            <w:r w:rsidRPr="000877E9">
              <w:rPr>
                <w:rFonts w:asciiTheme="minorHAnsi" w:hAnsiTheme="minorHAnsi" w:cstheme="minorHAnsi"/>
                <w:sz w:val="18"/>
                <w:szCs w:val="18"/>
                <w:lang w:val="es-CO"/>
              </w:rPr>
              <w:lastRenderedPageBreak/>
              <w:t>IT002</w:t>
            </w:r>
            <w:r w:rsidRPr="000877E9">
              <w:rPr>
                <w:rFonts w:asciiTheme="minorHAnsi" w:hAnsiTheme="minorHAnsi" w:cstheme="minorHAnsi"/>
                <w:sz w:val="18"/>
                <w:szCs w:val="18"/>
                <w:lang w:val="es-CO"/>
              </w:rPr>
              <w:br/>
              <w:t>IT009</w:t>
            </w:r>
          </w:p>
        </w:tc>
      </w:tr>
      <w:tr w:rsidR="005B203E" w14:paraId="630C74BC" w14:textId="77777777" w:rsidTr="004B5732">
        <w:trPr>
          <w:trHeight w:val="718"/>
        </w:trPr>
        <w:tc>
          <w:tcPr>
            <w:tcW w:w="1041" w:type="dxa"/>
            <w:hideMark/>
          </w:tcPr>
          <w:p w14:paraId="5FFE1287" w14:textId="77777777" w:rsidR="00152002" w:rsidRPr="000877E9" w:rsidRDefault="00CE4B7B" w:rsidP="00AA1D27">
            <w:pPr>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IPGD011</w:t>
            </w:r>
          </w:p>
        </w:tc>
        <w:tc>
          <w:tcPr>
            <w:tcW w:w="1564" w:type="dxa"/>
            <w:hideMark/>
          </w:tcPr>
          <w:p w14:paraId="31199F8F" w14:textId="77777777" w:rsidR="00152002" w:rsidRPr="000877E9" w:rsidRDefault="00CE4B7B" w:rsidP="00C21B4B">
            <w:pPr>
              <w:jc w:val="both"/>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Identificación e implementación de pilotos de tecnologías emergentes</w:t>
            </w:r>
          </w:p>
        </w:tc>
        <w:tc>
          <w:tcPr>
            <w:tcW w:w="1890" w:type="dxa"/>
            <w:hideMark/>
          </w:tcPr>
          <w:p w14:paraId="3F0AF49C" w14:textId="77777777" w:rsidR="00301F10" w:rsidRPr="000877E9" w:rsidRDefault="00CE4B7B" w:rsidP="00C21B4B">
            <w:pPr>
              <w:jc w:val="both"/>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Guía con lineamientos generales para el uso de tecnologías emergentes</w:t>
            </w:r>
          </w:p>
          <w:p w14:paraId="2256DF56" w14:textId="77777777" w:rsidR="00301F10" w:rsidRPr="000877E9" w:rsidRDefault="00301F10" w:rsidP="00EC50FA">
            <w:pPr>
              <w:rPr>
                <w:rFonts w:asciiTheme="minorHAnsi" w:hAnsiTheme="minorHAnsi" w:cstheme="minorHAnsi"/>
                <w:color w:val="000000"/>
                <w:sz w:val="18"/>
                <w:szCs w:val="18"/>
                <w:lang w:val="es-CO"/>
              </w:rPr>
            </w:pPr>
          </w:p>
          <w:p w14:paraId="79C2B7D6" w14:textId="77777777" w:rsidR="00301F10" w:rsidRPr="000877E9" w:rsidRDefault="00CE4B7B" w:rsidP="00C21B4B">
            <w:pPr>
              <w:jc w:val="both"/>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Guía para la automatización robótica de procesos – RPA</w:t>
            </w:r>
          </w:p>
          <w:p w14:paraId="3E138587" w14:textId="77777777" w:rsidR="00301F10" w:rsidRPr="000877E9" w:rsidRDefault="00301F10" w:rsidP="00EC50FA">
            <w:pPr>
              <w:rPr>
                <w:rFonts w:asciiTheme="minorHAnsi" w:hAnsiTheme="minorHAnsi" w:cstheme="minorHAnsi"/>
                <w:color w:val="000000"/>
                <w:sz w:val="18"/>
                <w:szCs w:val="18"/>
                <w:lang w:val="es-CO"/>
              </w:rPr>
            </w:pPr>
          </w:p>
          <w:p w14:paraId="0DF65E64" w14:textId="77777777" w:rsidR="00301F10" w:rsidRPr="000877E9" w:rsidRDefault="00CE4B7B" w:rsidP="00C21B4B">
            <w:pPr>
              <w:jc w:val="both"/>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Guía para el diseño de Servicios Ciudadanos Digitales</w:t>
            </w:r>
          </w:p>
        </w:tc>
        <w:tc>
          <w:tcPr>
            <w:tcW w:w="2490" w:type="dxa"/>
            <w:hideMark/>
          </w:tcPr>
          <w:p w14:paraId="3F8FEDB5" w14:textId="77777777" w:rsidR="00152002" w:rsidRPr="000877E9" w:rsidRDefault="00CE4B7B" w:rsidP="00C21B4B">
            <w:pPr>
              <w:jc w:val="both"/>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 xml:space="preserve">Evaluar la incorporación de tecnologías emergentes de la cuarta revolución industrial </w:t>
            </w:r>
            <w:r w:rsidR="002B4FE2" w:rsidRPr="000877E9">
              <w:rPr>
                <w:rFonts w:asciiTheme="minorHAnsi" w:hAnsiTheme="minorHAnsi" w:cstheme="minorHAnsi"/>
                <w:color w:val="000000"/>
                <w:sz w:val="18"/>
                <w:szCs w:val="18"/>
                <w:lang w:val="es-CO"/>
              </w:rPr>
              <w:t xml:space="preserve">para la innovación se servicios </w:t>
            </w:r>
            <w:r w:rsidR="00301F10" w:rsidRPr="000877E9">
              <w:rPr>
                <w:rFonts w:asciiTheme="minorHAnsi" w:hAnsiTheme="minorHAnsi" w:cstheme="minorHAnsi"/>
                <w:color w:val="000000"/>
                <w:sz w:val="18"/>
                <w:szCs w:val="18"/>
                <w:lang w:val="es-CO"/>
              </w:rPr>
              <w:t>ciudadanos digitales.</w:t>
            </w:r>
          </w:p>
        </w:tc>
        <w:tc>
          <w:tcPr>
            <w:tcW w:w="1837" w:type="dxa"/>
            <w:vAlign w:val="center"/>
            <w:hideMark/>
          </w:tcPr>
          <w:p w14:paraId="0F9F0842" w14:textId="77777777" w:rsidR="00152002" w:rsidRPr="000877E9" w:rsidRDefault="00CE4B7B" w:rsidP="004B5732">
            <w:pPr>
              <w:jc w:val="center"/>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IT001</w:t>
            </w:r>
            <w:r w:rsidRPr="000877E9">
              <w:rPr>
                <w:rFonts w:asciiTheme="minorHAnsi" w:hAnsiTheme="minorHAnsi" w:cstheme="minorHAnsi"/>
                <w:color w:val="000000"/>
                <w:sz w:val="18"/>
                <w:szCs w:val="18"/>
                <w:lang w:val="es-CO"/>
              </w:rPr>
              <w:br/>
              <w:t>IT011</w:t>
            </w:r>
          </w:p>
        </w:tc>
      </w:tr>
      <w:tr w:rsidR="005B203E" w14:paraId="6CDF04E4" w14:textId="77777777" w:rsidTr="004B5732">
        <w:trPr>
          <w:trHeight w:val="359"/>
        </w:trPr>
        <w:tc>
          <w:tcPr>
            <w:tcW w:w="1041" w:type="dxa"/>
            <w:hideMark/>
          </w:tcPr>
          <w:p w14:paraId="6FE7494E" w14:textId="77777777" w:rsidR="00152002" w:rsidRPr="000877E9" w:rsidRDefault="00CE4B7B" w:rsidP="00AA1D27">
            <w:pPr>
              <w:rPr>
                <w:rFonts w:asciiTheme="minorHAnsi" w:hAnsiTheme="minorHAnsi" w:cstheme="minorHAnsi"/>
                <w:sz w:val="18"/>
                <w:szCs w:val="18"/>
                <w:lang w:val="es-CO"/>
              </w:rPr>
            </w:pPr>
            <w:r w:rsidRPr="000877E9">
              <w:rPr>
                <w:rFonts w:asciiTheme="minorHAnsi" w:hAnsiTheme="minorHAnsi" w:cstheme="minorHAnsi"/>
                <w:sz w:val="18"/>
                <w:szCs w:val="18"/>
                <w:lang w:val="es-CO"/>
              </w:rPr>
              <w:t>IPGD012</w:t>
            </w:r>
          </w:p>
        </w:tc>
        <w:tc>
          <w:tcPr>
            <w:tcW w:w="1564" w:type="dxa"/>
            <w:hideMark/>
          </w:tcPr>
          <w:p w14:paraId="16F41C97" w14:textId="77777777" w:rsidR="00152002" w:rsidRPr="000877E9" w:rsidRDefault="00CE4B7B" w:rsidP="00C21B4B">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Plan de implementación para el uso de servicios de nube</w:t>
            </w:r>
          </w:p>
        </w:tc>
        <w:tc>
          <w:tcPr>
            <w:tcW w:w="1890" w:type="dxa"/>
            <w:hideMark/>
          </w:tcPr>
          <w:p w14:paraId="2DF98C05" w14:textId="77777777" w:rsidR="00152002" w:rsidRPr="000877E9" w:rsidRDefault="00CE4B7B" w:rsidP="00C21B4B">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 xml:space="preserve">Política de Gobierno Digital </w:t>
            </w:r>
            <w:r w:rsidR="00FC601E" w:rsidRPr="000877E9">
              <w:rPr>
                <w:rFonts w:asciiTheme="minorHAnsi" w:hAnsiTheme="minorHAnsi" w:cstheme="minorHAnsi"/>
                <w:sz w:val="18"/>
                <w:szCs w:val="18"/>
                <w:lang w:val="es-CO"/>
              </w:rPr>
              <w:t>- DIRECTIVA</w:t>
            </w:r>
            <w:r w:rsidRPr="000877E9">
              <w:rPr>
                <w:rFonts w:asciiTheme="minorHAnsi" w:hAnsiTheme="minorHAnsi" w:cstheme="minorHAnsi"/>
                <w:sz w:val="18"/>
                <w:szCs w:val="18"/>
                <w:lang w:val="es-CO"/>
              </w:rPr>
              <w:t xml:space="preserve"> PRESIDENCIAL No. 03 </w:t>
            </w:r>
          </w:p>
        </w:tc>
        <w:tc>
          <w:tcPr>
            <w:tcW w:w="2490" w:type="dxa"/>
            <w:hideMark/>
          </w:tcPr>
          <w:p w14:paraId="597D7A60" w14:textId="77777777" w:rsidR="00152002" w:rsidRPr="000877E9" w:rsidRDefault="00CE4B7B" w:rsidP="00C21B4B">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Desarrollar el plan de migración de servicios de TI y servicios soportados en tecnología a plataformas de Nube.</w:t>
            </w:r>
          </w:p>
        </w:tc>
        <w:tc>
          <w:tcPr>
            <w:tcW w:w="1837" w:type="dxa"/>
            <w:vAlign w:val="center"/>
            <w:hideMark/>
          </w:tcPr>
          <w:p w14:paraId="3DCC978E" w14:textId="77777777" w:rsidR="00152002" w:rsidRPr="000877E9" w:rsidRDefault="00CE4B7B" w:rsidP="004B5732">
            <w:pPr>
              <w:jc w:val="center"/>
              <w:rPr>
                <w:rFonts w:asciiTheme="minorHAnsi" w:hAnsiTheme="minorHAnsi" w:cstheme="minorHAnsi"/>
                <w:sz w:val="18"/>
                <w:szCs w:val="18"/>
                <w:lang w:val="es-CO"/>
              </w:rPr>
            </w:pPr>
            <w:r w:rsidRPr="000877E9">
              <w:rPr>
                <w:rFonts w:asciiTheme="minorHAnsi" w:hAnsiTheme="minorHAnsi" w:cstheme="minorHAnsi"/>
                <w:sz w:val="18"/>
                <w:szCs w:val="18"/>
                <w:lang w:val="es-CO"/>
              </w:rPr>
              <w:t>IT002</w:t>
            </w:r>
          </w:p>
        </w:tc>
      </w:tr>
      <w:tr w:rsidR="005B203E" w14:paraId="3C3EAC49" w14:textId="77777777" w:rsidTr="004B5732">
        <w:trPr>
          <w:trHeight w:val="589"/>
        </w:trPr>
        <w:tc>
          <w:tcPr>
            <w:tcW w:w="1041" w:type="dxa"/>
            <w:hideMark/>
          </w:tcPr>
          <w:p w14:paraId="42CB84A8" w14:textId="77777777" w:rsidR="00152002" w:rsidRPr="000877E9" w:rsidRDefault="00CE4B7B" w:rsidP="00AA1D27">
            <w:pPr>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IPGD013</w:t>
            </w:r>
          </w:p>
        </w:tc>
        <w:tc>
          <w:tcPr>
            <w:tcW w:w="1564" w:type="dxa"/>
            <w:hideMark/>
          </w:tcPr>
          <w:p w14:paraId="14ACF52E" w14:textId="77777777" w:rsidR="00152002" w:rsidRPr="000877E9" w:rsidRDefault="00CE4B7B" w:rsidP="00C21B4B">
            <w:pPr>
              <w:jc w:val="both"/>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Levantamiento de los casos de uso, aplicaciones y requerimientos de las iniciativas de implementación de Inteligencia Artificial</w:t>
            </w:r>
          </w:p>
        </w:tc>
        <w:tc>
          <w:tcPr>
            <w:tcW w:w="1890" w:type="dxa"/>
            <w:hideMark/>
          </w:tcPr>
          <w:p w14:paraId="4A469883" w14:textId="77777777" w:rsidR="00152002" w:rsidRPr="000877E9" w:rsidRDefault="00CE4B7B" w:rsidP="00C21B4B">
            <w:pPr>
              <w:jc w:val="both"/>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 xml:space="preserve">Política de Gobierno Digital - DIRECTIVA PRESIDENCIAL No. 03 </w:t>
            </w:r>
          </w:p>
          <w:p w14:paraId="1155B947" w14:textId="77777777" w:rsidR="00402799" w:rsidRPr="000877E9" w:rsidRDefault="00402799" w:rsidP="00EC50FA">
            <w:pPr>
              <w:rPr>
                <w:rFonts w:asciiTheme="minorHAnsi" w:hAnsiTheme="minorHAnsi" w:cstheme="minorHAnsi"/>
                <w:color w:val="000000"/>
                <w:sz w:val="18"/>
                <w:szCs w:val="18"/>
                <w:lang w:val="es-CO"/>
              </w:rPr>
            </w:pPr>
          </w:p>
          <w:p w14:paraId="20B18A8C" w14:textId="77777777" w:rsidR="00402799" w:rsidRPr="000877E9" w:rsidRDefault="00CE4B7B" w:rsidP="00C21B4B">
            <w:pPr>
              <w:jc w:val="both"/>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Política Nacional para la Transformación Digital e Inteligencia Artificial (documento CONPES 3975 de 2019)</w:t>
            </w:r>
          </w:p>
        </w:tc>
        <w:tc>
          <w:tcPr>
            <w:tcW w:w="2490" w:type="dxa"/>
            <w:hideMark/>
          </w:tcPr>
          <w:p w14:paraId="561CE7B6" w14:textId="77777777" w:rsidR="00152002" w:rsidRPr="000877E9" w:rsidRDefault="00CE4B7B" w:rsidP="00C21B4B">
            <w:pPr>
              <w:jc w:val="both"/>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 xml:space="preserve">Fomentar la apropiación de conocimiento y </w:t>
            </w:r>
            <w:r w:rsidR="009C62E3" w:rsidRPr="000877E9">
              <w:rPr>
                <w:rFonts w:asciiTheme="minorHAnsi" w:hAnsiTheme="minorHAnsi" w:cstheme="minorHAnsi"/>
                <w:color w:val="000000"/>
                <w:sz w:val="18"/>
                <w:szCs w:val="18"/>
                <w:lang w:val="es-CO"/>
              </w:rPr>
              <w:t>tecnología para la implementación de servicios de inteligencia artificial para el mejoramiento de procesos, servicios y trámites institucionales del MHCP.</w:t>
            </w:r>
          </w:p>
        </w:tc>
        <w:tc>
          <w:tcPr>
            <w:tcW w:w="1837" w:type="dxa"/>
            <w:vAlign w:val="center"/>
            <w:hideMark/>
          </w:tcPr>
          <w:p w14:paraId="2DF21C91" w14:textId="77777777" w:rsidR="00152002" w:rsidRPr="000877E9" w:rsidRDefault="00CE4B7B" w:rsidP="004B5732">
            <w:pPr>
              <w:jc w:val="center"/>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IT001</w:t>
            </w:r>
          </w:p>
        </w:tc>
      </w:tr>
      <w:tr w:rsidR="005B203E" w14:paraId="6F134B4D" w14:textId="77777777" w:rsidTr="004B5732">
        <w:trPr>
          <w:trHeight w:val="718"/>
        </w:trPr>
        <w:tc>
          <w:tcPr>
            <w:tcW w:w="1041" w:type="dxa"/>
            <w:hideMark/>
          </w:tcPr>
          <w:p w14:paraId="4B643C8B" w14:textId="77777777" w:rsidR="00152002" w:rsidRPr="000877E9" w:rsidRDefault="00CE4B7B" w:rsidP="00AA1D27">
            <w:pPr>
              <w:rPr>
                <w:rFonts w:asciiTheme="minorHAnsi" w:hAnsiTheme="minorHAnsi" w:cstheme="minorHAnsi"/>
                <w:sz w:val="18"/>
                <w:szCs w:val="18"/>
                <w:lang w:val="es-CO"/>
              </w:rPr>
            </w:pPr>
            <w:r w:rsidRPr="000877E9">
              <w:rPr>
                <w:rFonts w:asciiTheme="minorHAnsi" w:hAnsiTheme="minorHAnsi" w:cstheme="minorHAnsi"/>
                <w:sz w:val="18"/>
                <w:szCs w:val="18"/>
                <w:lang w:val="es-CO"/>
              </w:rPr>
              <w:t>IPGD014</w:t>
            </w:r>
          </w:p>
        </w:tc>
        <w:tc>
          <w:tcPr>
            <w:tcW w:w="1564" w:type="dxa"/>
            <w:hideMark/>
          </w:tcPr>
          <w:p w14:paraId="5F737A09" w14:textId="77777777" w:rsidR="00152002" w:rsidRPr="000877E9" w:rsidRDefault="00CE4B7B" w:rsidP="00C21B4B">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Implementación del plan de calidad de datos</w:t>
            </w:r>
          </w:p>
        </w:tc>
        <w:tc>
          <w:tcPr>
            <w:tcW w:w="1890" w:type="dxa"/>
            <w:hideMark/>
          </w:tcPr>
          <w:p w14:paraId="6C1D876E" w14:textId="77777777" w:rsidR="00152002" w:rsidRPr="000877E9" w:rsidRDefault="00CE4B7B" w:rsidP="00C21B4B">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 xml:space="preserve">Política de Gobierno Digital - DIRECTIVA PRESIDENCIAL No. 03 </w:t>
            </w:r>
          </w:p>
        </w:tc>
        <w:tc>
          <w:tcPr>
            <w:tcW w:w="2490" w:type="dxa"/>
            <w:hideMark/>
          </w:tcPr>
          <w:p w14:paraId="43E170D6" w14:textId="77777777" w:rsidR="00152002" w:rsidRPr="000877E9" w:rsidRDefault="00CE4B7B" w:rsidP="00C21B4B">
            <w:pPr>
              <w:jc w:val="both"/>
              <w:rPr>
                <w:rFonts w:asciiTheme="minorHAnsi" w:hAnsiTheme="minorHAnsi" w:cstheme="minorHAnsi"/>
                <w:sz w:val="18"/>
                <w:szCs w:val="18"/>
                <w:lang w:val="es-CO"/>
              </w:rPr>
            </w:pPr>
            <w:r w:rsidRPr="000877E9">
              <w:rPr>
                <w:rFonts w:asciiTheme="minorHAnsi" w:hAnsiTheme="minorHAnsi" w:cstheme="minorHAnsi"/>
                <w:sz w:val="18"/>
                <w:szCs w:val="18"/>
                <w:lang w:val="es-CO"/>
              </w:rPr>
              <w:t>Asegurar la calidad de los datos mediante el establecimiento de planes de calidad de datos en el marco de un Modelo de Gobierno de datos institucionales.</w:t>
            </w:r>
          </w:p>
        </w:tc>
        <w:tc>
          <w:tcPr>
            <w:tcW w:w="1837" w:type="dxa"/>
            <w:vAlign w:val="center"/>
            <w:hideMark/>
          </w:tcPr>
          <w:p w14:paraId="3AB28E8B" w14:textId="77777777" w:rsidR="00152002" w:rsidRPr="000877E9" w:rsidRDefault="00CE4B7B" w:rsidP="004B5732">
            <w:pPr>
              <w:jc w:val="center"/>
              <w:rPr>
                <w:rFonts w:asciiTheme="minorHAnsi" w:hAnsiTheme="minorHAnsi" w:cstheme="minorHAnsi"/>
                <w:sz w:val="18"/>
                <w:szCs w:val="18"/>
                <w:lang w:val="es-CO"/>
              </w:rPr>
            </w:pPr>
            <w:r w:rsidRPr="000877E9">
              <w:rPr>
                <w:rFonts w:asciiTheme="minorHAnsi" w:hAnsiTheme="minorHAnsi" w:cstheme="minorHAnsi"/>
                <w:sz w:val="18"/>
                <w:szCs w:val="18"/>
                <w:lang w:val="es-CO"/>
              </w:rPr>
              <w:t>IT004</w:t>
            </w:r>
            <w:r w:rsidRPr="000877E9">
              <w:rPr>
                <w:rFonts w:asciiTheme="minorHAnsi" w:hAnsiTheme="minorHAnsi" w:cstheme="minorHAnsi"/>
                <w:sz w:val="18"/>
                <w:szCs w:val="18"/>
                <w:lang w:val="es-CO"/>
              </w:rPr>
              <w:br/>
              <w:t>IT008</w:t>
            </w:r>
          </w:p>
        </w:tc>
      </w:tr>
      <w:tr w:rsidR="005B203E" w14:paraId="0BF67DFC" w14:textId="77777777" w:rsidTr="004B5732">
        <w:trPr>
          <w:trHeight w:val="359"/>
        </w:trPr>
        <w:tc>
          <w:tcPr>
            <w:tcW w:w="1041" w:type="dxa"/>
            <w:hideMark/>
          </w:tcPr>
          <w:p w14:paraId="523CBCE3" w14:textId="77777777" w:rsidR="00152002" w:rsidRPr="000877E9" w:rsidRDefault="00CE4B7B" w:rsidP="00AA1D27">
            <w:pPr>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IPGD015</w:t>
            </w:r>
          </w:p>
        </w:tc>
        <w:tc>
          <w:tcPr>
            <w:tcW w:w="1564" w:type="dxa"/>
            <w:hideMark/>
          </w:tcPr>
          <w:p w14:paraId="7F272A4D" w14:textId="77777777" w:rsidR="00152002" w:rsidRPr="000877E9" w:rsidRDefault="00CE4B7B" w:rsidP="00C21B4B">
            <w:pPr>
              <w:jc w:val="both"/>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 xml:space="preserve">Implementación modelo de seguridad y </w:t>
            </w:r>
            <w:r w:rsidRPr="000877E9">
              <w:rPr>
                <w:rFonts w:asciiTheme="minorHAnsi" w:hAnsiTheme="minorHAnsi" w:cstheme="minorHAnsi"/>
                <w:color w:val="000000"/>
                <w:sz w:val="18"/>
                <w:szCs w:val="18"/>
                <w:lang w:val="es-CO"/>
              </w:rPr>
              <w:lastRenderedPageBreak/>
              <w:t>privacidad de la información</w:t>
            </w:r>
          </w:p>
        </w:tc>
        <w:tc>
          <w:tcPr>
            <w:tcW w:w="1890" w:type="dxa"/>
            <w:hideMark/>
          </w:tcPr>
          <w:p w14:paraId="1C8EC403" w14:textId="77777777" w:rsidR="001D73DE" w:rsidRPr="000877E9" w:rsidRDefault="00CE4B7B" w:rsidP="00C21B4B">
            <w:pPr>
              <w:jc w:val="both"/>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lastRenderedPageBreak/>
              <w:t xml:space="preserve">Política Nacional de Seguridad Digital </w:t>
            </w:r>
            <w:r w:rsidRPr="000877E9">
              <w:rPr>
                <w:rFonts w:asciiTheme="minorHAnsi" w:hAnsiTheme="minorHAnsi" w:cstheme="minorHAnsi"/>
                <w:color w:val="000000"/>
                <w:sz w:val="18"/>
                <w:szCs w:val="18"/>
                <w:lang w:val="es-CO"/>
              </w:rPr>
              <w:lastRenderedPageBreak/>
              <w:t>(documento CONPES 3854 de 2016)</w:t>
            </w:r>
          </w:p>
          <w:p w14:paraId="2C025A44" w14:textId="77777777" w:rsidR="00C51D15" w:rsidRPr="000877E9" w:rsidRDefault="00C51D15" w:rsidP="00EC50FA">
            <w:pPr>
              <w:rPr>
                <w:rFonts w:asciiTheme="minorHAnsi" w:hAnsiTheme="minorHAnsi" w:cstheme="minorHAnsi"/>
                <w:color w:val="000000"/>
                <w:sz w:val="18"/>
                <w:szCs w:val="18"/>
                <w:lang w:val="es-CO"/>
              </w:rPr>
            </w:pPr>
          </w:p>
          <w:p w14:paraId="714DBEDD" w14:textId="77777777" w:rsidR="00C51D15" w:rsidRPr="000877E9" w:rsidRDefault="00CE4B7B" w:rsidP="00C21B4B">
            <w:pPr>
              <w:jc w:val="both"/>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Modelo de Riesgos de Seguridad Digital</w:t>
            </w:r>
          </w:p>
          <w:p w14:paraId="4EA00E29" w14:textId="77777777" w:rsidR="00456DF6" w:rsidRPr="000877E9" w:rsidRDefault="00456DF6" w:rsidP="00EC50FA">
            <w:pPr>
              <w:rPr>
                <w:rFonts w:asciiTheme="minorHAnsi" w:hAnsiTheme="minorHAnsi" w:cstheme="minorHAnsi"/>
                <w:color w:val="000000"/>
                <w:sz w:val="18"/>
                <w:szCs w:val="18"/>
                <w:lang w:val="es-CO"/>
              </w:rPr>
            </w:pPr>
          </w:p>
          <w:p w14:paraId="6D4C07B2" w14:textId="77777777" w:rsidR="00456DF6" w:rsidRPr="000877E9" w:rsidRDefault="00CE4B7B" w:rsidP="00C21B4B">
            <w:pPr>
              <w:jc w:val="both"/>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t>Modelo de Seguridad y Privacidad de la Información (MSPI)</w:t>
            </w:r>
          </w:p>
          <w:p w14:paraId="18D01879" w14:textId="77777777" w:rsidR="00152002" w:rsidRPr="000877E9" w:rsidRDefault="00152002" w:rsidP="00EC50FA">
            <w:pPr>
              <w:rPr>
                <w:rFonts w:asciiTheme="minorHAnsi" w:hAnsiTheme="minorHAnsi" w:cstheme="minorHAnsi"/>
                <w:color w:val="000000"/>
                <w:sz w:val="18"/>
                <w:szCs w:val="18"/>
                <w:lang w:val="es-CO"/>
              </w:rPr>
            </w:pPr>
          </w:p>
        </w:tc>
        <w:tc>
          <w:tcPr>
            <w:tcW w:w="2490" w:type="dxa"/>
            <w:hideMark/>
          </w:tcPr>
          <w:p w14:paraId="0247A783" w14:textId="77777777" w:rsidR="00152002" w:rsidRPr="000877E9" w:rsidRDefault="00CE4B7B" w:rsidP="00C21B4B">
            <w:pPr>
              <w:jc w:val="both"/>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lastRenderedPageBreak/>
              <w:t xml:space="preserve">Acciones necesarias para implementar recomendaciones, servicios, </w:t>
            </w:r>
            <w:r w:rsidRPr="000877E9">
              <w:rPr>
                <w:rFonts w:asciiTheme="minorHAnsi" w:hAnsiTheme="minorHAnsi" w:cstheme="minorHAnsi"/>
                <w:color w:val="000000"/>
                <w:sz w:val="18"/>
                <w:szCs w:val="18"/>
                <w:lang w:val="es-CO"/>
              </w:rPr>
              <w:lastRenderedPageBreak/>
              <w:t>políticas y procedimientos de gestión de seguridad digital para las entidades del estado.</w:t>
            </w:r>
          </w:p>
        </w:tc>
        <w:tc>
          <w:tcPr>
            <w:tcW w:w="1837" w:type="dxa"/>
            <w:vAlign w:val="center"/>
            <w:hideMark/>
          </w:tcPr>
          <w:p w14:paraId="11F1FFFE" w14:textId="77777777" w:rsidR="00152002" w:rsidRPr="000877E9" w:rsidRDefault="00CE4B7B" w:rsidP="004B5732">
            <w:pPr>
              <w:jc w:val="center"/>
              <w:rPr>
                <w:rFonts w:asciiTheme="minorHAnsi" w:hAnsiTheme="minorHAnsi" w:cstheme="minorHAnsi"/>
                <w:color w:val="000000"/>
                <w:sz w:val="18"/>
                <w:szCs w:val="18"/>
                <w:lang w:val="es-CO"/>
              </w:rPr>
            </w:pPr>
            <w:r w:rsidRPr="000877E9">
              <w:rPr>
                <w:rFonts w:asciiTheme="minorHAnsi" w:hAnsiTheme="minorHAnsi" w:cstheme="minorHAnsi"/>
                <w:color w:val="000000"/>
                <w:sz w:val="18"/>
                <w:szCs w:val="18"/>
                <w:lang w:val="es-CO"/>
              </w:rPr>
              <w:lastRenderedPageBreak/>
              <w:t>IT018</w:t>
            </w:r>
          </w:p>
        </w:tc>
      </w:tr>
    </w:tbl>
    <w:p w14:paraId="0A4BD456" w14:textId="4709DBE4" w:rsidR="00C01D2D" w:rsidRPr="000877E9" w:rsidRDefault="000954D0" w:rsidP="00A860B4">
      <w:pPr>
        <w:pStyle w:val="titulostablasgraficas"/>
      </w:pPr>
      <w:bookmarkStart w:id="950" w:name="_Toc91848023"/>
      <w:r w:rsidRPr="000877E9">
        <w:t xml:space="preserve">Iniciativas de los planes de la </w:t>
      </w:r>
      <w:r w:rsidR="00D320FA" w:rsidRPr="000877E9">
        <w:t>P</w:t>
      </w:r>
      <w:r w:rsidRPr="000877E9">
        <w:t xml:space="preserve">olítica de </w:t>
      </w:r>
      <w:r w:rsidR="00D320FA" w:rsidRPr="000877E9">
        <w:t>G</w:t>
      </w:r>
      <w:r w:rsidRPr="000877E9">
        <w:t xml:space="preserve">obierno </w:t>
      </w:r>
      <w:r w:rsidR="00D320FA" w:rsidRPr="000877E9">
        <w:t>D</w:t>
      </w:r>
      <w:r w:rsidRPr="000877E9">
        <w:t>igital</w:t>
      </w:r>
      <w:r w:rsidR="004B5732" w:rsidRPr="000877E9">
        <w:t xml:space="preserve"> y los Planes de Transformación que los implementan</w:t>
      </w:r>
      <w:bookmarkEnd w:id="950"/>
    </w:p>
    <w:p w14:paraId="1A1DAC07" w14:textId="77777777" w:rsidR="00C01D2D" w:rsidRPr="000877E9" w:rsidRDefault="00CE4B7B" w:rsidP="00A860B4">
      <w:pPr>
        <w:pStyle w:val="titulostablasgraficas"/>
      </w:pPr>
      <w:r w:rsidRPr="000877E9">
        <w:t>Fuente. Elaboración M&amp;Q</w:t>
      </w:r>
    </w:p>
    <w:p w14:paraId="7F5D58A3" w14:textId="77777777" w:rsidR="008D56AE" w:rsidRPr="000877E9" w:rsidRDefault="008D56AE" w:rsidP="00AA1D27">
      <w:pPr>
        <w:rPr>
          <w:rFonts w:asciiTheme="minorHAnsi" w:hAnsiTheme="minorHAnsi" w:cstheme="minorHAnsi"/>
          <w:lang w:val="es-CO"/>
        </w:rPr>
      </w:pPr>
    </w:p>
    <w:p w14:paraId="3B1E6C16" w14:textId="77777777" w:rsidR="004008DA" w:rsidRPr="000877E9" w:rsidRDefault="00CE4B7B" w:rsidP="008752DE">
      <w:pPr>
        <w:jc w:val="both"/>
        <w:rPr>
          <w:rFonts w:asciiTheme="minorHAnsi" w:hAnsiTheme="minorHAnsi" w:cstheme="minorHAnsi"/>
          <w:lang w:val="es-CO"/>
        </w:rPr>
      </w:pPr>
      <w:r w:rsidRPr="000877E9">
        <w:rPr>
          <w:rFonts w:asciiTheme="minorHAnsi" w:hAnsiTheme="minorHAnsi" w:cstheme="minorHAnsi"/>
          <w:lang w:val="es-CO"/>
        </w:rPr>
        <w:t>El detalle relacionado con las iniciativas asociadas a los Planes de la Política de Gobierno Digital se presenta en el documento “</w:t>
      </w:r>
      <w:r w:rsidR="00753B06" w:rsidRPr="00753B06">
        <w:rPr>
          <w:rFonts w:asciiTheme="minorHAnsi" w:hAnsiTheme="minorHAnsi" w:cstheme="minorHAnsi"/>
          <w:b/>
          <w:bCs/>
          <w:lang w:val="es-CO"/>
        </w:rPr>
        <w:t>Artefacto-Herramientas para la construcción PETI Institucional MHCP</w:t>
      </w:r>
      <w:r w:rsidRPr="000877E9">
        <w:rPr>
          <w:rFonts w:asciiTheme="minorHAnsi" w:hAnsiTheme="minorHAnsi" w:cstheme="minorHAnsi"/>
          <w:b/>
          <w:bCs/>
          <w:lang w:val="es-CO"/>
        </w:rPr>
        <w:t>.xlsx</w:t>
      </w:r>
      <w:r w:rsidRPr="000877E9">
        <w:rPr>
          <w:rFonts w:asciiTheme="minorHAnsi" w:hAnsiTheme="minorHAnsi" w:cstheme="minorHAnsi"/>
          <w:lang w:val="es-CO"/>
        </w:rPr>
        <w:t xml:space="preserve">” en la pestaña de la </w:t>
      </w:r>
      <w:r w:rsidR="008752DE" w:rsidRPr="000877E9">
        <w:rPr>
          <w:rFonts w:asciiTheme="minorHAnsi" w:hAnsiTheme="minorHAnsi" w:cstheme="minorHAnsi"/>
          <w:lang w:val="es-CO"/>
        </w:rPr>
        <w:t>sesión 16.</w:t>
      </w:r>
    </w:p>
    <w:p w14:paraId="7EC22146" w14:textId="49675345" w:rsidR="007A2341" w:rsidRPr="000877E9" w:rsidRDefault="007A2341" w:rsidP="00383B9D">
      <w:pPr>
        <w:jc w:val="both"/>
        <w:rPr>
          <w:rFonts w:asciiTheme="minorHAnsi" w:hAnsiTheme="minorHAnsi" w:cstheme="minorHAnsi"/>
          <w:lang w:val="es-CO"/>
        </w:rPr>
      </w:pPr>
    </w:p>
    <w:p w14:paraId="788379BB" w14:textId="77777777" w:rsidR="00C87237" w:rsidRPr="000877E9" w:rsidRDefault="00C87237" w:rsidP="00AA1D27">
      <w:pPr>
        <w:rPr>
          <w:rFonts w:asciiTheme="minorHAnsi" w:hAnsiTheme="minorHAnsi" w:cstheme="minorHAnsi"/>
          <w:lang w:val="es-CO"/>
        </w:rPr>
      </w:pPr>
    </w:p>
    <w:p w14:paraId="66E1EC26" w14:textId="77777777" w:rsidR="00C87237" w:rsidRPr="000877E9" w:rsidRDefault="00C87237" w:rsidP="00AA1D27">
      <w:pPr>
        <w:rPr>
          <w:rFonts w:asciiTheme="minorHAnsi" w:hAnsiTheme="minorHAnsi" w:cstheme="minorHAnsi"/>
          <w:lang w:val="es-CO"/>
        </w:rPr>
      </w:pPr>
    </w:p>
    <w:p w14:paraId="042D5955" w14:textId="28A48747" w:rsidR="005A56A7" w:rsidRPr="00B414A0" w:rsidRDefault="00CE4B7B" w:rsidP="0056664A">
      <w:pPr>
        <w:pStyle w:val="Ttulo2"/>
        <w:numPr>
          <w:ilvl w:val="1"/>
          <w:numId w:val="46"/>
        </w:numPr>
        <w:rPr>
          <w:rFonts w:asciiTheme="minorHAnsi" w:hAnsiTheme="minorHAnsi" w:cstheme="minorHAnsi"/>
          <w:sz w:val="22"/>
          <w:szCs w:val="22"/>
          <w:lang w:val="es-CO"/>
        </w:rPr>
      </w:pPr>
      <w:bookmarkStart w:id="951" w:name="_Toc83922248"/>
      <w:bookmarkStart w:id="952" w:name="_Toc125380340"/>
      <w:bookmarkStart w:id="953" w:name="_Toc157117310"/>
      <w:r w:rsidRPr="00B414A0">
        <w:rPr>
          <w:rFonts w:asciiTheme="minorHAnsi" w:hAnsiTheme="minorHAnsi" w:cstheme="minorHAnsi"/>
          <w:sz w:val="22"/>
          <w:szCs w:val="22"/>
          <w:lang w:val="es-CO"/>
        </w:rPr>
        <w:t>HOJA DE RUTA</w:t>
      </w:r>
      <w:bookmarkEnd w:id="951"/>
      <w:bookmarkEnd w:id="952"/>
      <w:bookmarkEnd w:id="953"/>
    </w:p>
    <w:p w14:paraId="5AC8B817" w14:textId="77777777" w:rsidR="005A56A7" w:rsidRPr="000877E9" w:rsidRDefault="005A56A7" w:rsidP="00B20D0D">
      <w:pPr>
        <w:rPr>
          <w:rFonts w:asciiTheme="minorHAnsi" w:hAnsiTheme="minorHAnsi" w:cstheme="minorHAnsi"/>
          <w:lang w:val="es-CO"/>
        </w:rPr>
      </w:pPr>
    </w:p>
    <w:p w14:paraId="741E68D6" w14:textId="5F309789" w:rsidR="00692696" w:rsidRDefault="00A20555" w:rsidP="005450D8">
      <w:pPr>
        <w:jc w:val="both"/>
        <w:rPr>
          <w:rFonts w:asciiTheme="minorHAnsi" w:hAnsiTheme="minorHAnsi" w:cstheme="minorHAnsi"/>
          <w:lang w:val="es-CO"/>
        </w:rPr>
      </w:pPr>
      <w:r>
        <w:rPr>
          <w:rFonts w:asciiTheme="minorHAnsi" w:hAnsiTheme="minorHAnsi" w:cstheme="minorHAnsi"/>
          <w:lang w:val="es-CO"/>
        </w:rPr>
        <w:t>D</w:t>
      </w:r>
      <w:r w:rsidR="00383B9D">
        <w:rPr>
          <w:rFonts w:asciiTheme="minorHAnsi" w:hAnsiTheme="minorHAnsi" w:cstheme="minorHAnsi"/>
          <w:lang w:val="es-CO"/>
        </w:rPr>
        <w:t>e acuerdo con las capacidades</w:t>
      </w:r>
      <w:r>
        <w:rPr>
          <w:rFonts w:asciiTheme="minorHAnsi" w:hAnsiTheme="minorHAnsi" w:cstheme="minorHAnsi"/>
          <w:lang w:val="es-CO"/>
        </w:rPr>
        <w:t xml:space="preserve"> actuales de la Dirección de Tecnología, las prioridades de la actual administración </w:t>
      </w:r>
      <w:r w:rsidR="00383B9D">
        <w:rPr>
          <w:rFonts w:asciiTheme="minorHAnsi" w:hAnsiTheme="minorHAnsi" w:cstheme="minorHAnsi"/>
          <w:lang w:val="es-CO"/>
        </w:rPr>
        <w:t xml:space="preserve">y </w:t>
      </w:r>
      <w:r>
        <w:rPr>
          <w:rFonts w:asciiTheme="minorHAnsi" w:hAnsiTheme="minorHAnsi" w:cstheme="minorHAnsi"/>
          <w:lang w:val="es-CO"/>
        </w:rPr>
        <w:t xml:space="preserve">las </w:t>
      </w:r>
      <w:r w:rsidR="00383B9D">
        <w:rPr>
          <w:rFonts w:asciiTheme="minorHAnsi" w:hAnsiTheme="minorHAnsi" w:cstheme="minorHAnsi"/>
          <w:lang w:val="es-CO"/>
        </w:rPr>
        <w:t>restricciones presupuestales surgida</w:t>
      </w:r>
      <w:r w:rsidR="000977EB">
        <w:rPr>
          <w:rFonts w:asciiTheme="minorHAnsi" w:hAnsiTheme="minorHAnsi" w:cstheme="minorHAnsi"/>
          <w:lang w:val="es-CO"/>
        </w:rPr>
        <w:t xml:space="preserve">s en el último semestre del año </w:t>
      </w:r>
      <w:proofErr w:type="gramStart"/>
      <w:r w:rsidR="000977EB">
        <w:rPr>
          <w:rFonts w:asciiTheme="minorHAnsi" w:hAnsiTheme="minorHAnsi" w:cstheme="minorHAnsi"/>
          <w:lang w:val="es-CO"/>
        </w:rPr>
        <w:t>2022</w:t>
      </w:r>
      <w:r>
        <w:rPr>
          <w:rFonts w:asciiTheme="minorHAnsi" w:hAnsiTheme="minorHAnsi" w:cstheme="minorHAnsi"/>
          <w:lang w:val="es-CO"/>
        </w:rPr>
        <w:t>,  se</w:t>
      </w:r>
      <w:proofErr w:type="gramEnd"/>
      <w:r>
        <w:rPr>
          <w:rFonts w:asciiTheme="minorHAnsi" w:hAnsiTheme="minorHAnsi" w:cstheme="minorHAnsi"/>
          <w:lang w:val="es-CO"/>
        </w:rPr>
        <w:t xml:space="preserve"> lleva a cabo la actualización de la hoja de ruta elaborada inicialmente durante el proceso de diseño y formulación del PETI institucional para el período 2021 -2025. El detalle de la hoja de ruta se presenta en el archivo adjunto </w:t>
      </w:r>
      <w:r w:rsidR="00577DD5">
        <w:rPr>
          <w:rFonts w:asciiTheme="minorHAnsi" w:hAnsiTheme="minorHAnsi" w:cstheme="minorHAnsi"/>
          <w:lang w:val="es-CO"/>
        </w:rPr>
        <w:t>“</w:t>
      </w:r>
      <w:r w:rsidR="00577DD5" w:rsidRPr="0098578F">
        <w:rPr>
          <w:rFonts w:asciiTheme="minorHAnsi" w:hAnsiTheme="minorHAnsi" w:cstheme="minorHAnsi"/>
          <w:b/>
          <w:bCs/>
          <w:lang w:val="es-CO"/>
        </w:rPr>
        <w:t>IniciativasPETI-2022-2025</w:t>
      </w:r>
      <w:r w:rsidR="00577DD5">
        <w:rPr>
          <w:rFonts w:asciiTheme="minorHAnsi" w:hAnsiTheme="minorHAnsi" w:cstheme="minorHAnsi"/>
          <w:lang w:val="es-CO"/>
        </w:rPr>
        <w:t>”</w:t>
      </w:r>
      <w:r w:rsidR="00692696">
        <w:rPr>
          <w:rFonts w:asciiTheme="minorHAnsi" w:hAnsiTheme="minorHAnsi" w:cstheme="minorHAnsi"/>
          <w:lang w:val="es-CO"/>
        </w:rPr>
        <w:t>. El estado de los proyectos se encuentra en la actualidad</w:t>
      </w:r>
      <w:r w:rsidR="001E572B">
        <w:rPr>
          <w:rFonts w:asciiTheme="minorHAnsi" w:hAnsiTheme="minorHAnsi" w:cstheme="minorHAnsi"/>
          <w:lang w:val="es-CO"/>
        </w:rPr>
        <w:t xml:space="preserve"> de la siguiente forma</w:t>
      </w:r>
      <w:r w:rsidR="00692696">
        <w:rPr>
          <w:rFonts w:asciiTheme="minorHAnsi" w:hAnsiTheme="minorHAnsi" w:cstheme="minorHAnsi"/>
          <w:lang w:val="es-CO"/>
        </w:rPr>
        <w:t>:</w:t>
      </w:r>
    </w:p>
    <w:p w14:paraId="64E14A71" w14:textId="77777777" w:rsidR="001E572B" w:rsidRDefault="001E572B">
      <w:pPr>
        <w:rPr>
          <w:rFonts w:asciiTheme="minorHAnsi" w:hAnsiTheme="minorHAnsi" w:cstheme="minorHAnsi"/>
          <w:lang w:val="es-CO"/>
        </w:rPr>
      </w:pPr>
    </w:p>
    <w:tbl>
      <w:tblPr>
        <w:tblStyle w:val="Tabladecuadrcula1clara1"/>
        <w:tblW w:w="8834" w:type="dxa"/>
        <w:tblLook w:val="0420" w:firstRow="1" w:lastRow="0" w:firstColumn="0" w:lastColumn="0" w:noHBand="0" w:noVBand="1"/>
      </w:tblPr>
      <w:tblGrid>
        <w:gridCol w:w="5240"/>
        <w:gridCol w:w="3594"/>
      </w:tblGrid>
      <w:tr w:rsidR="00434519" w:rsidRPr="00434519" w14:paraId="6D8343AA" w14:textId="77777777" w:rsidTr="00C51FFF">
        <w:trPr>
          <w:cnfStyle w:val="100000000000" w:firstRow="1" w:lastRow="0" w:firstColumn="0" w:lastColumn="0" w:oddVBand="0" w:evenVBand="0" w:oddHBand="0" w:evenHBand="0" w:firstRowFirstColumn="0" w:firstRowLastColumn="0" w:lastRowFirstColumn="0" w:lastRowLastColumn="0"/>
          <w:trHeight w:val="332"/>
        </w:trPr>
        <w:tc>
          <w:tcPr>
            <w:tcW w:w="5240" w:type="dxa"/>
            <w:hideMark/>
          </w:tcPr>
          <w:p w14:paraId="0143BFCD" w14:textId="77777777" w:rsidR="00434519" w:rsidRPr="00434519" w:rsidRDefault="00434519" w:rsidP="00434519">
            <w:pPr>
              <w:jc w:val="center"/>
              <w:rPr>
                <w:rFonts w:asciiTheme="minorHAnsi" w:hAnsiTheme="minorHAnsi" w:cstheme="minorHAnsi"/>
                <w:lang w:val="es-CO"/>
              </w:rPr>
            </w:pPr>
            <w:proofErr w:type="gramStart"/>
            <w:r w:rsidRPr="00434519">
              <w:rPr>
                <w:rFonts w:asciiTheme="minorHAnsi" w:hAnsiTheme="minorHAnsi" w:cstheme="minorHAnsi"/>
                <w:lang w:val="es-CO"/>
              </w:rPr>
              <w:t>Total</w:t>
            </w:r>
            <w:proofErr w:type="gramEnd"/>
            <w:r w:rsidRPr="00434519">
              <w:rPr>
                <w:rFonts w:asciiTheme="minorHAnsi" w:hAnsiTheme="minorHAnsi" w:cstheme="minorHAnsi"/>
                <w:lang w:val="es-CO"/>
              </w:rPr>
              <w:t xml:space="preserve"> Proyectos PETI 2022-2023-2024</w:t>
            </w:r>
          </w:p>
        </w:tc>
        <w:tc>
          <w:tcPr>
            <w:tcW w:w="3594" w:type="dxa"/>
            <w:hideMark/>
          </w:tcPr>
          <w:p w14:paraId="1F21C4B0" w14:textId="77777777" w:rsidR="00434519" w:rsidRPr="00434519" w:rsidRDefault="00434519" w:rsidP="00434519">
            <w:pPr>
              <w:jc w:val="center"/>
              <w:rPr>
                <w:rFonts w:asciiTheme="minorHAnsi" w:hAnsiTheme="minorHAnsi" w:cstheme="minorHAnsi"/>
                <w:lang w:val="es-CO"/>
              </w:rPr>
            </w:pPr>
            <w:r w:rsidRPr="00434519">
              <w:rPr>
                <w:rFonts w:asciiTheme="minorHAnsi" w:hAnsiTheme="minorHAnsi" w:cstheme="minorHAnsi"/>
                <w:lang w:val="es-CO"/>
              </w:rPr>
              <w:t>20</w:t>
            </w:r>
          </w:p>
        </w:tc>
      </w:tr>
      <w:tr w:rsidR="00434519" w:rsidRPr="00434519" w14:paraId="5838B4AF" w14:textId="77777777" w:rsidTr="00C51FFF">
        <w:trPr>
          <w:trHeight w:val="288"/>
        </w:trPr>
        <w:tc>
          <w:tcPr>
            <w:tcW w:w="5240" w:type="dxa"/>
            <w:hideMark/>
          </w:tcPr>
          <w:p w14:paraId="5FC7D125" w14:textId="77777777" w:rsidR="00434519" w:rsidRPr="00434519" w:rsidRDefault="00434519" w:rsidP="00434519">
            <w:pPr>
              <w:jc w:val="center"/>
              <w:rPr>
                <w:rFonts w:asciiTheme="minorHAnsi" w:hAnsiTheme="minorHAnsi" w:cstheme="minorHAnsi"/>
                <w:lang w:val="es-CO"/>
              </w:rPr>
            </w:pPr>
            <w:r w:rsidRPr="00434519">
              <w:rPr>
                <w:rFonts w:asciiTheme="minorHAnsi" w:hAnsiTheme="minorHAnsi" w:cstheme="minorHAnsi"/>
                <w:lang w:val="es-CO"/>
              </w:rPr>
              <w:t>Proyectos matriculados en curso</w:t>
            </w:r>
          </w:p>
        </w:tc>
        <w:tc>
          <w:tcPr>
            <w:tcW w:w="3594" w:type="dxa"/>
            <w:hideMark/>
          </w:tcPr>
          <w:p w14:paraId="0FAF6EC2" w14:textId="332F5692" w:rsidR="00434519" w:rsidRPr="00434519" w:rsidRDefault="00117E3E" w:rsidP="00434519">
            <w:pPr>
              <w:jc w:val="center"/>
              <w:rPr>
                <w:rFonts w:asciiTheme="minorHAnsi" w:hAnsiTheme="minorHAnsi" w:cstheme="minorHAnsi"/>
                <w:lang w:val="es-CO"/>
              </w:rPr>
            </w:pPr>
            <w:r>
              <w:rPr>
                <w:rFonts w:asciiTheme="minorHAnsi" w:hAnsiTheme="minorHAnsi" w:cstheme="minorHAnsi"/>
                <w:lang w:val="es-CO"/>
              </w:rPr>
              <w:t>9</w:t>
            </w:r>
          </w:p>
        </w:tc>
      </w:tr>
      <w:tr w:rsidR="00434519" w:rsidRPr="00434519" w14:paraId="7C5123B2" w14:textId="77777777" w:rsidTr="00C51FFF">
        <w:trPr>
          <w:trHeight w:val="341"/>
        </w:trPr>
        <w:tc>
          <w:tcPr>
            <w:tcW w:w="5240" w:type="dxa"/>
            <w:hideMark/>
          </w:tcPr>
          <w:p w14:paraId="12787DDC" w14:textId="0FBA41EA" w:rsidR="00434519" w:rsidRPr="00434519" w:rsidRDefault="00434519" w:rsidP="00434519">
            <w:pPr>
              <w:jc w:val="center"/>
              <w:rPr>
                <w:rFonts w:asciiTheme="minorHAnsi" w:hAnsiTheme="minorHAnsi" w:cstheme="minorHAnsi"/>
                <w:lang w:val="es-CO"/>
              </w:rPr>
            </w:pPr>
            <w:r w:rsidRPr="00434519">
              <w:rPr>
                <w:rFonts w:asciiTheme="minorHAnsi" w:hAnsiTheme="minorHAnsi" w:cstheme="minorHAnsi"/>
                <w:lang w:val="es-CO"/>
              </w:rPr>
              <w:t>Proyectos cerrados</w:t>
            </w:r>
          </w:p>
        </w:tc>
        <w:tc>
          <w:tcPr>
            <w:tcW w:w="3594" w:type="dxa"/>
            <w:hideMark/>
          </w:tcPr>
          <w:p w14:paraId="3381240F" w14:textId="570B93AE" w:rsidR="00434519" w:rsidRPr="00434519" w:rsidRDefault="00117E3E" w:rsidP="00434519">
            <w:pPr>
              <w:jc w:val="center"/>
              <w:rPr>
                <w:rFonts w:asciiTheme="minorHAnsi" w:hAnsiTheme="minorHAnsi" w:cstheme="minorHAnsi"/>
                <w:lang w:val="es-CO"/>
              </w:rPr>
            </w:pPr>
            <w:r>
              <w:rPr>
                <w:rFonts w:asciiTheme="minorHAnsi" w:hAnsiTheme="minorHAnsi" w:cstheme="minorHAnsi"/>
                <w:lang w:val="es-CO"/>
              </w:rPr>
              <w:t>2</w:t>
            </w:r>
          </w:p>
        </w:tc>
      </w:tr>
      <w:tr w:rsidR="00434519" w:rsidRPr="00434519" w14:paraId="550093D5" w14:textId="77777777" w:rsidTr="00C51FFF">
        <w:trPr>
          <w:trHeight w:val="280"/>
        </w:trPr>
        <w:tc>
          <w:tcPr>
            <w:tcW w:w="5240" w:type="dxa"/>
            <w:hideMark/>
          </w:tcPr>
          <w:p w14:paraId="4FD3521C" w14:textId="7FE66046" w:rsidR="00434519" w:rsidRPr="00434519" w:rsidRDefault="00434519" w:rsidP="00434519">
            <w:pPr>
              <w:jc w:val="center"/>
              <w:rPr>
                <w:rFonts w:asciiTheme="minorHAnsi" w:hAnsiTheme="minorHAnsi" w:cstheme="minorHAnsi"/>
                <w:lang w:val="es-CO"/>
              </w:rPr>
            </w:pPr>
            <w:r>
              <w:rPr>
                <w:rFonts w:asciiTheme="minorHAnsi" w:hAnsiTheme="minorHAnsi" w:cstheme="minorHAnsi"/>
                <w:lang w:val="es-CO"/>
              </w:rPr>
              <w:t>Pro</w:t>
            </w:r>
            <w:r w:rsidRPr="00434519">
              <w:rPr>
                <w:rFonts w:asciiTheme="minorHAnsi" w:hAnsiTheme="minorHAnsi" w:cstheme="minorHAnsi"/>
                <w:lang w:val="es-CO"/>
              </w:rPr>
              <w:t>yectos aplazados</w:t>
            </w:r>
          </w:p>
        </w:tc>
        <w:tc>
          <w:tcPr>
            <w:tcW w:w="3594" w:type="dxa"/>
            <w:hideMark/>
          </w:tcPr>
          <w:p w14:paraId="7901CC1E" w14:textId="77777777" w:rsidR="00434519" w:rsidRPr="00434519" w:rsidRDefault="00434519" w:rsidP="00434519">
            <w:pPr>
              <w:jc w:val="center"/>
              <w:rPr>
                <w:rFonts w:asciiTheme="minorHAnsi" w:hAnsiTheme="minorHAnsi" w:cstheme="minorHAnsi"/>
                <w:lang w:val="es-CO"/>
              </w:rPr>
            </w:pPr>
            <w:r w:rsidRPr="00434519">
              <w:rPr>
                <w:rFonts w:asciiTheme="minorHAnsi" w:hAnsiTheme="minorHAnsi" w:cstheme="minorHAnsi"/>
                <w:lang w:val="es-CO"/>
              </w:rPr>
              <w:t>3</w:t>
            </w:r>
          </w:p>
        </w:tc>
      </w:tr>
      <w:tr w:rsidR="00434519" w:rsidRPr="00434519" w14:paraId="236D0339" w14:textId="77777777" w:rsidTr="00C51FFF">
        <w:trPr>
          <w:trHeight w:val="364"/>
        </w:trPr>
        <w:tc>
          <w:tcPr>
            <w:tcW w:w="5240" w:type="dxa"/>
            <w:hideMark/>
          </w:tcPr>
          <w:p w14:paraId="123432D1" w14:textId="77777777" w:rsidR="00434519" w:rsidRPr="00434519" w:rsidRDefault="00434519" w:rsidP="00434519">
            <w:pPr>
              <w:jc w:val="center"/>
              <w:rPr>
                <w:rFonts w:asciiTheme="minorHAnsi" w:hAnsiTheme="minorHAnsi" w:cstheme="minorHAnsi"/>
                <w:lang w:val="es-CO"/>
              </w:rPr>
            </w:pPr>
            <w:proofErr w:type="gramStart"/>
            <w:r w:rsidRPr="00434519">
              <w:rPr>
                <w:rFonts w:asciiTheme="minorHAnsi" w:hAnsiTheme="minorHAnsi" w:cstheme="minorHAnsi"/>
                <w:lang w:val="es-CO"/>
              </w:rPr>
              <w:t>Proyectos a crear</w:t>
            </w:r>
            <w:proofErr w:type="gramEnd"/>
            <w:r w:rsidRPr="00434519">
              <w:rPr>
                <w:rFonts w:asciiTheme="minorHAnsi" w:hAnsiTheme="minorHAnsi" w:cstheme="minorHAnsi"/>
                <w:lang w:val="es-CO"/>
              </w:rPr>
              <w:t xml:space="preserve"> en 2024</w:t>
            </w:r>
          </w:p>
        </w:tc>
        <w:tc>
          <w:tcPr>
            <w:tcW w:w="3594" w:type="dxa"/>
            <w:hideMark/>
          </w:tcPr>
          <w:p w14:paraId="778E26A2" w14:textId="77777777" w:rsidR="00434519" w:rsidRPr="00434519" w:rsidRDefault="00434519" w:rsidP="00434519">
            <w:pPr>
              <w:jc w:val="center"/>
              <w:rPr>
                <w:rFonts w:asciiTheme="minorHAnsi" w:hAnsiTheme="minorHAnsi" w:cstheme="minorHAnsi"/>
                <w:lang w:val="es-CO"/>
              </w:rPr>
            </w:pPr>
            <w:r w:rsidRPr="00434519">
              <w:rPr>
                <w:rFonts w:asciiTheme="minorHAnsi" w:hAnsiTheme="minorHAnsi" w:cstheme="minorHAnsi"/>
                <w:lang w:val="es-CO"/>
              </w:rPr>
              <w:t>5</w:t>
            </w:r>
          </w:p>
        </w:tc>
      </w:tr>
      <w:tr w:rsidR="00434519" w:rsidRPr="00434519" w14:paraId="1F9F6E82" w14:textId="77777777" w:rsidTr="00C51FFF">
        <w:trPr>
          <w:trHeight w:val="409"/>
        </w:trPr>
        <w:tc>
          <w:tcPr>
            <w:tcW w:w="5240" w:type="dxa"/>
            <w:hideMark/>
          </w:tcPr>
          <w:p w14:paraId="28216A9D" w14:textId="777F75A3" w:rsidR="00434519" w:rsidRPr="00434519" w:rsidRDefault="00434519" w:rsidP="00434519">
            <w:pPr>
              <w:jc w:val="center"/>
              <w:rPr>
                <w:rFonts w:asciiTheme="minorHAnsi" w:hAnsiTheme="minorHAnsi" w:cstheme="minorHAnsi"/>
                <w:lang w:val="es-CO"/>
              </w:rPr>
            </w:pPr>
            <w:r w:rsidRPr="00434519">
              <w:rPr>
                <w:rFonts w:asciiTheme="minorHAnsi" w:hAnsiTheme="minorHAnsi" w:cstheme="minorHAnsi"/>
                <w:lang w:val="es-CO"/>
              </w:rPr>
              <w:t>Proyectos cancelados</w:t>
            </w:r>
          </w:p>
        </w:tc>
        <w:tc>
          <w:tcPr>
            <w:tcW w:w="3594" w:type="dxa"/>
            <w:hideMark/>
          </w:tcPr>
          <w:p w14:paraId="2503D8C3" w14:textId="77777777" w:rsidR="00434519" w:rsidRPr="00434519" w:rsidRDefault="00434519" w:rsidP="00434519">
            <w:pPr>
              <w:jc w:val="center"/>
              <w:rPr>
                <w:rFonts w:asciiTheme="minorHAnsi" w:hAnsiTheme="minorHAnsi" w:cstheme="minorHAnsi"/>
                <w:lang w:val="es-CO"/>
              </w:rPr>
            </w:pPr>
            <w:r w:rsidRPr="00434519">
              <w:rPr>
                <w:rFonts w:asciiTheme="minorHAnsi" w:hAnsiTheme="minorHAnsi" w:cstheme="minorHAnsi"/>
                <w:lang w:val="es-CO"/>
              </w:rPr>
              <w:t>1</w:t>
            </w:r>
          </w:p>
        </w:tc>
      </w:tr>
    </w:tbl>
    <w:p w14:paraId="74B9B1C5" w14:textId="77777777" w:rsidR="00692696" w:rsidRPr="000877E9" w:rsidRDefault="00692696" w:rsidP="00434519">
      <w:pPr>
        <w:jc w:val="center"/>
        <w:rPr>
          <w:rFonts w:asciiTheme="minorHAnsi" w:hAnsiTheme="minorHAnsi" w:cstheme="minorHAnsi"/>
          <w:lang w:val="es-CO"/>
        </w:rPr>
      </w:pPr>
    </w:p>
    <w:p w14:paraId="6BE32187" w14:textId="77777777" w:rsidR="00692696" w:rsidRDefault="00692696" w:rsidP="00692696">
      <w:pPr>
        <w:pStyle w:val="Ttulo1"/>
        <w:numPr>
          <w:ilvl w:val="0"/>
          <w:numId w:val="0"/>
        </w:numPr>
        <w:ind w:left="360"/>
        <w:jc w:val="left"/>
        <w:rPr>
          <w:rFonts w:asciiTheme="minorHAnsi" w:hAnsiTheme="minorHAnsi" w:cstheme="minorHAnsi"/>
          <w:sz w:val="24"/>
          <w:szCs w:val="24"/>
          <w:lang w:val="es-CO"/>
        </w:rPr>
      </w:pPr>
      <w:bookmarkStart w:id="954" w:name="_Toc26439225"/>
      <w:bookmarkStart w:id="955" w:name="_Toc125380341"/>
    </w:p>
    <w:p w14:paraId="25B21CD4" w14:textId="550E7B24" w:rsidR="00692696" w:rsidRPr="00C51FFF" w:rsidRDefault="00692696" w:rsidP="00692696">
      <w:pPr>
        <w:pStyle w:val="Ttulo1"/>
        <w:numPr>
          <w:ilvl w:val="0"/>
          <w:numId w:val="0"/>
        </w:numPr>
        <w:ind w:left="360"/>
        <w:jc w:val="left"/>
        <w:rPr>
          <w:rFonts w:asciiTheme="minorHAnsi" w:hAnsiTheme="minorHAnsi" w:cstheme="minorHAnsi"/>
          <w:bCs/>
          <w:sz w:val="24"/>
          <w:szCs w:val="24"/>
          <w:u w:val="single"/>
          <w:lang w:val="es-CO"/>
        </w:rPr>
      </w:pPr>
      <w:bookmarkStart w:id="956" w:name="_Toc157117311"/>
      <w:r w:rsidRPr="00C51FFF">
        <w:rPr>
          <w:rFonts w:asciiTheme="minorHAnsi" w:hAnsiTheme="minorHAnsi" w:cstheme="minorHAnsi"/>
          <w:bCs/>
          <w:sz w:val="24"/>
          <w:szCs w:val="24"/>
          <w:u w:val="single"/>
          <w:lang w:val="es-CO"/>
        </w:rPr>
        <w:t>Proyectos creados en 2022:</w:t>
      </w:r>
      <w:bookmarkEnd w:id="956"/>
    </w:p>
    <w:p w14:paraId="659E2A41" w14:textId="77777777" w:rsidR="00C51FFF" w:rsidRDefault="00C51FFF" w:rsidP="00C51FFF">
      <w:pPr>
        <w:rPr>
          <w:lang w:val="es-CO"/>
        </w:rPr>
      </w:pPr>
    </w:p>
    <w:p w14:paraId="2796F6E9" w14:textId="77777777" w:rsidR="003D10FC" w:rsidRPr="003D10FC" w:rsidRDefault="003D10FC" w:rsidP="003D10FC">
      <w:pPr>
        <w:rPr>
          <w:lang w:val="es-CO"/>
        </w:rPr>
      </w:pPr>
    </w:p>
    <w:tbl>
      <w:tblPr>
        <w:tblStyle w:val="Tabladecuadrcula1clara1"/>
        <w:tblW w:w="8784" w:type="dxa"/>
        <w:tblLook w:val="0600" w:firstRow="0" w:lastRow="0" w:firstColumn="0" w:lastColumn="0" w:noHBand="1" w:noVBand="1"/>
      </w:tblPr>
      <w:tblGrid>
        <w:gridCol w:w="1080"/>
        <w:gridCol w:w="4160"/>
        <w:gridCol w:w="1701"/>
        <w:gridCol w:w="1843"/>
      </w:tblGrid>
      <w:tr w:rsidR="00692696" w:rsidRPr="00692696" w14:paraId="79D4E3A2" w14:textId="77777777" w:rsidTr="00C51FFF">
        <w:trPr>
          <w:trHeight w:val="653"/>
          <w:tblHeader/>
        </w:trPr>
        <w:tc>
          <w:tcPr>
            <w:tcW w:w="1080" w:type="dxa"/>
            <w:vAlign w:val="center"/>
            <w:hideMark/>
          </w:tcPr>
          <w:p w14:paraId="22E89FCD" w14:textId="77777777" w:rsidR="00692696" w:rsidRPr="00692696" w:rsidRDefault="00692696" w:rsidP="00833447">
            <w:pPr>
              <w:jc w:val="center"/>
              <w:rPr>
                <w:lang w:val="es-CO"/>
              </w:rPr>
            </w:pPr>
            <w:r w:rsidRPr="00692696">
              <w:rPr>
                <w:b/>
                <w:bCs/>
                <w:lang w:val="es-CO"/>
              </w:rPr>
              <w:lastRenderedPageBreak/>
              <w:t>ID PETI</w:t>
            </w:r>
          </w:p>
        </w:tc>
        <w:tc>
          <w:tcPr>
            <w:tcW w:w="4160" w:type="dxa"/>
            <w:vAlign w:val="center"/>
            <w:hideMark/>
          </w:tcPr>
          <w:p w14:paraId="514736D1" w14:textId="2906FDA0" w:rsidR="00692696" w:rsidRPr="00692696" w:rsidRDefault="00692696" w:rsidP="00833447">
            <w:pPr>
              <w:jc w:val="center"/>
              <w:rPr>
                <w:lang w:val="es-CO"/>
              </w:rPr>
            </w:pPr>
            <w:r w:rsidRPr="00692696">
              <w:rPr>
                <w:b/>
                <w:bCs/>
              </w:rPr>
              <w:t>Nombre Proyecto B</w:t>
            </w:r>
            <w:r w:rsidR="003D10FC">
              <w:rPr>
                <w:b/>
                <w:bCs/>
              </w:rPr>
              <w:t xml:space="preserve">anco de </w:t>
            </w:r>
            <w:r w:rsidRPr="00692696">
              <w:rPr>
                <w:b/>
                <w:bCs/>
              </w:rPr>
              <w:t>N</w:t>
            </w:r>
            <w:r w:rsidR="003D10FC">
              <w:rPr>
                <w:b/>
                <w:bCs/>
              </w:rPr>
              <w:t>ecesidades TI</w:t>
            </w:r>
          </w:p>
        </w:tc>
        <w:tc>
          <w:tcPr>
            <w:tcW w:w="1701" w:type="dxa"/>
            <w:vAlign w:val="center"/>
            <w:hideMark/>
          </w:tcPr>
          <w:p w14:paraId="340EC45F" w14:textId="77777777" w:rsidR="00692696" w:rsidRPr="00692696" w:rsidRDefault="00692696" w:rsidP="00833447">
            <w:pPr>
              <w:jc w:val="center"/>
              <w:rPr>
                <w:lang w:val="es-CO"/>
              </w:rPr>
            </w:pPr>
            <w:r w:rsidRPr="00692696">
              <w:rPr>
                <w:b/>
                <w:bCs/>
              </w:rPr>
              <w:t>Estado</w:t>
            </w:r>
          </w:p>
        </w:tc>
        <w:tc>
          <w:tcPr>
            <w:tcW w:w="1843" w:type="dxa"/>
            <w:vAlign w:val="center"/>
            <w:hideMark/>
          </w:tcPr>
          <w:p w14:paraId="35903F30" w14:textId="77777777" w:rsidR="00692696" w:rsidRPr="00692696" w:rsidRDefault="00692696" w:rsidP="00833447">
            <w:pPr>
              <w:jc w:val="center"/>
              <w:rPr>
                <w:lang w:val="es-CO"/>
              </w:rPr>
            </w:pPr>
            <w:r w:rsidRPr="00692696">
              <w:rPr>
                <w:b/>
                <w:bCs/>
              </w:rPr>
              <w:t>Porcentaje de Avance</w:t>
            </w:r>
          </w:p>
        </w:tc>
      </w:tr>
      <w:tr w:rsidR="00692696" w:rsidRPr="00692696" w14:paraId="4747FE10" w14:textId="77777777" w:rsidTr="00C51FFF">
        <w:trPr>
          <w:trHeight w:val="551"/>
        </w:trPr>
        <w:tc>
          <w:tcPr>
            <w:tcW w:w="1080" w:type="dxa"/>
            <w:hideMark/>
          </w:tcPr>
          <w:p w14:paraId="772DBDD3" w14:textId="77777777" w:rsidR="00692696" w:rsidRPr="00692696" w:rsidRDefault="00692696" w:rsidP="00692696">
            <w:pPr>
              <w:rPr>
                <w:lang w:val="es-CO"/>
              </w:rPr>
            </w:pPr>
            <w:r w:rsidRPr="00692696">
              <w:rPr>
                <w:lang w:val="es-CO"/>
              </w:rPr>
              <w:t>IT001</w:t>
            </w:r>
          </w:p>
        </w:tc>
        <w:tc>
          <w:tcPr>
            <w:tcW w:w="4160" w:type="dxa"/>
            <w:hideMark/>
          </w:tcPr>
          <w:p w14:paraId="30D85126" w14:textId="77777777" w:rsidR="00692696" w:rsidRPr="00692696" w:rsidRDefault="00692696" w:rsidP="00C51FFF">
            <w:pPr>
              <w:jc w:val="both"/>
              <w:rPr>
                <w:lang w:val="es-CO"/>
              </w:rPr>
            </w:pPr>
            <w:r w:rsidRPr="00692696">
              <w:t xml:space="preserve">31- 2022- GT- Evolución de la arquitectura analítica </w:t>
            </w:r>
          </w:p>
        </w:tc>
        <w:tc>
          <w:tcPr>
            <w:tcW w:w="1701" w:type="dxa"/>
            <w:hideMark/>
          </w:tcPr>
          <w:p w14:paraId="75ADDE44" w14:textId="77777777" w:rsidR="00692696" w:rsidRPr="00692696" w:rsidRDefault="00692696" w:rsidP="00C51FFF">
            <w:pPr>
              <w:jc w:val="center"/>
              <w:rPr>
                <w:lang w:val="es-CO"/>
              </w:rPr>
            </w:pPr>
            <w:r w:rsidRPr="00692696">
              <w:t>CERRADO</w:t>
            </w:r>
          </w:p>
        </w:tc>
        <w:tc>
          <w:tcPr>
            <w:tcW w:w="1843" w:type="dxa"/>
            <w:hideMark/>
          </w:tcPr>
          <w:p w14:paraId="2A34D123" w14:textId="77777777" w:rsidR="00692696" w:rsidRPr="00692696" w:rsidRDefault="00692696" w:rsidP="00C51FFF">
            <w:pPr>
              <w:jc w:val="center"/>
              <w:rPr>
                <w:lang w:val="es-CO"/>
              </w:rPr>
            </w:pPr>
            <w:r w:rsidRPr="00692696">
              <w:rPr>
                <w:lang w:val="es-CO"/>
              </w:rPr>
              <w:t>100%</w:t>
            </w:r>
          </w:p>
        </w:tc>
      </w:tr>
      <w:tr w:rsidR="00692696" w:rsidRPr="00692696" w14:paraId="4BAF3EE5" w14:textId="77777777" w:rsidTr="00C51FFF">
        <w:trPr>
          <w:trHeight w:val="701"/>
        </w:trPr>
        <w:tc>
          <w:tcPr>
            <w:tcW w:w="1080" w:type="dxa"/>
            <w:hideMark/>
          </w:tcPr>
          <w:p w14:paraId="2FEA7731" w14:textId="77777777" w:rsidR="00692696" w:rsidRPr="00692696" w:rsidRDefault="00692696" w:rsidP="00692696">
            <w:pPr>
              <w:rPr>
                <w:lang w:val="es-CO"/>
              </w:rPr>
            </w:pPr>
            <w:r w:rsidRPr="00692696">
              <w:rPr>
                <w:lang w:val="es-CO"/>
              </w:rPr>
              <w:t>IT002</w:t>
            </w:r>
          </w:p>
        </w:tc>
        <w:tc>
          <w:tcPr>
            <w:tcW w:w="4160" w:type="dxa"/>
            <w:hideMark/>
          </w:tcPr>
          <w:p w14:paraId="50EB624D" w14:textId="77777777" w:rsidR="00692696" w:rsidRPr="00692696" w:rsidRDefault="00692696" w:rsidP="00C51FFF">
            <w:pPr>
              <w:jc w:val="both"/>
              <w:rPr>
                <w:lang w:val="es-CO"/>
              </w:rPr>
            </w:pPr>
            <w:r w:rsidRPr="00692696">
              <w:t>24-2022- GT-Desarrollo de la Arquitectura Empresarial Institucional del MHCP</w:t>
            </w:r>
          </w:p>
        </w:tc>
        <w:tc>
          <w:tcPr>
            <w:tcW w:w="1701" w:type="dxa"/>
            <w:hideMark/>
          </w:tcPr>
          <w:p w14:paraId="7126F318" w14:textId="1727C528" w:rsidR="00692696" w:rsidRPr="00692696" w:rsidRDefault="00692696" w:rsidP="00C51FFF">
            <w:pPr>
              <w:jc w:val="center"/>
              <w:rPr>
                <w:lang w:val="es-CO"/>
              </w:rPr>
            </w:pPr>
            <w:r w:rsidRPr="00692696">
              <w:t>EN CURSO</w:t>
            </w:r>
          </w:p>
        </w:tc>
        <w:tc>
          <w:tcPr>
            <w:tcW w:w="1843" w:type="dxa"/>
            <w:hideMark/>
          </w:tcPr>
          <w:p w14:paraId="7E48D8B9" w14:textId="77777777" w:rsidR="00692696" w:rsidRPr="00692696" w:rsidRDefault="00692696" w:rsidP="00C51FFF">
            <w:pPr>
              <w:jc w:val="center"/>
              <w:rPr>
                <w:lang w:val="es-CO"/>
              </w:rPr>
            </w:pPr>
            <w:r w:rsidRPr="00692696">
              <w:rPr>
                <w:lang w:val="es-CO"/>
              </w:rPr>
              <w:t>15%</w:t>
            </w:r>
          </w:p>
        </w:tc>
      </w:tr>
      <w:tr w:rsidR="00692696" w:rsidRPr="00692696" w14:paraId="43BBB1BD" w14:textId="77777777" w:rsidTr="00C51FFF">
        <w:trPr>
          <w:trHeight w:val="413"/>
        </w:trPr>
        <w:tc>
          <w:tcPr>
            <w:tcW w:w="1080" w:type="dxa"/>
            <w:hideMark/>
          </w:tcPr>
          <w:p w14:paraId="1D0CC39D" w14:textId="77777777" w:rsidR="00692696" w:rsidRPr="00692696" w:rsidRDefault="00692696" w:rsidP="00692696">
            <w:pPr>
              <w:rPr>
                <w:lang w:val="es-CO"/>
              </w:rPr>
            </w:pPr>
            <w:r w:rsidRPr="00692696">
              <w:rPr>
                <w:lang w:val="es-CO"/>
              </w:rPr>
              <w:t>IT005</w:t>
            </w:r>
          </w:p>
        </w:tc>
        <w:tc>
          <w:tcPr>
            <w:tcW w:w="4160" w:type="dxa"/>
            <w:hideMark/>
          </w:tcPr>
          <w:p w14:paraId="0DB93182" w14:textId="77777777" w:rsidR="00692696" w:rsidRPr="00692696" w:rsidRDefault="00692696" w:rsidP="00C51FFF">
            <w:pPr>
              <w:jc w:val="both"/>
              <w:rPr>
                <w:lang w:val="es-CO"/>
              </w:rPr>
            </w:pPr>
            <w:r w:rsidRPr="00692696">
              <w:t>25-2022- GT-Fortalecimiento de las soluciones de Inteligencia de Negocios</w:t>
            </w:r>
          </w:p>
        </w:tc>
        <w:tc>
          <w:tcPr>
            <w:tcW w:w="1701" w:type="dxa"/>
            <w:hideMark/>
          </w:tcPr>
          <w:p w14:paraId="14AD090B" w14:textId="5F4B7F34" w:rsidR="00692696" w:rsidRPr="00692696" w:rsidRDefault="00434519" w:rsidP="00C51FFF">
            <w:pPr>
              <w:jc w:val="center"/>
              <w:rPr>
                <w:lang w:val="es-CO"/>
              </w:rPr>
            </w:pPr>
            <w:r>
              <w:rPr>
                <w:lang w:val="es-CO"/>
              </w:rPr>
              <w:t>APLAZADO</w:t>
            </w:r>
          </w:p>
        </w:tc>
        <w:tc>
          <w:tcPr>
            <w:tcW w:w="1843" w:type="dxa"/>
            <w:hideMark/>
          </w:tcPr>
          <w:p w14:paraId="4D40A30B" w14:textId="77777777" w:rsidR="00692696" w:rsidRPr="00692696" w:rsidRDefault="00692696" w:rsidP="00C51FFF">
            <w:pPr>
              <w:jc w:val="center"/>
              <w:rPr>
                <w:lang w:val="es-CO"/>
              </w:rPr>
            </w:pPr>
            <w:r w:rsidRPr="00692696">
              <w:rPr>
                <w:lang w:val="es-CO"/>
              </w:rPr>
              <w:t>1%</w:t>
            </w:r>
          </w:p>
        </w:tc>
      </w:tr>
      <w:tr w:rsidR="00692696" w:rsidRPr="00692696" w14:paraId="7E5CE776" w14:textId="77777777" w:rsidTr="00C51FFF">
        <w:trPr>
          <w:trHeight w:val="487"/>
        </w:trPr>
        <w:tc>
          <w:tcPr>
            <w:tcW w:w="1080" w:type="dxa"/>
            <w:hideMark/>
          </w:tcPr>
          <w:p w14:paraId="1664C556" w14:textId="77777777" w:rsidR="00692696" w:rsidRPr="00692696" w:rsidRDefault="00692696" w:rsidP="00692696">
            <w:pPr>
              <w:rPr>
                <w:lang w:val="es-CO"/>
              </w:rPr>
            </w:pPr>
            <w:r w:rsidRPr="00692696">
              <w:rPr>
                <w:lang w:val="es-CO"/>
              </w:rPr>
              <w:t>IT012</w:t>
            </w:r>
          </w:p>
        </w:tc>
        <w:tc>
          <w:tcPr>
            <w:tcW w:w="4160" w:type="dxa"/>
            <w:hideMark/>
          </w:tcPr>
          <w:p w14:paraId="32F329AB" w14:textId="77777777" w:rsidR="00692696" w:rsidRPr="00692696" w:rsidRDefault="00692696" w:rsidP="00C51FFF">
            <w:pPr>
              <w:jc w:val="both"/>
            </w:pPr>
            <w:r w:rsidRPr="00692696">
              <w:t>26- 2022- GT-Fortalecimiento prácticas ágiles en procesos ciclo de vida de los Sistemas de Información</w:t>
            </w:r>
          </w:p>
        </w:tc>
        <w:tc>
          <w:tcPr>
            <w:tcW w:w="1701" w:type="dxa"/>
            <w:hideMark/>
          </w:tcPr>
          <w:p w14:paraId="35924C27" w14:textId="6BC35DC1" w:rsidR="00692696" w:rsidRPr="00692696" w:rsidRDefault="00692696" w:rsidP="00C51FFF">
            <w:pPr>
              <w:jc w:val="center"/>
              <w:rPr>
                <w:lang w:val="es-CO"/>
              </w:rPr>
            </w:pPr>
            <w:r w:rsidRPr="00692696">
              <w:rPr>
                <w:lang w:val="es-CO"/>
              </w:rPr>
              <w:t>EN CURSO</w:t>
            </w:r>
          </w:p>
        </w:tc>
        <w:tc>
          <w:tcPr>
            <w:tcW w:w="1843" w:type="dxa"/>
            <w:hideMark/>
          </w:tcPr>
          <w:p w14:paraId="48805580" w14:textId="77777777" w:rsidR="00692696" w:rsidRPr="00692696" w:rsidRDefault="00692696" w:rsidP="00C51FFF">
            <w:pPr>
              <w:jc w:val="center"/>
              <w:rPr>
                <w:lang w:val="es-CO"/>
              </w:rPr>
            </w:pPr>
            <w:r w:rsidRPr="00692696">
              <w:rPr>
                <w:lang w:val="es-CO"/>
              </w:rPr>
              <w:t>30%</w:t>
            </w:r>
          </w:p>
        </w:tc>
      </w:tr>
      <w:tr w:rsidR="00692696" w:rsidRPr="00692696" w14:paraId="362DA62A" w14:textId="77777777" w:rsidTr="00C51FFF">
        <w:trPr>
          <w:trHeight w:val="487"/>
        </w:trPr>
        <w:tc>
          <w:tcPr>
            <w:tcW w:w="1080" w:type="dxa"/>
            <w:hideMark/>
          </w:tcPr>
          <w:p w14:paraId="4D28A383" w14:textId="77777777" w:rsidR="00692696" w:rsidRPr="00692696" w:rsidRDefault="00692696" w:rsidP="00692696">
            <w:pPr>
              <w:rPr>
                <w:lang w:val="es-CO"/>
              </w:rPr>
            </w:pPr>
            <w:r w:rsidRPr="00692696">
              <w:rPr>
                <w:lang w:val="es-CO"/>
              </w:rPr>
              <w:t>IT015</w:t>
            </w:r>
          </w:p>
        </w:tc>
        <w:tc>
          <w:tcPr>
            <w:tcW w:w="4160" w:type="dxa"/>
            <w:hideMark/>
          </w:tcPr>
          <w:p w14:paraId="2B15A5FE" w14:textId="77777777" w:rsidR="00692696" w:rsidRPr="00692696" w:rsidRDefault="00692696" w:rsidP="00C51FFF">
            <w:pPr>
              <w:jc w:val="both"/>
            </w:pPr>
            <w:r w:rsidRPr="00692696">
              <w:t>27-2022- GT-Fortalecimiento funcional a los sistemas de información actuales</w:t>
            </w:r>
          </w:p>
        </w:tc>
        <w:tc>
          <w:tcPr>
            <w:tcW w:w="1701" w:type="dxa"/>
            <w:hideMark/>
          </w:tcPr>
          <w:p w14:paraId="788DCD19" w14:textId="39291C56" w:rsidR="00692696" w:rsidRPr="00692696" w:rsidRDefault="0059363C" w:rsidP="00C51FFF">
            <w:pPr>
              <w:jc w:val="center"/>
              <w:rPr>
                <w:lang w:val="es-CO"/>
              </w:rPr>
            </w:pPr>
            <w:r>
              <w:rPr>
                <w:lang w:val="es-CO"/>
              </w:rPr>
              <w:t>APLAZADO</w:t>
            </w:r>
          </w:p>
        </w:tc>
        <w:tc>
          <w:tcPr>
            <w:tcW w:w="1843" w:type="dxa"/>
            <w:hideMark/>
          </w:tcPr>
          <w:p w14:paraId="73023163" w14:textId="77777777" w:rsidR="00692696" w:rsidRPr="00692696" w:rsidRDefault="00692696" w:rsidP="00C51FFF">
            <w:pPr>
              <w:jc w:val="center"/>
              <w:rPr>
                <w:lang w:val="es-CO"/>
              </w:rPr>
            </w:pPr>
            <w:r w:rsidRPr="00692696">
              <w:rPr>
                <w:lang w:val="es-CO"/>
              </w:rPr>
              <w:t>0%</w:t>
            </w:r>
          </w:p>
        </w:tc>
      </w:tr>
      <w:tr w:rsidR="00692696" w:rsidRPr="00692696" w14:paraId="3244E371" w14:textId="77777777" w:rsidTr="00C51FFF">
        <w:trPr>
          <w:trHeight w:val="693"/>
        </w:trPr>
        <w:tc>
          <w:tcPr>
            <w:tcW w:w="1080" w:type="dxa"/>
            <w:hideMark/>
          </w:tcPr>
          <w:p w14:paraId="104C7533" w14:textId="77777777" w:rsidR="00692696" w:rsidRPr="00692696" w:rsidRDefault="00692696" w:rsidP="00692696">
            <w:pPr>
              <w:rPr>
                <w:lang w:val="es-CO"/>
              </w:rPr>
            </w:pPr>
            <w:r w:rsidRPr="00692696">
              <w:rPr>
                <w:lang w:val="es-CO"/>
              </w:rPr>
              <w:t>IT016</w:t>
            </w:r>
          </w:p>
        </w:tc>
        <w:tc>
          <w:tcPr>
            <w:tcW w:w="4160" w:type="dxa"/>
            <w:hideMark/>
          </w:tcPr>
          <w:p w14:paraId="6038D422" w14:textId="77777777" w:rsidR="00692696" w:rsidRPr="00692696" w:rsidRDefault="00692696" w:rsidP="00C51FFF">
            <w:pPr>
              <w:jc w:val="both"/>
            </w:pPr>
            <w:r w:rsidRPr="00692696">
              <w:t>28-2022- GT-Diseñar el componente de privacidad relacionado con la seguridad de los datos</w:t>
            </w:r>
          </w:p>
        </w:tc>
        <w:tc>
          <w:tcPr>
            <w:tcW w:w="1701" w:type="dxa"/>
            <w:hideMark/>
          </w:tcPr>
          <w:p w14:paraId="7F2EF570" w14:textId="77777777" w:rsidR="00692696" w:rsidRPr="00692696" w:rsidRDefault="00692696" w:rsidP="00C51FFF">
            <w:pPr>
              <w:jc w:val="center"/>
              <w:rPr>
                <w:lang w:val="es-CO"/>
              </w:rPr>
            </w:pPr>
            <w:r w:rsidRPr="00692696">
              <w:rPr>
                <w:lang w:val="es-CO"/>
              </w:rPr>
              <w:t>EN CURSO</w:t>
            </w:r>
          </w:p>
        </w:tc>
        <w:tc>
          <w:tcPr>
            <w:tcW w:w="1843" w:type="dxa"/>
            <w:hideMark/>
          </w:tcPr>
          <w:p w14:paraId="478AC8C4" w14:textId="7A595626" w:rsidR="00692696" w:rsidRPr="00692696" w:rsidRDefault="00692696" w:rsidP="00C51FFF">
            <w:pPr>
              <w:jc w:val="center"/>
              <w:rPr>
                <w:lang w:val="es-CO"/>
              </w:rPr>
            </w:pPr>
            <w:r w:rsidRPr="00692696">
              <w:rPr>
                <w:lang w:val="es-CO"/>
              </w:rPr>
              <w:t>30%</w:t>
            </w:r>
          </w:p>
        </w:tc>
      </w:tr>
      <w:tr w:rsidR="00692696" w:rsidRPr="00692696" w14:paraId="49A6BD32" w14:textId="77777777" w:rsidTr="00C51FFF">
        <w:trPr>
          <w:trHeight w:val="519"/>
        </w:trPr>
        <w:tc>
          <w:tcPr>
            <w:tcW w:w="1080" w:type="dxa"/>
            <w:hideMark/>
          </w:tcPr>
          <w:p w14:paraId="17D63088" w14:textId="77777777" w:rsidR="00692696" w:rsidRPr="00692696" w:rsidRDefault="00692696" w:rsidP="00692696">
            <w:pPr>
              <w:rPr>
                <w:lang w:val="es-CO"/>
              </w:rPr>
            </w:pPr>
            <w:r w:rsidRPr="00692696">
              <w:rPr>
                <w:lang w:val="es-CO"/>
              </w:rPr>
              <w:t>IT017</w:t>
            </w:r>
          </w:p>
        </w:tc>
        <w:tc>
          <w:tcPr>
            <w:tcW w:w="4160" w:type="dxa"/>
            <w:hideMark/>
          </w:tcPr>
          <w:p w14:paraId="0F109A04" w14:textId="77777777" w:rsidR="00692696" w:rsidRPr="00692696" w:rsidRDefault="00692696" w:rsidP="00C51FFF">
            <w:pPr>
              <w:jc w:val="both"/>
            </w:pPr>
            <w:r w:rsidRPr="00692696">
              <w:t>29-2022- GT-Fortalecer el modelo de seguridad y privacidad de la información</w:t>
            </w:r>
          </w:p>
        </w:tc>
        <w:tc>
          <w:tcPr>
            <w:tcW w:w="1701" w:type="dxa"/>
            <w:hideMark/>
          </w:tcPr>
          <w:p w14:paraId="0AF13F4F" w14:textId="504ADF86" w:rsidR="00692696" w:rsidRPr="00692696" w:rsidRDefault="00692696" w:rsidP="00C51FFF">
            <w:pPr>
              <w:jc w:val="center"/>
              <w:rPr>
                <w:lang w:val="es-CO"/>
              </w:rPr>
            </w:pPr>
            <w:r w:rsidRPr="00692696">
              <w:rPr>
                <w:lang w:val="es-CO"/>
              </w:rPr>
              <w:t>EN CURSO</w:t>
            </w:r>
          </w:p>
        </w:tc>
        <w:tc>
          <w:tcPr>
            <w:tcW w:w="1843" w:type="dxa"/>
            <w:hideMark/>
          </w:tcPr>
          <w:p w14:paraId="6416617C" w14:textId="77777777" w:rsidR="00692696" w:rsidRPr="00692696" w:rsidRDefault="00692696" w:rsidP="00C51FFF">
            <w:pPr>
              <w:jc w:val="center"/>
              <w:rPr>
                <w:lang w:val="es-CO"/>
              </w:rPr>
            </w:pPr>
            <w:r w:rsidRPr="00692696">
              <w:rPr>
                <w:lang w:val="es-CO"/>
              </w:rPr>
              <w:t>60%</w:t>
            </w:r>
          </w:p>
        </w:tc>
      </w:tr>
      <w:tr w:rsidR="00692696" w:rsidRPr="00692696" w14:paraId="3E74298C" w14:textId="77777777" w:rsidTr="00C51FFF">
        <w:trPr>
          <w:trHeight w:val="697"/>
        </w:trPr>
        <w:tc>
          <w:tcPr>
            <w:tcW w:w="1080" w:type="dxa"/>
            <w:hideMark/>
          </w:tcPr>
          <w:p w14:paraId="1CB4F744" w14:textId="77777777" w:rsidR="00692696" w:rsidRPr="00692696" w:rsidRDefault="00692696" w:rsidP="00692696">
            <w:pPr>
              <w:rPr>
                <w:lang w:val="es-CO"/>
              </w:rPr>
            </w:pPr>
            <w:r w:rsidRPr="00692696">
              <w:rPr>
                <w:lang w:val="es-CO"/>
              </w:rPr>
              <w:t>IT018</w:t>
            </w:r>
          </w:p>
        </w:tc>
        <w:tc>
          <w:tcPr>
            <w:tcW w:w="4160" w:type="dxa"/>
            <w:hideMark/>
          </w:tcPr>
          <w:p w14:paraId="657EA5D8" w14:textId="77777777" w:rsidR="00692696" w:rsidRPr="00692696" w:rsidRDefault="00692696" w:rsidP="00C51FFF">
            <w:pPr>
              <w:jc w:val="both"/>
            </w:pPr>
            <w:r w:rsidRPr="00692696">
              <w:t>30-2022- GT-Fortalecimiento de la Seguridad informática del MHCP a través de un Centro de Operaciones de Seguridad (SOC)</w:t>
            </w:r>
          </w:p>
        </w:tc>
        <w:tc>
          <w:tcPr>
            <w:tcW w:w="1701" w:type="dxa"/>
            <w:hideMark/>
          </w:tcPr>
          <w:p w14:paraId="46AD4DDF" w14:textId="636DEAEC" w:rsidR="00692696" w:rsidRPr="00692696" w:rsidRDefault="00692696" w:rsidP="00C51FFF">
            <w:pPr>
              <w:jc w:val="center"/>
              <w:rPr>
                <w:lang w:val="es-CO"/>
              </w:rPr>
            </w:pPr>
            <w:r w:rsidRPr="00692696">
              <w:rPr>
                <w:lang w:val="es-CO"/>
              </w:rPr>
              <w:t>EN CURSO</w:t>
            </w:r>
          </w:p>
        </w:tc>
        <w:tc>
          <w:tcPr>
            <w:tcW w:w="1843" w:type="dxa"/>
            <w:hideMark/>
          </w:tcPr>
          <w:p w14:paraId="01914E44" w14:textId="77777777" w:rsidR="00692696" w:rsidRPr="00692696" w:rsidRDefault="00692696" w:rsidP="00C51FFF">
            <w:pPr>
              <w:jc w:val="center"/>
              <w:rPr>
                <w:lang w:val="es-CO"/>
              </w:rPr>
            </w:pPr>
            <w:r w:rsidRPr="00692696">
              <w:rPr>
                <w:lang w:val="es-CO"/>
              </w:rPr>
              <w:t>80%</w:t>
            </w:r>
          </w:p>
        </w:tc>
      </w:tr>
    </w:tbl>
    <w:p w14:paraId="551F4D2C" w14:textId="488393CA" w:rsidR="00692696" w:rsidRDefault="00692696" w:rsidP="00692696">
      <w:pPr>
        <w:rPr>
          <w:lang w:val="es-CO"/>
        </w:rPr>
      </w:pPr>
    </w:p>
    <w:p w14:paraId="300C7B25" w14:textId="77777777" w:rsidR="00A37327" w:rsidRDefault="00A37327" w:rsidP="00692696">
      <w:pPr>
        <w:rPr>
          <w:lang w:val="es-CO"/>
        </w:rPr>
      </w:pPr>
    </w:p>
    <w:p w14:paraId="7AC980AD" w14:textId="48CE5E82" w:rsidR="00692696" w:rsidRPr="00C51FFF" w:rsidRDefault="00692696" w:rsidP="00C51FFF">
      <w:pPr>
        <w:pStyle w:val="Ttulo1"/>
        <w:numPr>
          <w:ilvl w:val="0"/>
          <w:numId w:val="0"/>
        </w:numPr>
        <w:ind w:left="360"/>
        <w:jc w:val="left"/>
        <w:rPr>
          <w:rFonts w:asciiTheme="minorHAnsi" w:hAnsiTheme="minorHAnsi" w:cstheme="minorHAnsi"/>
          <w:bCs/>
          <w:sz w:val="24"/>
          <w:szCs w:val="24"/>
          <w:u w:val="single"/>
          <w:lang w:val="es-CO"/>
        </w:rPr>
      </w:pPr>
      <w:bookmarkStart w:id="957" w:name="_Toc157117312"/>
      <w:r w:rsidRPr="00C51FFF">
        <w:rPr>
          <w:rFonts w:asciiTheme="minorHAnsi" w:hAnsiTheme="minorHAnsi" w:cstheme="minorHAnsi"/>
          <w:bCs/>
          <w:sz w:val="24"/>
          <w:szCs w:val="24"/>
          <w:u w:val="single"/>
          <w:lang w:val="es-CO"/>
        </w:rPr>
        <w:t>Proyectos creados en 2023:</w:t>
      </w:r>
      <w:bookmarkEnd w:id="957"/>
    </w:p>
    <w:p w14:paraId="2BB9FEF6" w14:textId="358D3E54" w:rsidR="00692696" w:rsidRDefault="00692696" w:rsidP="00692696">
      <w:pPr>
        <w:rPr>
          <w:lang w:val="es-CO"/>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960"/>
        <w:gridCol w:w="4280"/>
        <w:gridCol w:w="1701"/>
        <w:gridCol w:w="1879"/>
      </w:tblGrid>
      <w:tr w:rsidR="00692696" w:rsidRPr="00692696" w14:paraId="7E6C5ADA" w14:textId="77777777" w:rsidTr="00113326">
        <w:trPr>
          <w:trHeight w:val="336"/>
        </w:trPr>
        <w:tc>
          <w:tcPr>
            <w:tcW w:w="960" w:type="dxa"/>
            <w:shd w:val="clear" w:color="auto" w:fill="auto"/>
            <w:tcMar>
              <w:top w:w="15" w:type="dxa"/>
              <w:left w:w="15" w:type="dxa"/>
              <w:bottom w:w="0" w:type="dxa"/>
              <w:right w:w="15" w:type="dxa"/>
            </w:tcMar>
            <w:vAlign w:val="center"/>
            <w:hideMark/>
          </w:tcPr>
          <w:p w14:paraId="007C4BCB" w14:textId="77777777" w:rsidR="00692696" w:rsidRPr="00692696" w:rsidRDefault="00692696" w:rsidP="00A37327">
            <w:pPr>
              <w:jc w:val="center"/>
              <w:rPr>
                <w:lang w:val="es-CO"/>
              </w:rPr>
            </w:pPr>
            <w:r w:rsidRPr="00692696">
              <w:rPr>
                <w:b/>
                <w:bCs/>
                <w:lang w:val="es-CO"/>
              </w:rPr>
              <w:t>ID PETI</w:t>
            </w:r>
          </w:p>
        </w:tc>
        <w:tc>
          <w:tcPr>
            <w:tcW w:w="4280" w:type="dxa"/>
            <w:shd w:val="clear" w:color="auto" w:fill="auto"/>
            <w:tcMar>
              <w:top w:w="15" w:type="dxa"/>
              <w:left w:w="15" w:type="dxa"/>
              <w:bottom w:w="0" w:type="dxa"/>
              <w:right w:w="15" w:type="dxa"/>
            </w:tcMar>
            <w:vAlign w:val="center"/>
            <w:hideMark/>
          </w:tcPr>
          <w:p w14:paraId="3B745FA5" w14:textId="6F15617F" w:rsidR="00692696" w:rsidRPr="00692696" w:rsidRDefault="00692696" w:rsidP="00A37327">
            <w:pPr>
              <w:jc w:val="center"/>
              <w:rPr>
                <w:lang w:val="es-CO"/>
              </w:rPr>
            </w:pPr>
            <w:r w:rsidRPr="00692696">
              <w:rPr>
                <w:b/>
                <w:bCs/>
              </w:rPr>
              <w:t>Nombre Proyecto B</w:t>
            </w:r>
            <w:r w:rsidR="00A37327">
              <w:rPr>
                <w:b/>
                <w:bCs/>
              </w:rPr>
              <w:t>anco de necesidades</w:t>
            </w:r>
          </w:p>
        </w:tc>
        <w:tc>
          <w:tcPr>
            <w:tcW w:w="1701" w:type="dxa"/>
            <w:shd w:val="clear" w:color="auto" w:fill="auto"/>
            <w:tcMar>
              <w:top w:w="15" w:type="dxa"/>
              <w:left w:w="15" w:type="dxa"/>
              <w:bottom w:w="0" w:type="dxa"/>
              <w:right w:w="15" w:type="dxa"/>
            </w:tcMar>
            <w:vAlign w:val="center"/>
            <w:hideMark/>
          </w:tcPr>
          <w:p w14:paraId="7A861FEB" w14:textId="77777777" w:rsidR="00692696" w:rsidRPr="00692696" w:rsidRDefault="00692696" w:rsidP="00A37327">
            <w:pPr>
              <w:jc w:val="center"/>
              <w:rPr>
                <w:lang w:val="es-CO"/>
              </w:rPr>
            </w:pPr>
            <w:r w:rsidRPr="00692696">
              <w:rPr>
                <w:b/>
                <w:bCs/>
              </w:rPr>
              <w:t>Estado</w:t>
            </w:r>
          </w:p>
        </w:tc>
        <w:tc>
          <w:tcPr>
            <w:tcW w:w="1879" w:type="dxa"/>
            <w:shd w:val="clear" w:color="auto" w:fill="auto"/>
            <w:tcMar>
              <w:top w:w="15" w:type="dxa"/>
              <w:left w:w="15" w:type="dxa"/>
              <w:bottom w:w="0" w:type="dxa"/>
              <w:right w:w="15" w:type="dxa"/>
            </w:tcMar>
            <w:vAlign w:val="center"/>
            <w:hideMark/>
          </w:tcPr>
          <w:p w14:paraId="06838405" w14:textId="77777777" w:rsidR="00692696" w:rsidRPr="00692696" w:rsidRDefault="00692696" w:rsidP="00A37327">
            <w:pPr>
              <w:jc w:val="center"/>
              <w:rPr>
                <w:lang w:val="es-CO"/>
              </w:rPr>
            </w:pPr>
            <w:r w:rsidRPr="00692696">
              <w:rPr>
                <w:b/>
                <w:bCs/>
              </w:rPr>
              <w:t>Porcentaje de Avance</w:t>
            </w:r>
          </w:p>
        </w:tc>
      </w:tr>
      <w:tr w:rsidR="00692696" w:rsidRPr="00692696" w14:paraId="513D46F8" w14:textId="77777777" w:rsidTr="00113326">
        <w:trPr>
          <w:trHeight w:val="387"/>
        </w:trPr>
        <w:tc>
          <w:tcPr>
            <w:tcW w:w="960" w:type="dxa"/>
            <w:shd w:val="clear" w:color="auto" w:fill="auto"/>
            <w:tcMar>
              <w:top w:w="15" w:type="dxa"/>
              <w:left w:w="15" w:type="dxa"/>
              <w:bottom w:w="0" w:type="dxa"/>
              <w:right w:w="15" w:type="dxa"/>
            </w:tcMar>
            <w:vAlign w:val="center"/>
            <w:hideMark/>
          </w:tcPr>
          <w:p w14:paraId="1DE64F63" w14:textId="77777777" w:rsidR="00692696" w:rsidRPr="00692696" w:rsidRDefault="00692696" w:rsidP="00A37327">
            <w:pPr>
              <w:jc w:val="center"/>
              <w:rPr>
                <w:lang w:val="es-CO"/>
              </w:rPr>
            </w:pPr>
            <w:r w:rsidRPr="00692696">
              <w:rPr>
                <w:lang w:val="es-CO"/>
              </w:rPr>
              <w:t>IT004</w:t>
            </w:r>
          </w:p>
        </w:tc>
        <w:tc>
          <w:tcPr>
            <w:tcW w:w="4280" w:type="dxa"/>
            <w:shd w:val="clear" w:color="auto" w:fill="auto"/>
            <w:tcMar>
              <w:top w:w="15" w:type="dxa"/>
              <w:left w:w="15" w:type="dxa"/>
              <w:bottom w:w="0" w:type="dxa"/>
              <w:right w:w="15" w:type="dxa"/>
            </w:tcMar>
            <w:vAlign w:val="center"/>
            <w:hideMark/>
          </w:tcPr>
          <w:p w14:paraId="27805BEA" w14:textId="77777777" w:rsidR="00692696" w:rsidRPr="00692696" w:rsidRDefault="00692696" w:rsidP="00A37327">
            <w:pPr>
              <w:jc w:val="center"/>
              <w:rPr>
                <w:lang w:val="es-CO"/>
              </w:rPr>
            </w:pPr>
            <w:r w:rsidRPr="00692696">
              <w:t>42-2022-GT-Gobierno de Datos.</w:t>
            </w:r>
          </w:p>
        </w:tc>
        <w:tc>
          <w:tcPr>
            <w:tcW w:w="1701" w:type="dxa"/>
            <w:shd w:val="clear" w:color="auto" w:fill="auto"/>
            <w:tcMar>
              <w:top w:w="15" w:type="dxa"/>
              <w:left w:w="15" w:type="dxa"/>
              <w:bottom w:w="0" w:type="dxa"/>
              <w:right w:w="15" w:type="dxa"/>
            </w:tcMar>
            <w:vAlign w:val="center"/>
            <w:hideMark/>
          </w:tcPr>
          <w:p w14:paraId="0252D669" w14:textId="576EADAC" w:rsidR="00692696" w:rsidRPr="00692696" w:rsidRDefault="00692696" w:rsidP="00A37327">
            <w:pPr>
              <w:jc w:val="center"/>
              <w:rPr>
                <w:lang w:val="es-CO"/>
              </w:rPr>
            </w:pPr>
            <w:r w:rsidRPr="00692696">
              <w:t>CERRADO</w:t>
            </w:r>
          </w:p>
        </w:tc>
        <w:tc>
          <w:tcPr>
            <w:tcW w:w="1879" w:type="dxa"/>
            <w:shd w:val="clear" w:color="auto" w:fill="auto"/>
            <w:tcMar>
              <w:top w:w="15" w:type="dxa"/>
              <w:left w:w="15" w:type="dxa"/>
              <w:bottom w:w="0" w:type="dxa"/>
              <w:right w:w="15" w:type="dxa"/>
            </w:tcMar>
            <w:vAlign w:val="center"/>
            <w:hideMark/>
          </w:tcPr>
          <w:p w14:paraId="3EF828AD" w14:textId="77777777" w:rsidR="00692696" w:rsidRPr="00692696" w:rsidRDefault="00692696" w:rsidP="00A37327">
            <w:pPr>
              <w:jc w:val="center"/>
              <w:rPr>
                <w:lang w:val="es-CO"/>
              </w:rPr>
            </w:pPr>
            <w:r w:rsidRPr="00692696">
              <w:rPr>
                <w:lang w:val="es-CO"/>
              </w:rPr>
              <w:t>100%</w:t>
            </w:r>
          </w:p>
        </w:tc>
      </w:tr>
      <w:tr w:rsidR="00692696" w:rsidRPr="00692696" w14:paraId="164468DD" w14:textId="77777777" w:rsidTr="00113326">
        <w:trPr>
          <w:trHeight w:val="534"/>
        </w:trPr>
        <w:tc>
          <w:tcPr>
            <w:tcW w:w="960" w:type="dxa"/>
            <w:shd w:val="clear" w:color="auto" w:fill="auto"/>
            <w:tcMar>
              <w:top w:w="15" w:type="dxa"/>
              <w:left w:w="15" w:type="dxa"/>
              <w:bottom w:w="0" w:type="dxa"/>
              <w:right w:w="15" w:type="dxa"/>
            </w:tcMar>
            <w:vAlign w:val="center"/>
            <w:hideMark/>
          </w:tcPr>
          <w:p w14:paraId="36D88BEF" w14:textId="77777777" w:rsidR="00692696" w:rsidRPr="00692696" w:rsidRDefault="00692696" w:rsidP="00A37327">
            <w:pPr>
              <w:jc w:val="center"/>
              <w:rPr>
                <w:lang w:val="es-CO"/>
              </w:rPr>
            </w:pPr>
            <w:r w:rsidRPr="00692696">
              <w:rPr>
                <w:lang w:val="es-CO"/>
              </w:rPr>
              <w:t>IT003</w:t>
            </w:r>
          </w:p>
        </w:tc>
        <w:tc>
          <w:tcPr>
            <w:tcW w:w="4280" w:type="dxa"/>
            <w:shd w:val="clear" w:color="auto" w:fill="auto"/>
            <w:tcMar>
              <w:top w:w="15" w:type="dxa"/>
              <w:left w:w="15" w:type="dxa"/>
              <w:bottom w:w="0" w:type="dxa"/>
              <w:right w:w="15" w:type="dxa"/>
            </w:tcMar>
            <w:vAlign w:val="center"/>
            <w:hideMark/>
          </w:tcPr>
          <w:p w14:paraId="2C7D229F" w14:textId="5E908284" w:rsidR="00692696" w:rsidRPr="00692696" w:rsidRDefault="00692696" w:rsidP="00A37327">
            <w:pPr>
              <w:jc w:val="center"/>
              <w:rPr>
                <w:lang w:val="es-CO"/>
              </w:rPr>
            </w:pPr>
            <w:r w:rsidRPr="00692696">
              <w:t>12-2023-GT-</w:t>
            </w:r>
            <w:r w:rsidR="00C51FFF" w:rsidRPr="00692696">
              <w:t>Desarrollo de</w:t>
            </w:r>
            <w:r w:rsidRPr="00692696">
              <w:t xml:space="preserve"> la Arquitectura Empresarial del sector Hacienda</w:t>
            </w:r>
          </w:p>
        </w:tc>
        <w:tc>
          <w:tcPr>
            <w:tcW w:w="1701" w:type="dxa"/>
            <w:shd w:val="clear" w:color="auto" w:fill="auto"/>
            <w:tcMar>
              <w:top w:w="15" w:type="dxa"/>
              <w:left w:w="15" w:type="dxa"/>
              <w:bottom w:w="0" w:type="dxa"/>
              <w:right w:w="15" w:type="dxa"/>
            </w:tcMar>
            <w:vAlign w:val="center"/>
            <w:hideMark/>
          </w:tcPr>
          <w:p w14:paraId="57A5FC96" w14:textId="25C2B68C" w:rsidR="00692696" w:rsidRPr="00692696" w:rsidRDefault="00117E3E" w:rsidP="00A37327">
            <w:pPr>
              <w:jc w:val="center"/>
              <w:rPr>
                <w:lang w:val="es-CO"/>
              </w:rPr>
            </w:pPr>
            <w:r>
              <w:t>APLAZADO</w:t>
            </w:r>
          </w:p>
        </w:tc>
        <w:tc>
          <w:tcPr>
            <w:tcW w:w="1879" w:type="dxa"/>
            <w:shd w:val="clear" w:color="auto" w:fill="auto"/>
            <w:tcMar>
              <w:top w:w="15" w:type="dxa"/>
              <w:left w:w="15" w:type="dxa"/>
              <w:bottom w:w="0" w:type="dxa"/>
              <w:right w:w="15" w:type="dxa"/>
            </w:tcMar>
            <w:vAlign w:val="center"/>
            <w:hideMark/>
          </w:tcPr>
          <w:p w14:paraId="15D7E3A2" w14:textId="77777777" w:rsidR="00692696" w:rsidRPr="00692696" w:rsidRDefault="00692696" w:rsidP="00A37327">
            <w:pPr>
              <w:jc w:val="center"/>
              <w:rPr>
                <w:lang w:val="es-CO"/>
              </w:rPr>
            </w:pPr>
            <w:r w:rsidRPr="00692696">
              <w:rPr>
                <w:lang w:val="es-CO"/>
              </w:rPr>
              <w:t>0%</w:t>
            </w:r>
          </w:p>
        </w:tc>
      </w:tr>
      <w:tr w:rsidR="00692696" w:rsidRPr="00692696" w14:paraId="23E70758" w14:textId="77777777" w:rsidTr="00113326">
        <w:trPr>
          <w:trHeight w:val="502"/>
        </w:trPr>
        <w:tc>
          <w:tcPr>
            <w:tcW w:w="960" w:type="dxa"/>
            <w:shd w:val="clear" w:color="auto" w:fill="auto"/>
            <w:tcMar>
              <w:top w:w="15" w:type="dxa"/>
              <w:left w:w="15" w:type="dxa"/>
              <w:bottom w:w="0" w:type="dxa"/>
              <w:right w:w="15" w:type="dxa"/>
            </w:tcMar>
            <w:vAlign w:val="center"/>
            <w:hideMark/>
          </w:tcPr>
          <w:p w14:paraId="5977A3CD" w14:textId="77777777" w:rsidR="00692696" w:rsidRPr="00692696" w:rsidRDefault="00692696" w:rsidP="00A37327">
            <w:pPr>
              <w:jc w:val="center"/>
              <w:rPr>
                <w:lang w:val="es-CO"/>
              </w:rPr>
            </w:pPr>
            <w:r w:rsidRPr="00692696">
              <w:rPr>
                <w:lang w:val="es-CO"/>
              </w:rPr>
              <w:t>IT006</w:t>
            </w:r>
          </w:p>
        </w:tc>
        <w:tc>
          <w:tcPr>
            <w:tcW w:w="4280" w:type="dxa"/>
            <w:shd w:val="clear" w:color="auto" w:fill="auto"/>
            <w:tcMar>
              <w:top w:w="15" w:type="dxa"/>
              <w:left w:w="15" w:type="dxa"/>
              <w:bottom w:w="0" w:type="dxa"/>
              <w:right w:w="15" w:type="dxa"/>
            </w:tcMar>
            <w:vAlign w:val="center"/>
            <w:hideMark/>
          </w:tcPr>
          <w:p w14:paraId="5DD3CE2E" w14:textId="77777777" w:rsidR="00692696" w:rsidRPr="00692696" w:rsidRDefault="00692696" w:rsidP="00A37327">
            <w:pPr>
              <w:jc w:val="center"/>
              <w:rPr>
                <w:lang w:val="es-CO"/>
              </w:rPr>
            </w:pPr>
            <w:r w:rsidRPr="00692696">
              <w:t>18-2023-GT-Fortalecimimiento del Gobierno de TI</w:t>
            </w:r>
          </w:p>
        </w:tc>
        <w:tc>
          <w:tcPr>
            <w:tcW w:w="1701" w:type="dxa"/>
            <w:shd w:val="clear" w:color="auto" w:fill="auto"/>
            <w:tcMar>
              <w:top w:w="15" w:type="dxa"/>
              <w:left w:w="15" w:type="dxa"/>
              <w:bottom w:w="0" w:type="dxa"/>
              <w:right w:w="15" w:type="dxa"/>
            </w:tcMar>
            <w:vAlign w:val="center"/>
            <w:hideMark/>
          </w:tcPr>
          <w:p w14:paraId="2199AB55" w14:textId="64BDF2B4" w:rsidR="00692696" w:rsidRPr="00692696" w:rsidRDefault="0059363C" w:rsidP="00A37327">
            <w:pPr>
              <w:jc w:val="center"/>
              <w:rPr>
                <w:lang w:val="es-CO"/>
              </w:rPr>
            </w:pPr>
            <w:r>
              <w:t>APLAZADO</w:t>
            </w:r>
          </w:p>
        </w:tc>
        <w:tc>
          <w:tcPr>
            <w:tcW w:w="1879" w:type="dxa"/>
            <w:shd w:val="clear" w:color="auto" w:fill="auto"/>
            <w:tcMar>
              <w:top w:w="15" w:type="dxa"/>
              <w:left w:w="15" w:type="dxa"/>
              <w:bottom w:w="0" w:type="dxa"/>
              <w:right w:w="15" w:type="dxa"/>
            </w:tcMar>
            <w:vAlign w:val="center"/>
            <w:hideMark/>
          </w:tcPr>
          <w:p w14:paraId="1F4E8F95" w14:textId="77777777" w:rsidR="00692696" w:rsidRPr="00692696" w:rsidRDefault="00692696" w:rsidP="00A37327">
            <w:pPr>
              <w:jc w:val="center"/>
              <w:rPr>
                <w:lang w:val="es-CO"/>
              </w:rPr>
            </w:pPr>
            <w:r w:rsidRPr="00692696">
              <w:rPr>
                <w:lang w:val="es-CO"/>
              </w:rPr>
              <w:t>0%</w:t>
            </w:r>
          </w:p>
        </w:tc>
      </w:tr>
      <w:tr w:rsidR="00692696" w:rsidRPr="00692696" w14:paraId="6CC4A2A2" w14:textId="77777777" w:rsidTr="00113326">
        <w:trPr>
          <w:trHeight w:val="562"/>
        </w:trPr>
        <w:tc>
          <w:tcPr>
            <w:tcW w:w="960" w:type="dxa"/>
            <w:shd w:val="clear" w:color="auto" w:fill="auto"/>
            <w:tcMar>
              <w:top w:w="15" w:type="dxa"/>
              <w:left w:w="15" w:type="dxa"/>
              <w:bottom w:w="0" w:type="dxa"/>
              <w:right w:w="15" w:type="dxa"/>
            </w:tcMar>
            <w:vAlign w:val="center"/>
            <w:hideMark/>
          </w:tcPr>
          <w:p w14:paraId="711187FE" w14:textId="77777777" w:rsidR="00692696" w:rsidRPr="00692696" w:rsidRDefault="00692696" w:rsidP="00A37327">
            <w:pPr>
              <w:jc w:val="center"/>
              <w:rPr>
                <w:lang w:val="es-CO"/>
              </w:rPr>
            </w:pPr>
            <w:r w:rsidRPr="00692696">
              <w:rPr>
                <w:lang w:val="es-CO"/>
              </w:rPr>
              <w:t>IT007</w:t>
            </w:r>
          </w:p>
        </w:tc>
        <w:tc>
          <w:tcPr>
            <w:tcW w:w="4280" w:type="dxa"/>
            <w:shd w:val="clear" w:color="auto" w:fill="auto"/>
            <w:tcMar>
              <w:top w:w="15" w:type="dxa"/>
              <w:left w:w="15" w:type="dxa"/>
              <w:bottom w:w="0" w:type="dxa"/>
              <w:right w:w="15" w:type="dxa"/>
            </w:tcMar>
            <w:vAlign w:val="center"/>
            <w:hideMark/>
          </w:tcPr>
          <w:p w14:paraId="489B10FC" w14:textId="77777777" w:rsidR="00692696" w:rsidRPr="00692696" w:rsidRDefault="00692696" w:rsidP="00A37327">
            <w:pPr>
              <w:jc w:val="center"/>
              <w:rPr>
                <w:lang w:val="es-CO"/>
              </w:rPr>
            </w:pPr>
            <w:r w:rsidRPr="00692696">
              <w:t>11-2023-GT-Fortalecer el Modelo Operativo para la Gestión de Servicios TI</w:t>
            </w:r>
          </w:p>
        </w:tc>
        <w:tc>
          <w:tcPr>
            <w:tcW w:w="1701" w:type="dxa"/>
            <w:shd w:val="clear" w:color="auto" w:fill="auto"/>
            <w:tcMar>
              <w:top w:w="15" w:type="dxa"/>
              <w:left w:w="15" w:type="dxa"/>
              <w:bottom w:w="0" w:type="dxa"/>
              <w:right w:w="15" w:type="dxa"/>
            </w:tcMar>
            <w:vAlign w:val="center"/>
            <w:hideMark/>
          </w:tcPr>
          <w:p w14:paraId="7FE77B2B" w14:textId="060CAE71" w:rsidR="00692696" w:rsidRPr="00692696" w:rsidRDefault="00692696" w:rsidP="00A37327">
            <w:pPr>
              <w:jc w:val="center"/>
              <w:rPr>
                <w:lang w:val="es-CO"/>
              </w:rPr>
            </w:pPr>
            <w:r w:rsidRPr="00692696">
              <w:t>EN CURSO</w:t>
            </w:r>
          </w:p>
        </w:tc>
        <w:tc>
          <w:tcPr>
            <w:tcW w:w="1879" w:type="dxa"/>
            <w:shd w:val="clear" w:color="auto" w:fill="auto"/>
            <w:tcMar>
              <w:top w:w="15" w:type="dxa"/>
              <w:left w:w="15" w:type="dxa"/>
              <w:bottom w:w="0" w:type="dxa"/>
              <w:right w:w="15" w:type="dxa"/>
            </w:tcMar>
            <w:vAlign w:val="center"/>
            <w:hideMark/>
          </w:tcPr>
          <w:p w14:paraId="6E6D28D7" w14:textId="77777777" w:rsidR="00692696" w:rsidRPr="00692696" w:rsidRDefault="00692696" w:rsidP="00A37327">
            <w:pPr>
              <w:jc w:val="center"/>
              <w:rPr>
                <w:lang w:val="es-CO"/>
              </w:rPr>
            </w:pPr>
            <w:r w:rsidRPr="00692696">
              <w:rPr>
                <w:lang w:val="es-CO"/>
              </w:rPr>
              <w:t>0%</w:t>
            </w:r>
          </w:p>
        </w:tc>
      </w:tr>
      <w:tr w:rsidR="00692696" w:rsidRPr="00692696" w14:paraId="4BCFB0DA" w14:textId="77777777" w:rsidTr="00113326">
        <w:trPr>
          <w:trHeight w:val="1486"/>
        </w:trPr>
        <w:tc>
          <w:tcPr>
            <w:tcW w:w="960" w:type="dxa"/>
            <w:shd w:val="clear" w:color="auto" w:fill="auto"/>
            <w:tcMar>
              <w:top w:w="15" w:type="dxa"/>
              <w:left w:w="15" w:type="dxa"/>
              <w:bottom w:w="0" w:type="dxa"/>
              <w:right w:w="15" w:type="dxa"/>
            </w:tcMar>
            <w:vAlign w:val="center"/>
            <w:hideMark/>
          </w:tcPr>
          <w:p w14:paraId="4EA01BA9" w14:textId="77777777" w:rsidR="00692696" w:rsidRPr="00692696" w:rsidRDefault="00692696" w:rsidP="00A37327">
            <w:pPr>
              <w:jc w:val="center"/>
              <w:rPr>
                <w:lang w:val="es-CO"/>
              </w:rPr>
            </w:pPr>
            <w:r w:rsidRPr="00692696">
              <w:rPr>
                <w:lang w:val="es-CO"/>
              </w:rPr>
              <w:t>IT014</w:t>
            </w:r>
          </w:p>
        </w:tc>
        <w:tc>
          <w:tcPr>
            <w:tcW w:w="4280" w:type="dxa"/>
            <w:shd w:val="clear" w:color="auto" w:fill="auto"/>
            <w:tcMar>
              <w:top w:w="15" w:type="dxa"/>
              <w:left w:w="15" w:type="dxa"/>
              <w:bottom w:w="0" w:type="dxa"/>
              <w:right w:w="15" w:type="dxa"/>
            </w:tcMar>
            <w:vAlign w:val="center"/>
            <w:hideMark/>
          </w:tcPr>
          <w:p w14:paraId="6F51F124" w14:textId="77777777" w:rsidR="00692696" w:rsidRPr="00692696" w:rsidRDefault="00692696" w:rsidP="00A37327">
            <w:pPr>
              <w:jc w:val="center"/>
              <w:rPr>
                <w:lang w:val="es-CO"/>
              </w:rPr>
            </w:pPr>
            <w:r w:rsidRPr="00692696">
              <w:t>22-2023-GT- Gestión documental basado en lineamientos AGN</w:t>
            </w:r>
          </w:p>
          <w:p w14:paraId="359CEE9C" w14:textId="77777777" w:rsidR="00692696" w:rsidRPr="00692696" w:rsidRDefault="00692696" w:rsidP="00A37327">
            <w:pPr>
              <w:jc w:val="center"/>
              <w:rPr>
                <w:lang w:val="es-CO"/>
              </w:rPr>
            </w:pPr>
            <w:r w:rsidRPr="00692696">
              <w:t>Después de varias sesiones de lluvias de ideas con diferentes dependencias del MHCP y MINTIC se debe revisar direccionamiento de este proyecto</w:t>
            </w:r>
          </w:p>
        </w:tc>
        <w:tc>
          <w:tcPr>
            <w:tcW w:w="1701" w:type="dxa"/>
            <w:shd w:val="clear" w:color="auto" w:fill="auto"/>
            <w:tcMar>
              <w:top w:w="15" w:type="dxa"/>
              <w:left w:w="15" w:type="dxa"/>
              <w:bottom w:w="0" w:type="dxa"/>
              <w:right w:w="15" w:type="dxa"/>
            </w:tcMar>
            <w:vAlign w:val="center"/>
            <w:hideMark/>
          </w:tcPr>
          <w:p w14:paraId="607AAC50" w14:textId="77777777" w:rsidR="00692696" w:rsidRPr="00692696" w:rsidRDefault="00692696" w:rsidP="00A37327">
            <w:pPr>
              <w:jc w:val="center"/>
              <w:rPr>
                <w:lang w:val="es-CO"/>
              </w:rPr>
            </w:pPr>
            <w:r w:rsidRPr="00692696">
              <w:t>CANCELADO</w:t>
            </w:r>
          </w:p>
        </w:tc>
        <w:tc>
          <w:tcPr>
            <w:tcW w:w="1879" w:type="dxa"/>
            <w:shd w:val="clear" w:color="auto" w:fill="auto"/>
            <w:tcMar>
              <w:top w:w="15" w:type="dxa"/>
              <w:left w:w="15" w:type="dxa"/>
              <w:bottom w:w="0" w:type="dxa"/>
              <w:right w:w="15" w:type="dxa"/>
            </w:tcMar>
            <w:vAlign w:val="center"/>
            <w:hideMark/>
          </w:tcPr>
          <w:p w14:paraId="5D316A81" w14:textId="77777777" w:rsidR="00692696" w:rsidRPr="00692696" w:rsidRDefault="00692696" w:rsidP="00A37327">
            <w:pPr>
              <w:jc w:val="center"/>
              <w:rPr>
                <w:lang w:val="es-CO"/>
              </w:rPr>
            </w:pPr>
            <w:r w:rsidRPr="00692696">
              <w:rPr>
                <w:lang w:val="es-CO"/>
              </w:rPr>
              <w:t>N/A</w:t>
            </w:r>
          </w:p>
        </w:tc>
      </w:tr>
      <w:tr w:rsidR="00692696" w:rsidRPr="00692696" w14:paraId="5FD1AB59" w14:textId="77777777" w:rsidTr="00113326">
        <w:trPr>
          <w:trHeight w:val="530"/>
        </w:trPr>
        <w:tc>
          <w:tcPr>
            <w:tcW w:w="960" w:type="dxa"/>
            <w:shd w:val="clear" w:color="auto" w:fill="auto"/>
            <w:tcMar>
              <w:top w:w="15" w:type="dxa"/>
              <w:left w:w="15" w:type="dxa"/>
              <w:bottom w:w="0" w:type="dxa"/>
              <w:right w:w="15" w:type="dxa"/>
            </w:tcMar>
            <w:vAlign w:val="center"/>
            <w:hideMark/>
          </w:tcPr>
          <w:p w14:paraId="79C07ACD" w14:textId="77777777" w:rsidR="00692696" w:rsidRPr="00692696" w:rsidRDefault="00692696" w:rsidP="00A37327">
            <w:pPr>
              <w:jc w:val="center"/>
              <w:rPr>
                <w:lang w:val="es-CO"/>
              </w:rPr>
            </w:pPr>
            <w:r w:rsidRPr="00692696">
              <w:rPr>
                <w:lang w:val="es-CO"/>
              </w:rPr>
              <w:t>IT010</w:t>
            </w:r>
          </w:p>
        </w:tc>
        <w:tc>
          <w:tcPr>
            <w:tcW w:w="4280" w:type="dxa"/>
            <w:shd w:val="clear" w:color="auto" w:fill="auto"/>
            <w:tcMar>
              <w:top w:w="15" w:type="dxa"/>
              <w:left w:w="15" w:type="dxa"/>
              <w:bottom w:w="0" w:type="dxa"/>
              <w:right w:w="15" w:type="dxa"/>
            </w:tcMar>
            <w:vAlign w:val="center"/>
            <w:hideMark/>
          </w:tcPr>
          <w:p w14:paraId="683401FB" w14:textId="77777777" w:rsidR="00692696" w:rsidRPr="00692696" w:rsidRDefault="00692696" w:rsidP="00A37327">
            <w:pPr>
              <w:jc w:val="center"/>
              <w:rPr>
                <w:lang w:val="es-CO"/>
              </w:rPr>
            </w:pPr>
            <w:r w:rsidRPr="00692696">
              <w:t>21-2023-GT-Definición, diseño e implementación mejoras en ERP para procesos de apoyo del MHCP</w:t>
            </w:r>
          </w:p>
        </w:tc>
        <w:tc>
          <w:tcPr>
            <w:tcW w:w="1701" w:type="dxa"/>
            <w:shd w:val="clear" w:color="auto" w:fill="auto"/>
            <w:tcMar>
              <w:top w:w="15" w:type="dxa"/>
              <w:left w:w="15" w:type="dxa"/>
              <w:bottom w:w="0" w:type="dxa"/>
              <w:right w:w="15" w:type="dxa"/>
            </w:tcMar>
            <w:vAlign w:val="center"/>
            <w:hideMark/>
          </w:tcPr>
          <w:p w14:paraId="2E3CEF99" w14:textId="2F8CE2DE" w:rsidR="00692696" w:rsidRPr="00692696" w:rsidRDefault="00692696" w:rsidP="00A37327">
            <w:pPr>
              <w:jc w:val="center"/>
              <w:rPr>
                <w:lang w:val="es-CO"/>
              </w:rPr>
            </w:pPr>
            <w:r w:rsidRPr="00692696">
              <w:t>EN CURSO</w:t>
            </w:r>
          </w:p>
        </w:tc>
        <w:tc>
          <w:tcPr>
            <w:tcW w:w="1879" w:type="dxa"/>
            <w:shd w:val="clear" w:color="auto" w:fill="auto"/>
            <w:tcMar>
              <w:top w:w="15" w:type="dxa"/>
              <w:left w:w="15" w:type="dxa"/>
              <w:bottom w:w="0" w:type="dxa"/>
              <w:right w:w="15" w:type="dxa"/>
            </w:tcMar>
            <w:vAlign w:val="center"/>
            <w:hideMark/>
          </w:tcPr>
          <w:p w14:paraId="72C08C42" w14:textId="77777777" w:rsidR="00692696" w:rsidRPr="00692696" w:rsidRDefault="00692696" w:rsidP="00A37327">
            <w:pPr>
              <w:jc w:val="center"/>
              <w:rPr>
                <w:lang w:val="es-CO"/>
              </w:rPr>
            </w:pPr>
            <w:r w:rsidRPr="00692696">
              <w:rPr>
                <w:lang w:val="es-CO"/>
              </w:rPr>
              <w:t>0%</w:t>
            </w:r>
          </w:p>
        </w:tc>
      </w:tr>
      <w:tr w:rsidR="00692696" w:rsidRPr="00692696" w14:paraId="5087B6EA" w14:textId="77777777" w:rsidTr="00113326">
        <w:trPr>
          <w:trHeight w:val="484"/>
        </w:trPr>
        <w:tc>
          <w:tcPr>
            <w:tcW w:w="960" w:type="dxa"/>
            <w:shd w:val="clear" w:color="auto" w:fill="auto"/>
            <w:tcMar>
              <w:top w:w="15" w:type="dxa"/>
              <w:left w:w="15" w:type="dxa"/>
              <w:bottom w:w="0" w:type="dxa"/>
              <w:right w:w="15" w:type="dxa"/>
            </w:tcMar>
            <w:vAlign w:val="center"/>
            <w:hideMark/>
          </w:tcPr>
          <w:p w14:paraId="09A75A6A" w14:textId="77777777" w:rsidR="00692696" w:rsidRPr="00692696" w:rsidRDefault="00692696" w:rsidP="00A37327">
            <w:pPr>
              <w:jc w:val="center"/>
              <w:rPr>
                <w:lang w:val="es-CO"/>
              </w:rPr>
            </w:pPr>
            <w:r w:rsidRPr="00692696">
              <w:rPr>
                <w:lang w:val="es-CO"/>
              </w:rPr>
              <w:lastRenderedPageBreak/>
              <w:t>IT019</w:t>
            </w:r>
          </w:p>
        </w:tc>
        <w:tc>
          <w:tcPr>
            <w:tcW w:w="4280" w:type="dxa"/>
            <w:shd w:val="clear" w:color="auto" w:fill="auto"/>
            <w:tcMar>
              <w:top w:w="15" w:type="dxa"/>
              <w:left w:w="15" w:type="dxa"/>
              <w:bottom w:w="0" w:type="dxa"/>
              <w:right w:w="15" w:type="dxa"/>
            </w:tcMar>
            <w:vAlign w:val="center"/>
            <w:hideMark/>
          </w:tcPr>
          <w:p w14:paraId="74444941" w14:textId="77777777" w:rsidR="00692696" w:rsidRPr="00692696" w:rsidRDefault="00692696" w:rsidP="00A37327">
            <w:pPr>
              <w:jc w:val="center"/>
              <w:rPr>
                <w:lang w:val="es-CO"/>
              </w:rPr>
            </w:pPr>
            <w:r w:rsidRPr="00692696">
              <w:t>19-2023-GT-Diseñar e implementar la práctica de desarrollo seguro</w:t>
            </w:r>
          </w:p>
        </w:tc>
        <w:tc>
          <w:tcPr>
            <w:tcW w:w="1701" w:type="dxa"/>
            <w:shd w:val="clear" w:color="auto" w:fill="auto"/>
            <w:tcMar>
              <w:top w:w="15" w:type="dxa"/>
              <w:left w:w="15" w:type="dxa"/>
              <w:bottom w:w="0" w:type="dxa"/>
              <w:right w:w="15" w:type="dxa"/>
            </w:tcMar>
            <w:vAlign w:val="center"/>
            <w:hideMark/>
          </w:tcPr>
          <w:p w14:paraId="7ABB3E04" w14:textId="4AE832DE" w:rsidR="00692696" w:rsidRPr="00692696" w:rsidRDefault="00692696" w:rsidP="00A37327">
            <w:pPr>
              <w:jc w:val="center"/>
              <w:rPr>
                <w:lang w:val="es-CO"/>
              </w:rPr>
            </w:pPr>
            <w:r w:rsidRPr="00692696">
              <w:t>EN CURSO</w:t>
            </w:r>
          </w:p>
        </w:tc>
        <w:tc>
          <w:tcPr>
            <w:tcW w:w="1879" w:type="dxa"/>
            <w:shd w:val="clear" w:color="auto" w:fill="auto"/>
            <w:tcMar>
              <w:top w:w="15" w:type="dxa"/>
              <w:left w:w="15" w:type="dxa"/>
              <w:bottom w:w="0" w:type="dxa"/>
              <w:right w:w="15" w:type="dxa"/>
            </w:tcMar>
            <w:vAlign w:val="center"/>
            <w:hideMark/>
          </w:tcPr>
          <w:p w14:paraId="7C4725F2" w14:textId="77777777" w:rsidR="00692696" w:rsidRPr="00692696" w:rsidRDefault="00692696" w:rsidP="00A37327">
            <w:pPr>
              <w:jc w:val="center"/>
              <w:rPr>
                <w:lang w:val="es-CO"/>
              </w:rPr>
            </w:pPr>
            <w:r w:rsidRPr="00692696">
              <w:rPr>
                <w:lang w:val="es-CO"/>
              </w:rPr>
              <w:t>0%</w:t>
            </w:r>
          </w:p>
        </w:tc>
      </w:tr>
    </w:tbl>
    <w:p w14:paraId="069CE1FA" w14:textId="0926940A" w:rsidR="00692696" w:rsidRDefault="00692696" w:rsidP="00692696">
      <w:pPr>
        <w:rPr>
          <w:lang w:val="es-CO"/>
        </w:rPr>
      </w:pPr>
    </w:p>
    <w:p w14:paraId="280A02F3" w14:textId="4FA48D2F" w:rsidR="00692696" w:rsidRPr="00113326" w:rsidRDefault="00692696" w:rsidP="00113326">
      <w:pPr>
        <w:pStyle w:val="Ttulo1"/>
        <w:numPr>
          <w:ilvl w:val="0"/>
          <w:numId w:val="0"/>
        </w:numPr>
        <w:ind w:left="360"/>
        <w:jc w:val="left"/>
        <w:rPr>
          <w:rFonts w:asciiTheme="minorHAnsi" w:hAnsiTheme="minorHAnsi" w:cstheme="minorHAnsi"/>
          <w:bCs/>
          <w:sz w:val="24"/>
          <w:szCs w:val="24"/>
          <w:u w:val="single"/>
          <w:lang w:val="es-CO"/>
        </w:rPr>
      </w:pPr>
      <w:bookmarkStart w:id="958" w:name="_Toc157117313"/>
      <w:proofErr w:type="gramStart"/>
      <w:r w:rsidRPr="00113326">
        <w:rPr>
          <w:rFonts w:asciiTheme="minorHAnsi" w:hAnsiTheme="minorHAnsi" w:cstheme="minorHAnsi"/>
          <w:bCs/>
          <w:sz w:val="24"/>
          <w:szCs w:val="24"/>
          <w:u w:val="single"/>
          <w:lang w:val="es-CO"/>
        </w:rPr>
        <w:t>Proyectos a ser creados</w:t>
      </w:r>
      <w:proofErr w:type="gramEnd"/>
      <w:r w:rsidRPr="00113326">
        <w:rPr>
          <w:rFonts w:asciiTheme="minorHAnsi" w:hAnsiTheme="minorHAnsi" w:cstheme="minorHAnsi"/>
          <w:bCs/>
          <w:sz w:val="24"/>
          <w:szCs w:val="24"/>
          <w:u w:val="single"/>
          <w:lang w:val="es-CO"/>
        </w:rPr>
        <w:t xml:space="preserve"> en 2024:</w:t>
      </w:r>
      <w:bookmarkEnd w:id="958"/>
    </w:p>
    <w:p w14:paraId="76C9234E" w14:textId="77777777" w:rsidR="00A37327" w:rsidRDefault="00A37327" w:rsidP="00692696">
      <w:pPr>
        <w:rPr>
          <w:lang w:val="es-CO"/>
        </w:rPr>
      </w:pP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666"/>
        <w:gridCol w:w="2282"/>
        <w:gridCol w:w="1665"/>
        <w:gridCol w:w="1532"/>
        <w:gridCol w:w="1532"/>
        <w:gridCol w:w="1599"/>
      </w:tblGrid>
      <w:tr w:rsidR="00692696" w:rsidRPr="00692696" w14:paraId="58964F37" w14:textId="77777777" w:rsidTr="00FC28D2">
        <w:trPr>
          <w:trHeight w:val="398"/>
          <w:tblHeader/>
        </w:trPr>
        <w:tc>
          <w:tcPr>
            <w:tcW w:w="666" w:type="dxa"/>
            <w:shd w:val="clear" w:color="auto" w:fill="auto"/>
            <w:tcMar>
              <w:top w:w="15" w:type="dxa"/>
              <w:left w:w="15" w:type="dxa"/>
              <w:bottom w:w="0" w:type="dxa"/>
              <w:right w:w="15" w:type="dxa"/>
            </w:tcMar>
            <w:vAlign w:val="center"/>
            <w:hideMark/>
          </w:tcPr>
          <w:p w14:paraId="5EFB830E" w14:textId="77777777" w:rsidR="00692696" w:rsidRPr="00692696" w:rsidRDefault="00692696" w:rsidP="00113326">
            <w:pPr>
              <w:jc w:val="center"/>
              <w:rPr>
                <w:lang w:val="es-CO"/>
              </w:rPr>
            </w:pPr>
            <w:r w:rsidRPr="00692696">
              <w:rPr>
                <w:b/>
                <w:bCs/>
                <w:lang w:val="es-CO"/>
              </w:rPr>
              <w:t>Id</w:t>
            </w:r>
          </w:p>
        </w:tc>
        <w:tc>
          <w:tcPr>
            <w:tcW w:w="2282" w:type="dxa"/>
            <w:shd w:val="clear" w:color="auto" w:fill="auto"/>
            <w:tcMar>
              <w:top w:w="15" w:type="dxa"/>
              <w:left w:w="15" w:type="dxa"/>
              <w:bottom w:w="0" w:type="dxa"/>
              <w:right w:w="15" w:type="dxa"/>
            </w:tcMar>
            <w:vAlign w:val="center"/>
            <w:hideMark/>
          </w:tcPr>
          <w:p w14:paraId="71DFA4AC" w14:textId="77777777" w:rsidR="00692696" w:rsidRPr="00692696" w:rsidRDefault="00692696" w:rsidP="00113326">
            <w:pPr>
              <w:jc w:val="center"/>
              <w:rPr>
                <w:lang w:val="es-CO"/>
              </w:rPr>
            </w:pPr>
            <w:r w:rsidRPr="00692696">
              <w:rPr>
                <w:b/>
                <w:bCs/>
              </w:rPr>
              <w:t>Nombre</w:t>
            </w:r>
          </w:p>
        </w:tc>
        <w:tc>
          <w:tcPr>
            <w:tcW w:w="1665" w:type="dxa"/>
            <w:shd w:val="clear" w:color="auto" w:fill="auto"/>
            <w:tcMar>
              <w:top w:w="15" w:type="dxa"/>
              <w:left w:w="15" w:type="dxa"/>
              <w:bottom w:w="0" w:type="dxa"/>
              <w:right w:w="15" w:type="dxa"/>
            </w:tcMar>
            <w:vAlign w:val="center"/>
            <w:hideMark/>
          </w:tcPr>
          <w:p w14:paraId="2BBD4C9A" w14:textId="05AF2E1A" w:rsidR="00692696" w:rsidRPr="00692696" w:rsidRDefault="00692696" w:rsidP="00113326">
            <w:pPr>
              <w:jc w:val="center"/>
              <w:rPr>
                <w:lang w:val="es-CO"/>
              </w:rPr>
            </w:pPr>
            <w:r w:rsidRPr="00692696">
              <w:rPr>
                <w:b/>
                <w:bCs/>
              </w:rPr>
              <w:t>Nombre Proyecto B</w:t>
            </w:r>
            <w:r w:rsidR="00A37327">
              <w:rPr>
                <w:b/>
                <w:bCs/>
              </w:rPr>
              <w:t>anco de necesidades</w:t>
            </w:r>
          </w:p>
        </w:tc>
        <w:tc>
          <w:tcPr>
            <w:tcW w:w="1532" w:type="dxa"/>
            <w:shd w:val="clear" w:color="auto" w:fill="auto"/>
            <w:tcMar>
              <w:top w:w="15" w:type="dxa"/>
              <w:left w:w="15" w:type="dxa"/>
              <w:bottom w:w="0" w:type="dxa"/>
              <w:right w:w="15" w:type="dxa"/>
            </w:tcMar>
            <w:vAlign w:val="center"/>
            <w:hideMark/>
          </w:tcPr>
          <w:p w14:paraId="18307C00" w14:textId="77777777" w:rsidR="00692696" w:rsidRPr="00692696" w:rsidRDefault="00692696" w:rsidP="00113326">
            <w:pPr>
              <w:jc w:val="center"/>
              <w:rPr>
                <w:lang w:val="es-CO"/>
              </w:rPr>
            </w:pPr>
            <w:r w:rsidRPr="00692696">
              <w:rPr>
                <w:b/>
                <w:bCs/>
              </w:rPr>
              <w:t>Estado</w:t>
            </w:r>
          </w:p>
        </w:tc>
        <w:tc>
          <w:tcPr>
            <w:tcW w:w="1532" w:type="dxa"/>
            <w:shd w:val="clear" w:color="auto" w:fill="auto"/>
            <w:tcMar>
              <w:top w:w="15" w:type="dxa"/>
              <w:left w:w="15" w:type="dxa"/>
              <w:bottom w:w="0" w:type="dxa"/>
              <w:right w:w="15" w:type="dxa"/>
            </w:tcMar>
            <w:vAlign w:val="center"/>
            <w:hideMark/>
          </w:tcPr>
          <w:p w14:paraId="1711CD7D" w14:textId="77777777" w:rsidR="00692696" w:rsidRPr="00692696" w:rsidRDefault="00692696" w:rsidP="00113326">
            <w:pPr>
              <w:jc w:val="center"/>
              <w:rPr>
                <w:lang w:val="es-CO"/>
              </w:rPr>
            </w:pPr>
            <w:r w:rsidRPr="00692696">
              <w:rPr>
                <w:b/>
                <w:bCs/>
              </w:rPr>
              <w:t>Porcentaje de Avance</w:t>
            </w:r>
          </w:p>
        </w:tc>
        <w:tc>
          <w:tcPr>
            <w:tcW w:w="1599" w:type="dxa"/>
            <w:shd w:val="clear" w:color="auto" w:fill="auto"/>
            <w:tcMar>
              <w:top w:w="15" w:type="dxa"/>
              <w:left w:w="15" w:type="dxa"/>
              <w:bottom w:w="0" w:type="dxa"/>
              <w:right w:w="15" w:type="dxa"/>
            </w:tcMar>
            <w:vAlign w:val="center"/>
            <w:hideMark/>
          </w:tcPr>
          <w:p w14:paraId="210504CF" w14:textId="77777777" w:rsidR="00692696" w:rsidRPr="00692696" w:rsidRDefault="00692696" w:rsidP="00113326">
            <w:pPr>
              <w:jc w:val="center"/>
              <w:rPr>
                <w:lang w:val="es-CO"/>
              </w:rPr>
            </w:pPr>
            <w:r w:rsidRPr="00692696">
              <w:rPr>
                <w:b/>
                <w:bCs/>
              </w:rPr>
              <w:t>Categoría</w:t>
            </w:r>
          </w:p>
        </w:tc>
      </w:tr>
      <w:tr w:rsidR="00692696" w:rsidRPr="00692696" w14:paraId="2CC88005" w14:textId="77777777" w:rsidTr="00113326">
        <w:trPr>
          <w:trHeight w:val="961"/>
        </w:trPr>
        <w:tc>
          <w:tcPr>
            <w:tcW w:w="666" w:type="dxa"/>
            <w:shd w:val="clear" w:color="auto" w:fill="auto"/>
            <w:tcMar>
              <w:top w:w="15" w:type="dxa"/>
              <w:left w:w="15" w:type="dxa"/>
              <w:bottom w:w="0" w:type="dxa"/>
              <w:right w:w="15" w:type="dxa"/>
            </w:tcMar>
            <w:vAlign w:val="center"/>
            <w:hideMark/>
          </w:tcPr>
          <w:p w14:paraId="1969DEE7" w14:textId="77777777" w:rsidR="00692696" w:rsidRPr="00692696" w:rsidRDefault="00692696" w:rsidP="00FC28D2">
            <w:pPr>
              <w:jc w:val="center"/>
              <w:rPr>
                <w:lang w:val="es-CO"/>
              </w:rPr>
            </w:pPr>
            <w:r w:rsidRPr="00692696">
              <w:rPr>
                <w:lang w:val="es-CO"/>
              </w:rPr>
              <w:t>IT008</w:t>
            </w:r>
          </w:p>
        </w:tc>
        <w:tc>
          <w:tcPr>
            <w:tcW w:w="2282" w:type="dxa"/>
            <w:shd w:val="clear" w:color="auto" w:fill="auto"/>
            <w:tcMar>
              <w:top w:w="15" w:type="dxa"/>
              <w:left w:w="15" w:type="dxa"/>
              <w:bottom w:w="0" w:type="dxa"/>
              <w:right w:w="15" w:type="dxa"/>
            </w:tcMar>
            <w:vAlign w:val="center"/>
            <w:hideMark/>
          </w:tcPr>
          <w:p w14:paraId="0D99094E" w14:textId="77777777" w:rsidR="00692696" w:rsidRPr="00692696" w:rsidRDefault="00692696" w:rsidP="00113326">
            <w:pPr>
              <w:jc w:val="both"/>
              <w:rPr>
                <w:lang w:val="es-CO"/>
              </w:rPr>
            </w:pPr>
            <w:r w:rsidRPr="00692696">
              <w:t>Definición del marco institucional, métodos y lineamientos para la integración de datos del MHCP</w:t>
            </w:r>
          </w:p>
        </w:tc>
        <w:tc>
          <w:tcPr>
            <w:tcW w:w="1665" w:type="dxa"/>
            <w:shd w:val="clear" w:color="auto" w:fill="auto"/>
            <w:tcMar>
              <w:top w:w="15" w:type="dxa"/>
              <w:left w:w="15" w:type="dxa"/>
              <w:bottom w:w="0" w:type="dxa"/>
              <w:right w:w="15" w:type="dxa"/>
            </w:tcMar>
            <w:vAlign w:val="center"/>
            <w:hideMark/>
          </w:tcPr>
          <w:p w14:paraId="4306B074" w14:textId="22D28606" w:rsidR="00692696" w:rsidRPr="00692696" w:rsidRDefault="00A37327" w:rsidP="00113326">
            <w:pPr>
              <w:jc w:val="center"/>
              <w:rPr>
                <w:lang w:val="es-CO"/>
              </w:rPr>
            </w:pPr>
            <w:r>
              <w:rPr>
                <w:lang w:val="es-CO"/>
              </w:rPr>
              <w:t>Pendiente</w:t>
            </w:r>
          </w:p>
        </w:tc>
        <w:tc>
          <w:tcPr>
            <w:tcW w:w="1532" w:type="dxa"/>
            <w:shd w:val="clear" w:color="auto" w:fill="auto"/>
            <w:tcMar>
              <w:top w:w="15" w:type="dxa"/>
              <w:left w:w="15" w:type="dxa"/>
              <w:bottom w:w="0" w:type="dxa"/>
              <w:right w:w="15" w:type="dxa"/>
            </w:tcMar>
            <w:vAlign w:val="center"/>
            <w:hideMark/>
          </w:tcPr>
          <w:p w14:paraId="72AC380A" w14:textId="161DF121" w:rsidR="00692696" w:rsidRPr="00692696" w:rsidRDefault="00A37327" w:rsidP="00113326">
            <w:pPr>
              <w:jc w:val="center"/>
              <w:rPr>
                <w:lang w:val="es-CO"/>
              </w:rPr>
            </w:pPr>
            <w:r>
              <w:rPr>
                <w:lang w:val="es-CO"/>
              </w:rPr>
              <w:t>Pendiente</w:t>
            </w:r>
          </w:p>
        </w:tc>
        <w:tc>
          <w:tcPr>
            <w:tcW w:w="1532" w:type="dxa"/>
            <w:shd w:val="clear" w:color="auto" w:fill="auto"/>
            <w:tcMar>
              <w:top w:w="15" w:type="dxa"/>
              <w:left w:w="15" w:type="dxa"/>
              <w:bottom w:w="0" w:type="dxa"/>
              <w:right w:w="15" w:type="dxa"/>
            </w:tcMar>
            <w:vAlign w:val="center"/>
            <w:hideMark/>
          </w:tcPr>
          <w:p w14:paraId="53EED908" w14:textId="018D75EB" w:rsidR="00692696" w:rsidRPr="00692696" w:rsidRDefault="00A37327" w:rsidP="00113326">
            <w:pPr>
              <w:jc w:val="center"/>
              <w:rPr>
                <w:lang w:val="es-CO"/>
              </w:rPr>
            </w:pPr>
            <w:r>
              <w:rPr>
                <w:lang w:val="es-CO"/>
              </w:rPr>
              <w:t>Pendiente</w:t>
            </w:r>
          </w:p>
        </w:tc>
        <w:tc>
          <w:tcPr>
            <w:tcW w:w="1599" w:type="dxa"/>
            <w:shd w:val="clear" w:color="auto" w:fill="auto"/>
            <w:tcMar>
              <w:top w:w="15" w:type="dxa"/>
              <w:left w:w="15" w:type="dxa"/>
              <w:bottom w:w="0" w:type="dxa"/>
              <w:right w:w="15" w:type="dxa"/>
            </w:tcMar>
            <w:vAlign w:val="center"/>
            <w:hideMark/>
          </w:tcPr>
          <w:p w14:paraId="0D08FC6C" w14:textId="77777777" w:rsidR="00692696" w:rsidRPr="00692696" w:rsidRDefault="00692696" w:rsidP="00113326">
            <w:pPr>
              <w:jc w:val="center"/>
              <w:rPr>
                <w:lang w:val="es-CO"/>
              </w:rPr>
            </w:pPr>
            <w:r w:rsidRPr="00692696">
              <w:rPr>
                <w:lang w:val="es-CO"/>
              </w:rPr>
              <w:t>Analítica de datos</w:t>
            </w:r>
          </w:p>
        </w:tc>
      </w:tr>
      <w:tr w:rsidR="00692696" w:rsidRPr="00692696" w14:paraId="1CB07593" w14:textId="77777777" w:rsidTr="00113326">
        <w:trPr>
          <w:trHeight w:val="1245"/>
        </w:trPr>
        <w:tc>
          <w:tcPr>
            <w:tcW w:w="666" w:type="dxa"/>
            <w:shd w:val="clear" w:color="auto" w:fill="auto"/>
            <w:tcMar>
              <w:top w:w="15" w:type="dxa"/>
              <w:left w:w="15" w:type="dxa"/>
              <w:bottom w:w="0" w:type="dxa"/>
              <w:right w:w="15" w:type="dxa"/>
            </w:tcMar>
            <w:vAlign w:val="center"/>
            <w:hideMark/>
          </w:tcPr>
          <w:p w14:paraId="22E40FEB" w14:textId="77777777" w:rsidR="00692696" w:rsidRPr="00692696" w:rsidRDefault="00692696" w:rsidP="00FC28D2">
            <w:pPr>
              <w:jc w:val="center"/>
              <w:rPr>
                <w:lang w:val="es-CO"/>
              </w:rPr>
            </w:pPr>
            <w:r w:rsidRPr="00692696">
              <w:rPr>
                <w:lang w:val="es-CO"/>
              </w:rPr>
              <w:t>IT009</w:t>
            </w:r>
          </w:p>
        </w:tc>
        <w:tc>
          <w:tcPr>
            <w:tcW w:w="2282" w:type="dxa"/>
            <w:shd w:val="clear" w:color="auto" w:fill="auto"/>
            <w:tcMar>
              <w:top w:w="15" w:type="dxa"/>
              <w:left w:w="15" w:type="dxa"/>
              <w:bottom w:w="0" w:type="dxa"/>
              <w:right w:w="15" w:type="dxa"/>
            </w:tcMar>
            <w:vAlign w:val="center"/>
            <w:hideMark/>
          </w:tcPr>
          <w:p w14:paraId="22436485" w14:textId="77777777" w:rsidR="00692696" w:rsidRPr="00692696" w:rsidRDefault="00692696" w:rsidP="00113326">
            <w:pPr>
              <w:jc w:val="both"/>
              <w:rPr>
                <w:lang w:val="es-CO"/>
              </w:rPr>
            </w:pPr>
            <w:r w:rsidRPr="00692696">
              <w:t>Definición del marco institucional, métodos y lineamientos para la interoperabilidad de datos del MHCP</w:t>
            </w:r>
          </w:p>
        </w:tc>
        <w:tc>
          <w:tcPr>
            <w:tcW w:w="1665" w:type="dxa"/>
            <w:shd w:val="clear" w:color="auto" w:fill="auto"/>
            <w:tcMar>
              <w:top w:w="15" w:type="dxa"/>
              <w:left w:w="15" w:type="dxa"/>
              <w:bottom w:w="0" w:type="dxa"/>
              <w:right w:w="15" w:type="dxa"/>
            </w:tcMar>
            <w:vAlign w:val="center"/>
            <w:hideMark/>
          </w:tcPr>
          <w:p w14:paraId="0E73F3FF" w14:textId="2301E1A6" w:rsidR="00692696" w:rsidRPr="00692696" w:rsidRDefault="00A37327" w:rsidP="00113326">
            <w:pPr>
              <w:jc w:val="center"/>
              <w:rPr>
                <w:lang w:val="es-CO"/>
              </w:rPr>
            </w:pPr>
            <w:r>
              <w:rPr>
                <w:lang w:val="es-CO"/>
              </w:rPr>
              <w:t>Pendiente</w:t>
            </w:r>
          </w:p>
        </w:tc>
        <w:tc>
          <w:tcPr>
            <w:tcW w:w="1532" w:type="dxa"/>
            <w:shd w:val="clear" w:color="auto" w:fill="auto"/>
            <w:tcMar>
              <w:top w:w="15" w:type="dxa"/>
              <w:left w:w="15" w:type="dxa"/>
              <w:bottom w:w="0" w:type="dxa"/>
              <w:right w:w="15" w:type="dxa"/>
            </w:tcMar>
            <w:vAlign w:val="center"/>
            <w:hideMark/>
          </w:tcPr>
          <w:p w14:paraId="11644186" w14:textId="0465BFB2" w:rsidR="00692696" w:rsidRPr="00692696" w:rsidRDefault="00A37327" w:rsidP="00113326">
            <w:pPr>
              <w:jc w:val="center"/>
              <w:rPr>
                <w:lang w:val="es-CO"/>
              </w:rPr>
            </w:pPr>
            <w:r>
              <w:rPr>
                <w:lang w:val="es-CO"/>
              </w:rPr>
              <w:t>Pendiente</w:t>
            </w:r>
          </w:p>
        </w:tc>
        <w:tc>
          <w:tcPr>
            <w:tcW w:w="1532" w:type="dxa"/>
            <w:shd w:val="clear" w:color="auto" w:fill="auto"/>
            <w:tcMar>
              <w:top w:w="15" w:type="dxa"/>
              <w:left w:w="15" w:type="dxa"/>
              <w:bottom w:w="0" w:type="dxa"/>
              <w:right w:w="15" w:type="dxa"/>
            </w:tcMar>
            <w:vAlign w:val="center"/>
            <w:hideMark/>
          </w:tcPr>
          <w:p w14:paraId="4E327AE2" w14:textId="37590598" w:rsidR="00692696" w:rsidRPr="00692696" w:rsidRDefault="00A37327" w:rsidP="00113326">
            <w:pPr>
              <w:jc w:val="center"/>
              <w:rPr>
                <w:lang w:val="es-CO"/>
              </w:rPr>
            </w:pPr>
            <w:r>
              <w:rPr>
                <w:lang w:val="es-CO"/>
              </w:rPr>
              <w:t>Pendiente</w:t>
            </w:r>
          </w:p>
        </w:tc>
        <w:tc>
          <w:tcPr>
            <w:tcW w:w="1599" w:type="dxa"/>
            <w:shd w:val="clear" w:color="auto" w:fill="auto"/>
            <w:tcMar>
              <w:top w:w="15" w:type="dxa"/>
              <w:left w:w="15" w:type="dxa"/>
              <w:bottom w:w="0" w:type="dxa"/>
              <w:right w:w="15" w:type="dxa"/>
            </w:tcMar>
            <w:vAlign w:val="center"/>
            <w:hideMark/>
          </w:tcPr>
          <w:p w14:paraId="01A11BB4" w14:textId="77777777" w:rsidR="00692696" w:rsidRPr="00692696" w:rsidRDefault="00692696" w:rsidP="00113326">
            <w:pPr>
              <w:jc w:val="center"/>
              <w:rPr>
                <w:lang w:val="es-CO"/>
              </w:rPr>
            </w:pPr>
            <w:r w:rsidRPr="00692696">
              <w:rPr>
                <w:lang w:val="es-CO"/>
              </w:rPr>
              <w:t>Analítica de datos</w:t>
            </w:r>
          </w:p>
        </w:tc>
      </w:tr>
      <w:tr w:rsidR="00692696" w:rsidRPr="00692696" w14:paraId="7320A4E5" w14:textId="77777777" w:rsidTr="00113326">
        <w:trPr>
          <w:trHeight w:val="1205"/>
        </w:trPr>
        <w:tc>
          <w:tcPr>
            <w:tcW w:w="666" w:type="dxa"/>
            <w:shd w:val="clear" w:color="auto" w:fill="auto"/>
            <w:tcMar>
              <w:top w:w="15" w:type="dxa"/>
              <w:left w:w="15" w:type="dxa"/>
              <w:bottom w:w="0" w:type="dxa"/>
              <w:right w:w="15" w:type="dxa"/>
            </w:tcMar>
            <w:vAlign w:val="center"/>
            <w:hideMark/>
          </w:tcPr>
          <w:p w14:paraId="389B5030" w14:textId="77777777" w:rsidR="00692696" w:rsidRPr="00692696" w:rsidRDefault="00692696" w:rsidP="00FC28D2">
            <w:pPr>
              <w:jc w:val="center"/>
              <w:rPr>
                <w:lang w:val="es-CO"/>
              </w:rPr>
            </w:pPr>
            <w:r w:rsidRPr="00692696">
              <w:rPr>
                <w:lang w:val="es-CO"/>
              </w:rPr>
              <w:t>IT011</w:t>
            </w:r>
          </w:p>
        </w:tc>
        <w:tc>
          <w:tcPr>
            <w:tcW w:w="2282" w:type="dxa"/>
            <w:shd w:val="clear" w:color="auto" w:fill="auto"/>
            <w:tcMar>
              <w:top w:w="15" w:type="dxa"/>
              <w:left w:w="15" w:type="dxa"/>
              <w:bottom w:w="0" w:type="dxa"/>
              <w:right w:w="15" w:type="dxa"/>
            </w:tcMar>
            <w:vAlign w:val="center"/>
            <w:hideMark/>
          </w:tcPr>
          <w:p w14:paraId="396000DD" w14:textId="77777777" w:rsidR="00692696" w:rsidRPr="00692696" w:rsidRDefault="00692696" w:rsidP="00113326">
            <w:pPr>
              <w:jc w:val="both"/>
              <w:rPr>
                <w:lang w:val="es-CO"/>
              </w:rPr>
            </w:pPr>
            <w:r w:rsidRPr="00692696">
              <w:t xml:space="preserve">Adquirir plataforma tipo </w:t>
            </w:r>
            <w:proofErr w:type="spellStart"/>
            <w:r w:rsidRPr="00692696">
              <w:t>iBPMS</w:t>
            </w:r>
            <w:proofErr w:type="spellEnd"/>
            <w:r w:rsidRPr="00692696">
              <w:t xml:space="preserve"> como una solución tecnológica integral para la automatización de procesos</w:t>
            </w:r>
          </w:p>
        </w:tc>
        <w:tc>
          <w:tcPr>
            <w:tcW w:w="1665" w:type="dxa"/>
            <w:shd w:val="clear" w:color="auto" w:fill="auto"/>
            <w:tcMar>
              <w:top w:w="15" w:type="dxa"/>
              <w:left w:w="15" w:type="dxa"/>
              <w:bottom w:w="0" w:type="dxa"/>
              <w:right w:w="15" w:type="dxa"/>
            </w:tcMar>
            <w:vAlign w:val="center"/>
            <w:hideMark/>
          </w:tcPr>
          <w:p w14:paraId="330E0217" w14:textId="64305C6A" w:rsidR="00692696" w:rsidRPr="00692696" w:rsidRDefault="00A37327" w:rsidP="00113326">
            <w:pPr>
              <w:jc w:val="center"/>
              <w:rPr>
                <w:lang w:val="es-CO"/>
              </w:rPr>
            </w:pPr>
            <w:r>
              <w:rPr>
                <w:lang w:val="es-CO"/>
              </w:rPr>
              <w:t>Pendiente</w:t>
            </w:r>
          </w:p>
        </w:tc>
        <w:tc>
          <w:tcPr>
            <w:tcW w:w="1532" w:type="dxa"/>
            <w:shd w:val="clear" w:color="auto" w:fill="auto"/>
            <w:tcMar>
              <w:top w:w="15" w:type="dxa"/>
              <w:left w:w="15" w:type="dxa"/>
              <w:bottom w:w="0" w:type="dxa"/>
              <w:right w:w="15" w:type="dxa"/>
            </w:tcMar>
            <w:vAlign w:val="center"/>
            <w:hideMark/>
          </w:tcPr>
          <w:p w14:paraId="3B730419" w14:textId="3A4CA73D" w:rsidR="00692696" w:rsidRPr="00692696" w:rsidRDefault="00A37327" w:rsidP="00113326">
            <w:pPr>
              <w:jc w:val="center"/>
              <w:rPr>
                <w:lang w:val="es-CO"/>
              </w:rPr>
            </w:pPr>
            <w:r>
              <w:rPr>
                <w:lang w:val="es-CO"/>
              </w:rPr>
              <w:t>Pendiente</w:t>
            </w:r>
          </w:p>
        </w:tc>
        <w:tc>
          <w:tcPr>
            <w:tcW w:w="1532" w:type="dxa"/>
            <w:shd w:val="clear" w:color="auto" w:fill="auto"/>
            <w:tcMar>
              <w:top w:w="15" w:type="dxa"/>
              <w:left w:w="15" w:type="dxa"/>
              <w:bottom w:w="0" w:type="dxa"/>
              <w:right w:w="15" w:type="dxa"/>
            </w:tcMar>
            <w:vAlign w:val="center"/>
            <w:hideMark/>
          </w:tcPr>
          <w:p w14:paraId="46710175" w14:textId="0E6534D3" w:rsidR="00692696" w:rsidRPr="00692696" w:rsidRDefault="00A37327" w:rsidP="00113326">
            <w:pPr>
              <w:jc w:val="center"/>
              <w:rPr>
                <w:lang w:val="es-CO"/>
              </w:rPr>
            </w:pPr>
            <w:r>
              <w:rPr>
                <w:lang w:val="es-CO"/>
              </w:rPr>
              <w:t>Pendiente</w:t>
            </w:r>
          </w:p>
        </w:tc>
        <w:tc>
          <w:tcPr>
            <w:tcW w:w="1599" w:type="dxa"/>
            <w:shd w:val="clear" w:color="auto" w:fill="auto"/>
            <w:tcMar>
              <w:top w:w="15" w:type="dxa"/>
              <w:left w:w="15" w:type="dxa"/>
              <w:bottom w:w="0" w:type="dxa"/>
              <w:right w:w="15" w:type="dxa"/>
            </w:tcMar>
            <w:vAlign w:val="center"/>
            <w:hideMark/>
          </w:tcPr>
          <w:p w14:paraId="7851BF31" w14:textId="77777777" w:rsidR="00692696" w:rsidRPr="00692696" w:rsidRDefault="00692696" w:rsidP="00113326">
            <w:pPr>
              <w:jc w:val="center"/>
              <w:rPr>
                <w:lang w:val="es-CO"/>
              </w:rPr>
            </w:pPr>
            <w:r w:rsidRPr="00692696">
              <w:rPr>
                <w:lang w:val="es-CO"/>
              </w:rPr>
              <w:t>Arquitectura Empresarial</w:t>
            </w:r>
          </w:p>
        </w:tc>
      </w:tr>
      <w:tr w:rsidR="00692696" w:rsidRPr="00692696" w14:paraId="582AD227" w14:textId="77777777" w:rsidTr="00113326">
        <w:trPr>
          <w:trHeight w:val="1205"/>
        </w:trPr>
        <w:tc>
          <w:tcPr>
            <w:tcW w:w="666" w:type="dxa"/>
            <w:shd w:val="clear" w:color="auto" w:fill="auto"/>
            <w:tcMar>
              <w:top w:w="15" w:type="dxa"/>
              <w:left w:w="15" w:type="dxa"/>
              <w:bottom w:w="0" w:type="dxa"/>
              <w:right w:w="15" w:type="dxa"/>
            </w:tcMar>
            <w:vAlign w:val="center"/>
            <w:hideMark/>
          </w:tcPr>
          <w:p w14:paraId="4662ED30" w14:textId="77777777" w:rsidR="00692696" w:rsidRPr="00692696" w:rsidRDefault="00692696" w:rsidP="00FC28D2">
            <w:pPr>
              <w:jc w:val="center"/>
              <w:rPr>
                <w:lang w:val="es-CO"/>
              </w:rPr>
            </w:pPr>
            <w:r w:rsidRPr="00692696">
              <w:rPr>
                <w:lang w:val="es-CO"/>
              </w:rPr>
              <w:t>IT013</w:t>
            </w:r>
          </w:p>
        </w:tc>
        <w:tc>
          <w:tcPr>
            <w:tcW w:w="2282" w:type="dxa"/>
            <w:shd w:val="clear" w:color="auto" w:fill="auto"/>
            <w:tcMar>
              <w:top w:w="15" w:type="dxa"/>
              <w:left w:w="15" w:type="dxa"/>
              <w:bottom w:w="0" w:type="dxa"/>
              <w:right w:w="15" w:type="dxa"/>
            </w:tcMar>
            <w:vAlign w:val="center"/>
            <w:hideMark/>
          </w:tcPr>
          <w:p w14:paraId="5C3217FD" w14:textId="77777777" w:rsidR="00692696" w:rsidRPr="00692696" w:rsidRDefault="00692696" w:rsidP="00113326">
            <w:pPr>
              <w:jc w:val="both"/>
              <w:rPr>
                <w:lang w:val="es-CO"/>
              </w:rPr>
            </w:pPr>
            <w:r w:rsidRPr="00692696">
              <w:t>Analizar, modelar e implementar la automatización de procesos internos para la optimización en los procesos los apoyo</w:t>
            </w:r>
          </w:p>
        </w:tc>
        <w:tc>
          <w:tcPr>
            <w:tcW w:w="1665" w:type="dxa"/>
            <w:shd w:val="clear" w:color="auto" w:fill="auto"/>
            <w:tcMar>
              <w:top w:w="15" w:type="dxa"/>
              <w:left w:w="15" w:type="dxa"/>
              <w:bottom w:w="0" w:type="dxa"/>
              <w:right w:w="15" w:type="dxa"/>
            </w:tcMar>
            <w:vAlign w:val="center"/>
            <w:hideMark/>
          </w:tcPr>
          <w:p w14:paraId="08CF1EAE" w14:textId="5A255DFC" w:rsidR="00692696" w:rsidRPr="00692696" w:rsidRDefault="00A37327" w:rsidP="00113326">
            <w:pPr>
              <w:jc w:val="center"/>
              <w:rPr>
                <w:lang w:val="es-CO"/>
              </w:rPr>
            </w:pPr>
            <w:r>
              <w:rPr>
                <w:lang w:val="es-CO"/>
              </w:rPr>
              <w:t>Pendiente</w:t>
            </w:r>
          </w:p>
        </w:tc>
        <w:tc>
          <w:tcPr>
            <w:tcW w:w="1532" w:type="dxa"/>
            <w:shd w:val="clear" w:color="auto" w:fill="auto"/>
            <w:tcMar>
              <w:top w:w="15" w:type="dxa"/>
              <w:left w:w="15" w:type="dxa"/>
              <w:bottom w:w="0" w:type="dxa"/>
              <w:right w:w="15" w:type="dxa"/>
            </w:tcMar>
            <w:vAlign w:val="center"/>
            <w:hideMark/>
          </w:tcPr>
          <w:p w14:paraId="0CD89D8E" w14:textId="02ABACF6" w:rsidR="00692696" w:rsidRPr="00692696" w:rsidRDefault="00A37327" w:rsidP="00113326">
            <w:pPr>
              <w:jc w:val="center"/>
              <w:rPr>
                <w:lang w:val="es-CO"/>
              </w:rPr>
            </w:pPr>
            <w:r>
              <w:rPr>
                <w:lang w:val="es-CO"/>
              </w:rPr>
              <w:t>Pendiente</w:t>
            </w:r>
          </w:p>
        </w:tc>
        <w:tc>
          <w:tcPr>
            <w:tcW w:w="1532" w:type="dxa"/>
            <w:shd w:val="clear" w:color="auto" w:fill="auto"/>
            <w:tcMar>
              <w:top w:w="15" w:type="dxa"/>
              <w:left w:w="15" w:type="dxa"/>
              <w:bottom w:w="0" w:type="dxa"/>
              <w:right w:w="15" w:type="dxa"/>
            </w:tcMar>
            <w:vAlign w:val="center"/>
            <w:hideMark/>
          </w:tcPr>
          <w:p w14:paraId="6D2107BB" w14:textId="29200D1B" w:rsidR="00692696" w:rsidRPr="00692696" w:rsidRDefault="00A37327" w:rsidP="00113326">
            <w:pPr>
              <w:jc w:val="center"/>
              <w:rPr>
                <w:lang w:val="es-CO"/>
              </w:rPr>
            </w:pPr>
            <w:r>
              <w:rPr>
                <w:lang w:val="es-CO"/>
              </w:rPr>
              <w:t>Pendiente</w:t>
            </w:r>
          </w:p>
        </w:tc>
        <w:tc>
          <w:tcPr>
            <w:tcW w:w="1599" w:type="dxa"/>
            <w:shd w:val="clear" w:color="auto" w:fill="auto"/>
            <w:tcMar>
              <w:top w:w="15" w:type="dxa"/>
              <w:left w:w="15" w:type="dxa"/>
              <w:bottom w:w="0" w:type="dxa"/>
              <w:right w:w="15" w:type="dxa"/>
            </w:tcMar>
            <w:vAlign w:val="center"/>
            <w:hideMark/>
          </w:tcPr>
          <w:p w14:paraId="27328526" w14:textId="77777777" w:rsidR="00692696" w:rsidRPr="00692696" w:rsidRDefault="00692696" w:rsidP="00113326">
            <w:pPr>
              <w:jc w:val="center"/>
              <w:rPr>
                <w:lang w:val="es-CO"/>
              </w:rPr>
            </w:pPr>
            <w:r w:rsidRPr="00692696">
              <w:rPr>
                <w:lang w:val="es-CO"/>
              </w:rPr>
              <w:t>Arquitectura Empresarial</w:t>
            </w:r>
          </w:p>
        </w:tc>
      </w:tr>
      <w:tr w:rsidR="00692696" w:rsidRPr="00692696" w14:paraId="09197814" w14:textId="77777777" w:rsidTr="00113326">
        <w:trPr>
          <w:trHeight w:val="572"/>
        </w:trPr>
        <w:tc>
          <w:tcPr>
            <w:tcW w:w="666" w:type="dxa"/>
            <w:shd w:val="clear" w:color="auto" w:fill="auto"/>
            <w:tcMar>
              <w:top w:w="15" w:type="dxa"/>
              <w:left w:w="15" w:type="dxa"/>
              <w:bottom w:w="0" w:type="dxa"/>
              <w:right w:w="15" w:type="dxa"/>
            </w:tcMar>
            <w:vAlign w:val="center"/>
            <w:hideMark/>
          </w:tcPr>
          <w:p w14:paraId="7DCD09B7" w14:textId="77777777" w:rsidR="00692696" w:rsidRPr="00692696" w:rsidRDefault="00692696" w:rsidP="00FC28D2">
            <w:pPr>
              <w:jc w:val="center"/>
              <w:rPr>
                <w:lang w:val="es-CO"/>
              </w:rPr>
            </w:pPr>
            <w:r w:rsidRPr="00692696">
              <w:rPr>
                <w:lang w:val="es-CO"/>
              </w:rPr>
              <w:t>IT020</w:t>
            </w:r>
          </w:p>
        </w:tc>
        <w:tc>
          <w:tcPr>
            <w:tcW w:w="2282" w:type="dxa"/>
            <w:shd w:val="clear" w:color="auto" w:fill="auto"/>
            <w:tcMar>
              <w:top w:w="15" w:type="dxa"/>
              <w:left w:w="15" w:type="dxa"/>
              <w:bottom w:w="0" w:type="dxa"/>
              <w:right w:w="15" w:type="dxa"/>
            </w:tcMar>
            <w:vAlign w:val="center"/>
            <w:hideMark/>
          </w:tcPr>
          <w:p w14:paraId="3DFAB2BB" w14:textId="77777777" w:rsidR="00692696" w:rsidRPr="00692696" w:rsidRDefault="00692696" w:rsidP="00113326">
            <w:pPr>
              <w:jc w:val="both"/>
              <w:rPr>
                <w:lang w:val="es-CO"/>
              </w:rPr>
            </w:pPr>
            <w:r w:rsidRPr="00692696">
              <w:rPr>
                <w:lang w:val="es-CO"/>
              </w:rPr>
              <w:t>Implementación pilotos tecnologías emergentes</w:t>
            </w:r>
          </w:p>
        </w:tc>
        <w:tc>
          <w:tcPr>
            <w:tcW w:w="1665" w:type="dxa"/>
            <w:shd w:val="clear" w:color="auto" w:fill="auto"/>
            <w:tcMar>
              <w:top w:w="15" w:type="dxa"/>
              <w:left w:w="15" w:type="dxa"/>
              <w:bottom w:w="0" w:type="dxa"/>
              <w:right w:w="15" w:type="dxa"/>
            </w:tcMar>
            <w:vAlign w:val="center"/>
            <w:hideMark/>
          </w:tcPr>
          <w:p w14:paraId="55A79682" w14:textId="1F917F06" w:rsidR="00692696" w:rsidRPr="00692696" w:rsidRDefault="00A37327" w:rsidP="00113326">
            <w:pPr>
              <w:jc w:val="center"/>
              <w:rPr>
                <w:lang w:val="es-CO"/>
              </w:rPr>
            </w:pPr>
            <w:r>
              <w:rPr>
                <w:lang w:val="es-CO"/>
              </w:rPr>
              <w:t>Pendiente</w:t>
            </w:r>
          </w:p>
        </w:tc>
        <w:tc>
          <w:tcPr>
            <w:tcW w:w="1532" w:type="dxa"/>
            <w:shd w:val="clear" w:color="auto" w:fill="auto"/>
            <w:tcMar>
              <w:top w:w="15" w:type="dxa"/>
              <w:left w:w="15" w:type="dxa"/>
              <w:bottom w:w="0" w:type="dxa"/>
              <w:right w:w="15" w:type="dxa"/>
            </w:tcMar>
            <w:vAlign w:val="center"/>
            <w:hideMark/>
          </w:tcPr>
          <w:p w14:paraId="1945EC9E" w14:textId="2B6239F7" w:rsidR="00692696" w:rsidRPr="00692696" w:rsidRDefault="00A37327" w:rsidP="00113326">
            <w:pPr>
              <w:jc w:val="center"/>
              <w:rPr>
                <w:lang w:val="es-CO"/>
              </w:rPr>
            </w:pPr>
            <w:r>
              <w:rPr>
                <w:lang w:val="es-CO"/>
              </w:rPr>
              <w:t>Pendiente</w:t>
            </w:r>
          </w:p>
        </w:tc>
        <w:tc>
          <w:tcPr>
            <w:tcW w:w="1532" w:type="dxa"/>
            <w:shd w:val="clear" w:color="auto" w:fill="auto"/>
            <w:tcMar>
              <w:top w:w="15" w:type="dxa"/>
              <w:left w:w="15" w:type="dxa"/>
              <w:bottom w:w="0" w:type="dxa"/>
              <w:right w:w="15" w:type="dxa"/>
            </w:tcMar>
            <w:vAlign w:val="center"/>
            <w:hideMark/>
          </w:tcPr>
          <w:p w14:paraId="2A9338C0" w14:textId="5631A779" w:rsidR="00692696" w:rsidRPr="00692696" w:rsidRDefault="00A37327" w:rsidP="00113326">
            <w:pPr>
              <w:jc w:val="center"/>
              <w:rPr>
                <w:lang w:val="es-CO"/>
              </w:rPr>
            </w:pPr>
            <w:r>
              <w:rPr>
                <w:lang w:val="es-CO"/>
              </w:rPr>
              <w:t>Pendiente</w:t>
            </w:r>
          </w:p>
        </w:tc>
        <w:tc>
          <w:tcPr>
            <w:tcW w:w="1599" w:type="dxa"/>
            <w:shd w:val="clear" w:color="auto" w:fill="auto"/>
            <w:tcMar>
              <w:top w:w="15" w:type="dxa"/>
              <w:left w:w="15" w:type="dxa"/>
              <w:bottom w:w="0" w:type="dxa"/>
              <w:right w:w="15" w:type="dxa"/>
            </w:tcMar>
            <w:vAlign w:val="center"/>
            <w:hideMark/>
          </w:tcPr>
          <w:p w14:paraId="6CF4DEEF" w14:textId="77777777" w:rsidR="00692696" w:rsidRPr="00692696" w:rsidRDefault="00692696" w:rsidP="00113326">
            <w:pPr>
              <w:jc w:val="center"/>
              <w:rPr>
                <w:lang w:val="es-CO"/>
              </w:rPr>
            </w:pPr>
            <w:r w:rsidRPr="00692696">
              <w:rPr>
                <w:lang w:val="es-CO"/>
              </w:rPr>
              <w:t>Transformación digital</w:t>
            </w:r>
          </w:p>
        </w:tc>
      </w:tr>
    </w:tbl>
    <w:p w14:paraId="6F9FF497" w14:textId="77777777" w:rsidR="00692696" w:rsidRDefault="00692696" w:rsidP="00692696">
      <w:pPr>
        <w:rPr>
          <w:lang w:val="es-CO"/>
        </w:rPr>
      </w:pPr>
    </w:p>
    <w:p w14:paraId="65CDF780" w14:textId="77777777" w:rsidR="00FC28D2" w:rsidRPr="00692696" w:rsidRDefault="00FC28D2" w:rsidP="00692696">
      <w:pPr>
        <w:rPr>
          <w:lang w:val="es-CO"/>
        </w:rPr>
      </w:pPr>
    </w:p>
    <w:p w14:paraId="161BF309" w14:textId="15B396EF" w:rsidR="00014698" w:rsidRPr="000877E9" w:rsidRDefault="00014698" w:rsidP="0056664A">
      <w:pPr>
        <w:pStyle w:val="Ttulo1"/>
        <w:numPr>
          <w:ilvl w:val="0"/>
          <w:numId w:val="46"/>
        </w:numPr>
        <w:rPr>
          <w:rFonts w:asciiTheme="minorHAnsi" w:hAnsiTheme="minorHAnsi" w:cstheme="minorHAnsi"/>
          <w:sz w:val="24"/>
          <w:szCs w:val="24"/>
          <w:lang w:val="es-CO"/>
        </w:rPr>
      </w:pPr>
      <w:bookmarkStart w:id="959" w:name="_Toc157117314"/>
      <w:r w:rsidRPr="000877E9">
        <w:rPr>
          <w:rFonts w:asciiTheme="minorHAnsi" w:hAnsiTheme="minorHAnsi" w:cstheme="minorHAnsi"/>
          <w:sz w:val="24"/>
          <w:szCs w:val="24"/>
          <w:lang w:val="es-CO"/>
        </w:rPr>
        <w:t>SEGUIMIENTO Y CONTROL DEL PETI</w:t>
      </w:r>
      <w:bookmarkEnd w:id="954"/>
      <w:bookmarkEnd w:id="955"/>
      <w:bookmarkEnd w:id="959"/>
    </w:p>
    <w:p w14:paraId="34008F82" w14:textId="77777777" w:rsidR="002A1C51" w:rsidRPr="000877E9" w:rsidRDefault="002A1C51" w:rsidP="002A1C51">
      <w:pPr>
        <w:spacing w:after="200" w:line="276" w:lineRule="auto"/>
        <w:jc w:val="both"/>
        <w:rPr>
          <w:rFonts w:asciiTheme="minorHAnsi" w:hAnsiTheme="minorHAnsi" w:cstheme="minorHAnsi"/>
          <w:lang w:val="es-CO"/>
        </w:rPr>
      </w:pPr>
    </w:p>
    <w:p w14:paraId="3316AF94" w14:textId="12DF43F4" w:rsidR="007E731E" w:rsidRPr="000877E9" w:rsidRDefault="00CE4B7B" w:rsidP="003E18CF">
      <w:pPr>
        <w:jc w:val="both"/>
        <w:rPr>
          <w:rFonts w:asciiTheme="minorHAnsi" w:hAnsiTheme="minorHAnsi" w:cstheme="minorHAnsi"/>
          <w:sz w:val="16"/>
          <w:szCs w:val="16"/>
          <w:lang w:val="es-CO"/>
        </w:rPr>
      </w:pPr>
      <w:r w:rsidRPr="000877E9">
        <w:rPr>
          <w:rFonts w:asciiTheme="minorHAnsi" w:hAnsiTheme="minorHAnsi" w:cstheme="minorHAnsi"/>
          <w:lang w:val="es-CO"/>
        </w:rPr>
        <w:t xml:space="preserve">Para </w:t>
      </w:r>
      <w:r w:rsidR="005C1B3C" w:rsidRPr="000877E9">
        <w:rPr>
          <w:rFonts w:asciiTheme="minorHAnsi" w:hAnsiTheme="minorHAnsi" w:cstheme="minorHAnsi"/>
          <w:lang w:val="es-CO"/>
        </w:rPr>
        <w:t xml:space="preserve">realizar </w:t>
      </w:r>
      <w:r w:rsidRPr="000877E9">
        <w:rPr>
          <w:rFonts w:asciiTheme="minorHAnsi" w:hAnsiTheme="minorHAnsi" w:cstheme="minorHAnsi"/>
          <w:lang w:val="es-CO"/>
        </w:rPr>
        <w:t>el seguimiento y control del PETI</w:t>
      </w:r>
      <w:r w:rsidR="005C1B3C" w:rsidRPr="000877E9">
        <w:rPr>
          <w:rFonts w:asciiTheme="minorHAnsi" w:hAnsiTheme="minorHAnsi" w:cstheme="minorHAnsi"/>
          <w:lang w:val="es-CO"/>
        </w:rPr>
        <w:t xml:space="preserve"> en cuanto a las iniciativas de transformación de la hoja de ruta, </w:t>
      </w:r>
      <w:r w:rsidR="001A7732">
        <w:rPr>
          <w:rFonts w:asciiTheme="minorHAnsi" w:hAnsiTheme="minorHAnsi" w:cstheme="minorHAnsi"/>
          <w:lang w:val="es-CO"/>
        </w:rPr>
        <w:t xml:space="preserve">la Dirección de Tecnología dispone de una herramienta BI </w:t>
      </w:r>
      <w:r w:rsidR="00ED21C1">
        <w:rPr>
          <w:rFonts w:asciiTheme="minorHAnsi" w:hAnsiTheme="minorHAnsi" w:cstheme="minorHAnsi"/>
          <w:lang w:val="es-CO"/>
        </w:rPr>
        <w:t xml:space="preserve">que permite filtrar la información de los proyectos asociados a las iniciativas y visualizar tanto el avance de </w:t>
      </w:r>
      <w:proofErr w:type="gramStart"/>
      <w:r w:rsidR="00ED21C1">
        <w:rPr>
          <w:rFonts w:asciiTheme="minorHAnsi" w:hAnsiTheme="minorHAnsi" w:cstheme="minorHAnsi"/>
          <w:lang w:val="es-CO"/>
        </w:rPr>
        <w:t>los mismos</w:t>
      </w:r>
      <w:proofErr w:type="gramEnd"/>
      <w:r w:rsidR="00ED21C1">
        <w:rPr>
          <w:rFonts w:asciiTheme="minorHAnsi" w:hAnsiTheme="minorHAnsi" w:cstheme="minorHAnsi"/>
          <w:lang w:val="es-CO"/>
        </w:rPr>
        <w:t xml:space="preserve"> como su detalle según </w:t>
      </w:r>
      <w:r w:rsidR="00FC28D2">
        <w:rPr>
          <w:rFonts w:asciiTheme="minorHAnsi" w:hAnsiTheme="minorHAnsi" w:cstheme="minorHAnsi"/>
          <w:lang w:val="es-CO"/>
        </w:rPr>
        <w:t>estado. La</w:t>
      </w:r>
      <w:r w:rsidR="00ED21C1">
        <w:rPr>
          <w:rFonts w:asciiTheme="minorHAnsi" w:hAnsiTheme="minorHAnsi" w:cstheme="minorHAnsi"/>
          <w:lang w:val="es-CO"/>
        </w:rPr>
        <w:t xml:space="preserve"> información contenida en esta herramienta es objeto de seguimiento mensual en el espacio denominado “Comité Estratégico”</w:t>
      </w:r>
    </w:p>
    <w:p w14:paraId="085AA21A" w14:textId="77777777" w:rsidR="007E731E" w:rsidRPr="000877E9" w:rsidRDefault="007E731E" w:rsidP="001B46D0">
      <w:pPr>
        <w:jc w:val="both"/>
        <w:rPr>
          <w:rFonts w:asciiTheme="minorHAnsi" w:hAnsiTheme="minorHAnsi" w:cstheme="minorHAnsi"/>
          <w:lang w:val="es-CO"/>
        </w:rPr>
      </w:pPr>
    </w:p>
    <w:p w14:paraId="1809710D" w14:textId="77777777" w:rsidR="00382857" w:rsidRPr="000877E9" w:rsidRDefault="00382857" w:rsidP="001B46D0">
      <w:pPr>
        <w:jc w:val="both"/>
        <w:rPr>
          <w:rFonts w:asciiTheme="minorHAnsi" w:hAnsiTheme="minorHAnsi" w:cstheme="minorHAnsi"/>
          <w:lang w:val="es-CO"/>
        </w:rPr>
      </w:pPr>
    </w:p>
    <w:p w14:paraId="3D42BCA4" w14:textId="4E1C07C2" w:rsidR="00382857" w:rsidRPr="00B414A0" w:rsidRDefault="00CE4B7B" w:rsidP="0056664A">
      <w:pPr>
        <w:pStyle w:val="Ttulo2"/>
        <w:numPr>
          <w:ilvl w:val="1"/>
          <w:numId w:val="46"/>
        </w:numPr>
        <w:rPr>
          <w:rFonts w:asciiTheme="minorHAnsi" w:hAnsiTheme="minorHAnsi" w:cstheme="minorHAnsi"/>
          <w:sz w:val="22"/>
          <w:szCs w:val="22"/>
          <w:lang w:val="es-CO"/>
        </w:rPr>
      </w:pPr>
      <w:bookmarkStart w:id="960" w:name="_Toc125380342"/>
      <w:bookmarkStart w:id="961" w:name="_Toc157117315"/>
      <w:r w:rsidRPr="00B414A0">
        <w:rPr>
          <w:rFonts w:asciiTheme="minorHAnsi" w:hAnsiTheme="minorHAnsi" w:cstheme="minorHAnsi"/>
          <w:sz w:val="22"/>
          <w:szCs w:val="22"/>
          <w:lang w:val="es-CO"/>
        </w:rPr>
        <w:lastRenderedPageBreak/>
        <w:t>INDICADORES DE SEGUIMIENTO DE LAS METAS DE TI</w:t>
      </w:r>
      <w:bookmarkEnd w:id="960"/>
      <w:bookmarkEnd w:id="961"/>
    </w:p>
    <w:p w14:paraId="444BACE7" w14:textId="77777777" w:rsidR="00382857" w:rsidRPr="000877E9" w:rsidRDefault="00382857" w:rsidP="001B46D0">
      <w:pPr>
        <w:jc w:val="both"/>
        <w:rPr>
          <w:rFonts w:asciiTheme="minorHAnsi" w:hAnsiTheme="minorHAnsi" w:cstheme="minorHAnsi"/>
          <w:lang w:val="es-CO"/>
        </w:rPr>
      </w:pPr>
    </w:p>
    <w:p w14:paraId="26350524" w14:textId="2A05D91C" w:rsidR="00DE0123" w:rsidRDefault="00FA5477" w:rsidP="00DE0123">
      <w:pPr>
        <w:jc w:val="both"/>
        <w:rPr>
          <w:rFonts w:asciiTheme="minorHAnsi" w:hAnsiTheme="minorHAnsi" w:cstheme="minorHAnsi"/>
          <w:lang w:val="es-CO"/>
        </w:rPr>
      </w:pPr>
      <w:r>
        <w:rPr>
          <w:rFonts w:asciiTheme="minorHAnsi" w:hAnsiTheme="minorHAnsi" w:cstheme="minorHAnsi"/>
          <w:lang w:val="es-CO"/>
        </w:rPr>
        <w:t>Los mecanismos de seguimiento a las metas de TI propuestos en la versión inicial se presentan a continuación:</w:t>
      </w:r>
    </w:p>
    <w:p w14:paraId="3D66CBA8" w14:textId="665967CA" w:rsidR="00FC5A30" w:rsidRDefault="00FC5A30" w:rsidP="00DE0123">
      <w:pPr>
        <w:jc w:val="both"/>
        <w:rPr>
          <w:rFonts w:asciiTheme="minorHAnsi" w:hAnsiTheme="minorHAnsi" w:cstheme="minorHAnsi"/>
          <w:lang w:val="es-CO"/>
        </w:rPr>
      </w:pPr>
    </w:p>
    <w:p w14:paraId="5B02E2D3" w14:textId="77777777" w:rsidR="00FC28D2" w:rsidRDefault="00FC28D2" w:rsidP="00DE0123">
      <w:pPr>
        <w:jc w:val="both"/>
        <w:rPr>
          <w:rFonts w:asciiTheme="minorHAnsi" w:hAnsiTheme="minorHAnsi" w:cstheme="minorHAnsi"/>
          <w:lang w:val="es-CO"/>
        </w:rPr>
      </w:pPr>
    </w:p>
    <w:p w14:paraId="0EEF928B" w14:textId="7F634CC2" w:rsidR="00FC5A30" w:rsidRPr="00FC28D2" w:rsidRDefault="00FC5A30" w:rsidP="00FC28D2">
      <w:pPr>
        <w:pStyle w:val="Ttulo1"/>
        <w:numPr>
          <w:ilvl w:val="0"/>
          <w:numId w:val="0"/>
        </w:numPr>
        <w:ind w:left="360"/>
        <w:jc w:val="left"/>
        <w:rPr>
          <w:rFonts w:asciiTheme="minorHAnsi" w:hAnsiTheme="minorHAnsi" w:cstheme="minorHAnsi"/>
          <w:bCs/>
          <w:sz w:val="24"/>
          <w:szCs w:val="24"/>
          <w:u w:val="single"/>
          <w:lang w:val="es-CO"/>
        </w:rPr>
      </w:pPr>
      <w:bookmarkStart w:id="962" w:name="_Toc157117316"/>
      <w:r w:rsidRPr="00FC28D2">
        <w:rPr>
          <w:rFonts w:asciiTheme="minorHAnsi" w:hAnsiTheme="minorHAnsi" w:cstheme="minorHAnsi"/>
          <w:bCs/>
          <w:sz w:val="24"/>
          <w:szCs w:val="24"/>
          <w:u w:val="single"/>
          <w:lang w:val="es-CO"/>
        </w:rPr>
        <w:t>Sistemas de Información:</w:t>
      </w:r>
      <w:bookmarkEnd w:id="962"/>
    </w:p>
    <w:p w14:paraId="401AB4ED" w14:textId="599D4A31" w:rsidR="007E5DCF" w:rsidRDefault="007E5DCF" w:rsidP="00DE0123">
      <w:pPr>
        <w:jc w:val="both"/>
        <w:rPr>
          <w:rFonts w:asciiTheme="minorHAnsi" w:hAnsiTheme="minorHAnsi" w:cstheme="minorHAnsi"/>
          <w:lang w:val="es-CO"/>
        </w:rPr>
      </w:pPr>
    </w:p>
    <w:tbl>
      <w:tblPr>
        <w:tblStyle w:val="tablasmhcp"/>
        <w:tblW w:w="9994" w:type="dxa"/>
        <w:tblLook w:val="04A0" w:firstRow="1" w:lastRow="0" w:firstColumn="1" w:lastColumn="0" w:noHBand="0" w:noVBand="1"/>
      </w:tblPr>
      <w:tblGrid>
        <w:gridCol w:w="954"/>
        <w:gridCol w:w="1000"/>
        <w:gridCol w:w="1673"/>
        <w:gridCol w:w="959"/>
        <w:gridCol w:w="956"/>
        <w:gridCol w:w="956"/>
        <w:gridCol w:w="956"/>
        <w:gridCol w:w="956"/>
        <w:gridCol w:w="1584"/>
      </w:tblGrid>
      <w:tr w:rsidR="00FC28D2" w:rsidRPr="007E5DCF" w14:paraId="35937D00" w14:textId="77777777" w:rsidTr="00FC28D2">
        <w:trPr>
          <w:cnfStyle w:val="100000000000" w:firstRow="1" w:lastRow="0" w:firstColumn="0" w:lastColumn="0" w:oddVBand="0" w:evenVBand="0" w:oddHBand="0" w:evenHBand="0" w:firstRowFirstColumn="0" w:firstRowLastColumn="0" w:lastRowFirstColumn="0" w:lastRowLastColumn="0"/>
          <w:trHeight w:val="409"/>
        </w:trPr>
        <w:tc>
          <w:tcPr>
            <w:tcW w:w="961" w:type="dxa"/>
            <w:shd w:val="clear" w:color="auto" w:fill="D9D9D9" w:themeFill="background1" w:themeFillShade="D9"/>
            <w:hideMark/>
          </w:tcPr>
          <w:p w14:paraId="121423C9" w14:textId="77777777" w:rsidR="007E5DCF" w:rsidRPr="007E5DCF" w:rsidRDefault="007E5DCF" w:rsidP="007E5DCF">
            <w:pPr>
              <w:rPr>
                <w:rFonts w:eastAsia="Times New Roman" w:cs="Calibri"/>
                <w:b w:val="0"/>
                <w:bCs/>
                <w:color w:val="000000"/>
                <w:sz w:val="16"/>
                <w:szCs w:val="16"/>
                <w:lang w:val="es-CO" w:eastAsia="es-CO"/>
              </w:rPr>
            </w:pPr>
            <w:proofErr w:type="gramStart"/>
            <w:r w:rsidRPr="007E5DCF">
              <w:rPr>
                <w:rFonts w:eastAsia="Times New Roman" w:cs="Calibri"/>
                <w:bCs/>
                <w:color w:val="000000"/>
                <w:sz w:val="16"/>
                <w:szCs w:val="16"/>
                <w:lang w:val="es-CO" w:eastAsia="es-CO"/>
              </w:rPr>
              <w:t>ID</w:t>
            </w:r>
            <w:proofErr w:type="gramEnd"/>
            <w:r w:rsidRPr="007E5DCF">
              <w:rPr>
                <w:rFonts w:eastAsia="Times New Roman" w:cs="Calibri"/>
                <w:bCs/>
                <w:color w:val="000000"/>
                <w:sz w:val="16"/>
                <w:szCs w:val="16"/>
                <w:lang w:val="es-CO" w:eastAsia="es-CO"/>
              </w:rPr>
              <w:t xml:space="preserve"> META</w:t>
            </w:r>
          </w:p>
        </w:tc>
        <w:tc>
          <w:tcPr>
            <w:tcW w:w="961" w:type="dxa"/>
            <w:shd w:val="clear" w:color="auto" w:fill="D9D9D9" w:themeFill="background1" w:themeFillShade="D9"/>
            <w:hideMark/>
          </w:tcPr>
          <w:p w14:paraId="29AD96E9" w14:textId="77777777" w:rsidR="007E5DCF" w:rsidRPr="007E5DCF" w:rsidRDefault="007E5DCF" w:rsidP="007E5DCF">
            <w:pPr>
              <w:rPr>
                <w:rFonts w:eastAsia="Times New Roman" w:cs="Calibri"/>
                <w:b w:val="0"/>
                <w:bCs/>
                <w:color w:val="000000"/>
                <w:sz w:val="16"/>
                <w:szCs w:val="16"/>
                <w:lang w:val="es-CO" w:eastAsia="es-CO"/>
              </w:rPr>
            </w:pPr>
            <w:r w:rsidRPr="007E5DCF">
              <w:rPr>
                <w:rFonts w:eastAsia="Times New Roman" w:cs="Calibri"/>
                <w:bCs/>
                <w:color w:val="000000"/>
                <w:sz w:val="16"/>
                <w:szCs w:val="16"/>
                <w:lang w:val="es-CO" w:eastAsia="es-CO"/>
              </w:rPr>
              <w:t>DEFINICIÓN DE LA META</w:t>
            </w:r>
          </w:p>
        </w:tc>
        <w:tc>
          <w:tcPr>
            <w:tcW w:w="1682" w:type="dxa"/>
            <w:shd w:val="clear" w:color="auto" w:fill="D9D9D9" w:themeFill="background1" w:themeFillShade="D9"/>
            <w:hideMark/>
          </w:tcPr>
          <w:p w14:paraId="038327AA" w14:textId="77777777" w:rsidR="007E5DCF" w:rsidRPr="007E5DCF" w:rsidRDefault="007E5DCF" w:rsidP="007E5DCF">
            <w:pPr>
              <w:rPr>
                <w:rFonts w:eastAsia="Times New Roman" w:cs="Calibri"/>
                <w:b w:val="0"/>
                <w:bCs/>
                <w:color w:val="000000"/>
                <w:sz w:val="16"/>
                <w:szCs w:val="16"/>
                <w:lang w:val="es-CO" w:eastAsia="es-CO"/>
              </w:rPr>
            </w:pPr>
            <w:r w:rsidRPr="007E5DCF">
              <w:rPr>
                <w:rFonts w:eastAsia="Times New Roman" w:cs="Calibri"/>
                <w:bCs/>
                <w:color w:val="000000"/>
                <w:sz w:val="16"/>
                <w:szCs w:val="16"/>
                <w:lang w:val="es-CO" w:eastAsia="es-CO"/>
              </w:rPr>
              <w:t>INDICADOR</w:t>
            </w:r>
          </w:p>
        </w:tc>
        <w:tc>
          <w:tcPr>
            <w:tcW w:w="961" w:type="dxa"/>
            <w:shd w:val="clear" w:color="auto" w:fill="D9D9D9" w:themeFill="background1" w:themeFillShade="D9"/>
            <w:hideMark/>
          </w:tcPr>
          <w:p w14:paraId="59954F04" w14:textId="77777777" w:rsidR="007E5DCF" w:rsidRPr="007E5DCF" w:rsidRDefault="007E5DCF" w:rsidP="007E5DCF">
            <w:pPr>
              <w:rPr>
                <w:rFonts w:eastAsia="Times New Roman" w:cs="Calibri"/>
                <w:b w:val="0"/>
                <w:bCs/>
                <w:color w:val="000000"/>
                <w:sz w:val="16"/>
                <w:szCs w:val="16"/>
                <w:lang w:val="es-CO" w:eastAsia="es-CO"/>
              </w:rPr>
            </w:pPr>
            <w:r w:rsidRPr="007E5DCF">
              <w:rPr>
                <w:rFonts w:eastAsia="Times New Roman" w:cs="Calibri"/>
                <w:bCs/>
                <w:color w:val="000000"/>
                <w:sz w:val="16"/>
                <w:szCs w:val="16"/>
                <w:lang w:val="es-CO" w:eastAsia="es-CO"/>
              </w:rPr>
              <w:t>TIPO DE</w:t>
            </w:r>
          </w:p>
        </w:tc>
        <w:tc>
          <w:tcPr>
            <w:tcW w:w="961" w:type="dxa"/>
            <w:shd w:val="clear" w:color="auto" w:fill="D9D9D9" w:themeFill="background1" w:themeFillShade="D9"/>
            <w:hideMark/>
          </w:tcPr>
          <w:p w14:paraId="50053760" w14:textId="77777777" w:rsidR="007E5DCF" w:rsidRPr="007E5DCF" w:rsidRDefault="007E5DCF" w:rsidP="007E5DCF">
            <w:pPr>
              <w:rPr>
                <w:rFonts w:eastAsia="Times New Roman" w:cs="Calibri"/>
                <w:b w:val="0"/>
                <w:bCs/>
                <w:color w:val="000000"/>
                <w:sz w:val="16"/>
                <w:szCs w:val="16"/>
                <w:lang w:val="es-CO" w:eastAsia="es-CO"/>
              </w:rPr>
            </w:pPr>
            <w:r w:rsidRPr="007E5DCF">
              <w:rPr>
                <w:rFonts w:eastAsia="Times New Roman" w:cs="Calibri"/>
                <w:bCs/>
                <w:color w:val="000000"/>
                <w:sz w:val="16"/>
                <w:szCs w:val="16"/>
                <w:lang w:val="es-CO" w:eastAsia="es-CO"/>
              </w:rPr>
              <w:t>VALOR  2022</w:t>
            </w:r>
          </w:p>
        </w:tc>
        <w:tc>
          <w:tcPr>
            <w:tcW w:w="961" w:type="dxa"/>
            <w:shd w:val="clear" w:color="auto" w:fill="D9D9D9" w:themeFill="background1" w:themeFillShade="D9"/>
            <w:hideMark/>
          </w:tcPr>
          <w:p w14:paraId="732A3F6E" w14:textId="77777777" w:rsidR="007E5DCF" w:rsidRPr="007E5DCF" w:rsidRDefault="007E5DCF" w:rsidP="007E5DCF">
            <w:pPr>
              <w:rPr>
                <w:rFonts w:eastAsia="Times New Roman" w:cs="Calibri"/>
                <w:b w:val="0"/>
                <w:bCs/>
                <w:color w:val="000000"/>
                <w:sz w:val="16"/>
                <w:szCs w:val="16"/>
                <w:lang w:val="es-CO" w:eastAsia="es-CO"/>
              </w:rPr>
            </w:pPr>
            <w:r w:rsidRPr="007E5DCF">
              <w:rPr>
                <w:rFonts w:eastAsia="Times New Roman" w:cs="Calibri"/>
                <w:bCs/>
                <w:color w:val="000000"/>
                <w:sz w:val="16"/>
                <w:szCs w:val="16"/>
                <w:lang w:val="es-CO" w:eastAsia="es-CO"/>
              </w:rPr>
              <w:t>VALOR  2023</w:t>
            </w:r>
          </w:p>
        </w:tc>
        <w:tc>
          <w:tcPr>
            <w:tcW w:w="961" w:type="dxa"/>
            <w:shd w:val="clear" w:color="auto" w:fill="D9D9D9" w:themeFill="background1" w:themeFillShade="D9"/>
            <w:hideMark/>
          </w:tcPr>
          <w:p w14:paraId="36D04BD5" w14:textId="77777777" w:rsidR="007E5DCF" w:rsidRPr="007E5DCF" w:rsidRDefault="007E5DCF" w:rsidP="007E5DCF">
            <w:pPr>
              <w:rPr>
                <w:rFonts w:eastAsia="Times New Roman" w:cs="Calibri"/>
                <w:b w:val="0"/>
                <w:bCs/>
                <w:color w:val="000000"/>
                <w:sz w:val="16"/>
                <w:szCs w:val="16"/>
                <w:lang w:val="es-CO" w:eastAsia="es-CO"/>
              </w:rPr>
            </w:pPr>
            <w:r w:rsidRPr="007E5DCF">
              <w:rPr>
                <w:rFonts w:eastAsia="Times New Roman" w:cs="Calibri"/>
                <w:bCs/>
                <w:color w:val="000000"/>
                <w:sz w:val="16"/>
                <w:szCs w:val="16"/>
                <w:lang w:val="es-CO" w:eastAsia="es-CO"/>
              </w:rPr>
              <w:t>VALOR  2024</w:t>
            </w:r>
          </w:p>
        </w:tc>
        <w:tc>
          <w:tcPr>
            <w:tcW w:w="961" w:type="dxa"/>
            <w:shd w:val="clear" w:color="auto" w:fill="D9D9D9" w:themeFill="background1" w:themeFillShade="D9"/>
            <w:hideMark/>
          </w:tcPr>
          <w:p w14:paraId="6FFA015E" w14:textId="77777777" w:rsidR="007E5DCF" w:rsidRPr="007E5DCF" w:rsidRDefault="007E5DCF" w:rsidP="007E5DCF">
            <w:pPr>
              <w:rPr>
                <w:rFonts w:eastAsia="Times New Roman" w:cs="Calibri"/>
                <w:b w:val="0"/>
                <w:bCs/>
                <w:color w:val="000000"/>
                <w:sz w:val="16"/>
                <w:szCs w:val="16"/>
                <w:lang w:val="es-CO" w:eastAsia="es-CO"/>
              </w:rPr>
            </w:pPr>
            <w:r w:rsidRPr="007E5DCF">
              <w:rPr>
                <w:rFonts w:eastAsia="Times New Roman" w:cs="Calibri"/>
                <w:bCs/>
                <w:color w:val="000000"/>
                <w:sz w:val="16"/>
                <w:szCs w:val="16"/>
                <w:lang w:val="es-CO" w:eastAsia="es-CO"/>
              </w:rPr>
              <w:t>VALOR  2025</w:t>
            </w:r>
          </w:p>
        </w:tc>
        <w:tc>
          <w:tcPr>
            <w:tcW w:w="1585" w:type="dxa"/>
            <w:shd w:val="clear" w:color="auto" w:fill="D9D9D9" w:themeFill="background1" w:themeFillShade="D9"/>
            <w:hideMark/>
          </w:tcPr>
          <w:p w14:paraId="65136EEE" w14:textId="01C3295B" w:rsidR="007E5DCF" w:rsidRPr="007E5DCF" w:rsidRDefault="00FC5A30" w:rsidP="007E5DCF">
            <w:pPr>
              <w:rPr>
                <w:rFonts w:eastAsia="Times New Roman" w:cs="Calibri"/>
                <w:b w:val="0"/>
                <w:bCs/>
                <w:color w:val="000000"/>
                <w:sz w:val="16"/>
                <w:szCs w:val="16"/>
                <w:lang w:val="es-CO" w:eastAsia="es-CO"/>
              </w:rPr>
            </w:pPr>
            <w:r w:rsidRPr="007E5DCF">
              <w:rPr>
                <w:rFonts w:eastAsia="Times New Roman" w:cs="Calibri"/>
                <w:bCs/>
                <w:color w:val="000000"/>
                <w:sz w:val="16"/>
                <w:szCs w:val="16"/>
                <w:lang w:val="es-CO" w:eastAsia="es-CO"/>
              </w:rPr>
              <w:t>Medición</w:t>
            </w:r>
            <w:r w:rsidR="007E5DCF" w:rsidRPr="007E5DCF">
              <w:rPr>
                <w:rFonts w:eastAsia="Times New Roman" w:cs="Calibri"/>
                <w:bCs/>
                <w:color w:val="000000"/>
                <w:sz w:val="16"/>
                <w:szCs w:val="16"/>
                <w:lang w:val="es-CO" w:eastAsia="es-CO"/>
              </w:rPr>
              <w:t xml:space="preserve"> 2023 Anual</w:t>
            </w:r>
          </w:p>
        </w:tc>
      </w:tr>
      <w:tr w:rsidR="007E5DCF" w:rsidRPr="007E5DCF" w14:paraId="387E2674" w14:textId="77777777" w:rsidTr="00FC28D2">
        <w:trPr>
          <w:cnfStyle w:val="100000000000" w:firstRow="1" w:lastRow="0" w:firstColumn="0" w:lastColumn="0" w:oddVBand="0" w:evenVBand="0" w:oddHBand="0" w:evenHBand="0" w:firstRowFirstColumn="0" w:firstRowLastColumn="0" w:lastRowFirstColumn="0" w:lastRowLastColumn="0"/>
          <w:trHeight w:val="1296"/>
        </w:trPr>
        <w:tc>
          <w:tcPr>
            <w:tcW w:w="961" w:type="dxa"/>
            <w:vMerge w:val="restart"/>
            <w:hideMark/>
          </w:tcPr>
          <w:p w14:paraId="762F28FC" w14:textId="77777777" w:rsidR="007E5DCF" w:rsidRPr="00FC28D2" w:rsidRDefault="007E5DCF" w:rsidP="007E5DCF">
            <w:pPr>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META-TI-04</w:t>
            </w:r>
          </w:p>
        </w:tc>
        <w:tc>
          <w:tcPr>
            <w:tcW w:w="961" w:type="dxa"/>
            <w:vMerge w:val="restart"/>
            <w:hideMark/>
          </w:tcPr>
          <w:p w14:paraId="0A445066" w14:textId="77777777" w:rsidR="007E5DCF" w:rsidRPr="00FC28D2" w:rsidRDefault="007E5DCF" w:rsidP="007E5DCF">
            <w:pPr>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Implementar Modelos analíticos de Big Data e Inteligencia Artificial</w:t>
            </w:r>
          </w:p>
        </w:tc>
        <w:tc>
          <w:tcPr>
            <w:tcW w:w="1682" w:type="dxa"/>
            <w:hideMark/>
          </w:tcPr>
          <w:p w14:paraId="79CD0E7A" w14:textId="77777777" w:rsidR="007E5DCF" w:rsidRPr="00FC28D2" w:rsidRDefault="007E5DCF" w:rsidP="007E5DCF">
            <w:pPr>
              <w:jc w:val="both"/>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Avance del número de modelos analíticos implementados.</w:t>
            </w:r>
          </w:p>
        </w:tc>
        <w:tc>
          <w:tcPr>
            <w:tcW w:w="961" w:type="dxa"/>
            <w:vMerge w:val="restart"/>
            <w:hideMark/>
          </w:tcPr>
          <w:p w14:paraId="4AB14BB7" w14:textId="77777777" w:rsidR="007E5DCF" w:rsidRPr="00FC28D2" w:rsidRDefault="007E5DCF" w:rsidP="007E5DCF">
            <w:pPr>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Número de modelos</w:t>
            </w:r>
          </w:p>
        </w:tc>
        <w:tc>
          <w:tcPr>
            <w:tcW w:w="961" w:type="dxa"/>
            <w:vMerge w:val="restart"/>
            <w:hideMark/>
          </w:tcPr>
          <w:p w14:paraId="0EB28CD1" w14:textId="77777777" w:rsidR="007E5DCF" w:rsidRPr="00FC28D2" w:rsidRDefault="007E5DCF" w:rsidP="007E5DCF">
            <w:pPr>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5</w:t>
            </w:r>
          </w:p>
        </w:tc>
        <w:tc>
          <w:tcPr>
            <w:tcW w:w="961" w:type="dxa"/>
            <w:vMerge w:val="restart"/>
            <w:hideMark/>
          </w:tcPr>
          <w:p w14:paraId="72D0DF87" w14:textId="77777777" w:rsidR="007E5DCF" w:rsidRPr="00FC28D2" w:rsidRDefault="007E5DCF" w:rsidP="007E5DCF">
            <w:pPr>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10</w:t>
            </w:r>
          </w:p>
        </w:tc>
        <w:tc>
          <w:tcPr>
            <w:tcW w:w="961" w:type="dxa"/>
            <w:vMerge w:val="restart"/>
            <w:hideMark/>
          </w:tcPr>
          <w:p w14:paraId="521C2152" w14:textId="77777777" w:rsidR="007E5DCF" w:rsidRPr="00FC28D2" w:rsidRDefault="007E5DCF" w:rsidP="007E5DCF">
            <w:pPr>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15</w:t>
            </w:r>
          </w:p>
        </w:tc>
        <w:tc>
          <w:tcPr>
            <w:tcW w:w="961" w:type="dxa"/>
            <w:vMerge w:val="restart"/>
            <w:hideMark/>
          </w:tcPr>
          <w:p w14:paraId="1C373A8E" w14:textId="77777777" w:rsidR="007E5DCF" w:rsidRPr="00FC28D2" w:rsidRDefault="007E5DCF" w:rsidP="007E5DCF">
            <w:pPr>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20</w:t>
            </w:r>
          </w:p>
        </w:tc>
        <w:tc>
          <w:tcPr>
            <w:tcW w:w="1585" w:type="dxa"/>
            <w:hideMark/>
          </w:tcPr>
          <w:p w14:paraId="0DCE256B" w14:textId="77777777" w:rsidR="007E5DCF" w:rsidRPr="00FC28D2" w:rsidRDefault="007E5DCF" w:rsidP="007E5DCF">
            <w:pPr>
              <w:jc w:val="both"/>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 xml:space="preserve">Se presentaron inconvenientes por el tema de recursos asignados para este proyecto y disponibilidad del recurso humano para la ejecución de </w:t>
            </w:r>
            <w:proofErr w:type="gramStart"/>
            <w:r w:rsidRPr="00FC28D2">
              <w:rPr>
                <w:rFonts w:eastAsia="Times New Roman" w:cs="Calibri"/>
                <w:b w:val="0"/>
                <w:bCs/>
                <w:color w:val="000000"/>
                <w:sz w:val="14"/>
                <w:szCs w:val="14"/>
                <w:lang w:val="es-CO" w:eastAsia="es-CO"/>
              </w:rPr>
              <w:t>los mismos</w:t>
            </w:r>
            <w:proofErr w:type="gramEnd"/>
            <w:r w:rsidRPr="00FC28D2">
              <w:rPr>
                <w:rFonts w:eastAsia="Times New Roman" w:cs="Calibri"/>
                <w:b w:val="0"/>
                <w:bCs/>
                <w:color w:val="000000"/>
                <w:sz w:val="14"/>
                <w:szCs w:val="14"/>
                <w:lang w:val="es-CO" w:eastAsia="es-CO"/>
              </w:rPr>
              <w:t>. Se reprograman metas para las demás vigencias.</w:t>
            </w:r>
          </w:p>
        </w:tc>
      </w:tr>
      <w:tr w:rsidR="007E5DCF" w:rsidRPr="007E5DCF" w14:paraId="42D362C7" w14:textId="77777777" w:rsidTr="00FC28D2">
        <w:trPr>
          <w:cnfStyle w:val="100000000000" w:firstRow="1" w:lastRow="0" w:firstColumn="0" w:lastColumn="0" w:oddVBand="0" w:evenVBand="0" w:oddHBand="0" w:evenHBand="0" w:firstRowFirstColumn="0" w:firstRowLastColumn="0" w:lastRowFirstColumn="0" w:lastRowLastColumn="0"/>
          <w:trHeight w:val="740"/>
        </w:trPr>
        <w:tc>
          <w:tcPr>
            <w:tcW w:w="961" w:type="dxa"/>
            <w:vMerge/>
            <w:hideMark/>
          </w:tcPr>
          <w:p w14:paraId="5A960CE7" w14:textId="77777777" w:rsidR="007E5DCF" w:rsidRPr="00FC28D2" w:rsidRDefault="007E5DCF" w:rsidP="007E5DCF">
            <w:pPr>
              <w:rPr>
                <w:rFonts w:eastAsia="Times New Roman" w:cs="Calibri"/>
                <w:b w:val="0"/>
                <w:bCs/>
                <w:color w:val="000000"/>
                <w:sz w:val="14"/>
                <w:szCs w:val="14"/>
                <w:lang w:val="es-CO" w:eastAsia="es-CO"/>
              </w:rPr>
            </w:pPr>
          </w:p>
        </w:tc>
        <w:tc>
          <w:tcPr>
            <w:tcW w:w="961" w:type="dxa"/>
            <w:vMerge/>
            <w:hideMark/>
          </w:tcPr>
          <w:p w14:paraId="4979CED0" w14:textId="77777777" w:rsidR="007E5DCF" w:rsidRPr="00FC28D2" w:rsidRDefault="007E5DCF" w:rsidP="007E5DCF">
            <w:pPr>
              <w:rPr>
                <w:rFonts w:eastAsia="Times New Roman" w:cs="Calibri"/>
                <w:b w:val="0"/>
                <w:bCs/>
                <w:color w:val="000000"/>
                <w:sz w:val="14"/>
                <w:szCs w:val="14"/>
                <w:lang w:val="es-CO" w:eastAsia="es-CO"/>
              </w:rPr>
            </w:pPr>
          </w:p>
        </w:tc>
        <w:tc>
          <w:tcPr>
            <w:tcW w:w="1682" w:type="dxa"/>
            <w:hideMark/>
          </w:tcPr>
          <w:p w14:paraId="60FFD3AF" w14:textId="77777777" w:rsidR="007E5DCF" w:rsidRPr="00FC28D2" w:rsidRDefault="007E5DCF" w:rsidP="007E5DCF">
            <w:pPr>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Este indicador mide el número de modelos analíticos implementados durante el periodo de 4 años del PETI.</w:t>
            </w:r>
          </w:p>
        </w:tc>
        <w:tc>
          <w:tcPr>
            <w:tcW w:w="961" w:type="dxa"/>
            <w:vMerge/>
            <w:hideMark/>
          </w:tcPr>
          <w:p w14:paraId="5168BD69" w14:textId="77777777" w:rsidR="007E5DCF" w:rsidRPr="00FC28D2" w:rsidRDefault="007E5DCF" w:rsidP="007E5DCF">
            <w:pPr>
              <w:rPr>
                <w:rFonts w:eastAsia="Times New Roman" w:cs="Calibri"/>
                <w:b w:val="0"/>
                <w:bCs/>
                <w:color w:val="000000"/>
                <w:sz w:val="14"/>
                <w:szCs w:val="14"/>
                <w:lang w:val="es-CO" w:eastAsia="es-CO"/>
              </w:rPr>
            </w:pPr>
          </w:p>
        </w:tc>
        <w:tc>
          <w:tcPr>
            <w:tcW w:w="961" w:type="dxa"/>
            <w:vMerge/>
            <w:hideMark/>
          </w:tcPr>
          <w:p w14:paraId="3A374102" w14:textId="77777777" w:rsidR="007E5DCF" w:rsidRPr="00FC28D2" w:rsidRDefault="007E5DCF" w:rsidP="007E5DCF">
            <w:pPr>
              <w:rPr>
                <w:rFonts w:eastAsia="Times New Roman" w:cs="Calibri"/>
                <w:b w:val="0"/>
                <w:bCs/>
                <w:color w:val="000000"/>
                <w:sz w:val="14"/>
                <w:szCs w:val="14"/>
                <w:lang w:val="es-CO" w:eastAsia="es-CO"/>
              </w:rPr>
            </w:pPr>
          </w:p>
        </w:tc>
        <w:tc>
          <w:tcPr>
            <w:tcW w:w="961" w:type="dxa"/>
            <w:vMerge/>
            <w:hideMark/>
          </w:tcPr>
          <w:p w14:paraId="74C5B7B9" w14:textId="77777777" w:rsidR="007E5DCF" w:rsidRPr="00FC28D2" w:rsidRDefault="007E5DCF" w:rsidP="007E5DCF">
            <w:pPr>
              <w:rPr>
                <w:rFonts w:eastAsia="Times New Roman" w:cs="Calibri"/>
                <w:b w:val="0"/>
                <w:bCs/>
                <w:color w:val="000000"/>
                <w:sz w:val="14"/>
                <w:szCs w:val="14"/>
                <w:lang w:val="es-CO" w:eastAsia="es-CO"/>
              </w:rPr>
            </w:pPr>
          </w:p>
        </w:tc>
        <w:tc>
          <w:tcPr>
            <w:tcW w:w="961" w:type="dxa"/>
            <w:vMerge/>
            <w:hideMark/>
          </w:tcPr>
          <w:p w14:paraId="602637C8" w14:textId="77777777" w:rsidR="007E5DCF" w:rsidRPr="00FC28D2" w:rsidRDefault="007E5DCF" w:rsidP="007E5DCF">
            <w:pPr>
              <w:rPr>
                <w:rFonts w:eastAsia="Times New Roman" w:cs="Calibri"/>
                <w:b w:val="0"/>
                <w:bCs/>
                <w:color w:val="000000"/>
                <w:sz w:val="14"/>
                <w:szCs w:val="14"/>
                <w:lang w:val="es-CO" w:eastAsia="es-CO"/>
              </w:rPr>
            </w:pPr>
          </w:p>
        </w:tc>
        <w:tc>
          <w:tcPr>
            <w:tcW w:w="961" w:type="dxa"/>
            <w:vMerge/>
            <w:hideMark/>
          </w:tcPr>
          <w:p w14:paraId="3536CBFF" w14:textId="77777777" w:rsidR="007E5DCF" w:rsidRPr="00FC28D2" w:rsidRDefault="007E5DCF" w:rsidP="007E5DCF">
            <w:pPr>
              <w:rPr>
                <w:rFonts w:eastAsia="Times New Roman" w:cs="Calibri"/>
                <w:b w:val="0"/>
                <w:bCs/>
                <w:color w:val="000000"/>
                <w:sz w:val="14"/>
                <w:szCs w:val="14"/>
                <w:lang w:val="es-CO" w:eastAsia="es-CO"/>
              </w:rPr>
            </w:pPr>
          </w:p>
        </w:tc>
        <w:tc>
          <w:tcPr>
            <w:tcW w:w="1585" w:type="dxa"/>
            <w:hideMark/>
          </w:tcPr>
          <w:p w14:paraId="123CD566" w14:textId="77777777" w:rsidR="007E5DCF" w:rsidRPr="00FC28D2" w:rsidRDefault="007E5DCF" w:rsidP="007E5DCF">
            <w:pPr>
              <w:jc w:val="both"/>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1 se revisó el modelo de cuentas maestras.</w:t>
            </w:r>
          </w:p>
        </w:tc>
      </w:tr>
      <w:tr w:rsidR="007E5DCF" w:rsidRPr="007E5DCF" w14:paraId="56109681" w14:textId="77777777" w:rsidTr="00FC28D2">
        <w:trPr>
          <w:cnfStyle w:val="100000000000" w:firstRow="1" w:lastRow="0" w:firstColumn="0" w:lastColumn="0" w:oddVBand="0" w:evenVBand="0" w:oddHBand="0" w:evenHBand="0" w:firstRowFirstColumn="0" w:firstRowLastColumn="0" w:lastRowFirstColumn="0" w:lastRowLastColumn="0"/>
          <w:trHeight w:val="1111"/>
        </w:trPr>
        <w:tc>
          <w:tcPr>
            <w:tcW w:w="961" w:type="dxa"/>
            <w:vMerge w:val="restart"/>
            <w:hideMark/>
          </w:tcPr>
          <w:p w14:paraId="42813307" w14:textId="77777777" w:rsidR="007E5DCF" w:rsidRPr="00FC28D2" w:rsidRDefault="007E5DCF" w:rsidP="007E5DCF">
            <w:pPr>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META-TI-08</w:t>
            </w:r>
          </w:p>
        </w:tc>
        <w:tc>
          <w:tcPr>
            <w:tcW w:w="961" w:type="dxa"/>
            <w:vMerge w:val="restart"/>
            <w:hideMark/>
          </w:tcPr>
          <w:p w14:paraId="718F5900" w14:textId="77777777" w:rsidR="007E5DCF" w:rsidRPr="00FC28D2" w:rsidRDefault="007E5DCF" w:rsidP="007E5DCF">
            <w:pPr>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Consolidar el grao de madurez de la evaluación de los modelos de la Arquitectura del MGGTI, MAE y MSPI</w:t>
            </w:r>
          </w:p>
        </w:tc>
        <w:tc>
          <w:tcPr>
            <w:tcW w:w="1682" w:type="dxa"/>
            <w:hideMark/>
          </w:tcPr>
          <w:p w14:paraId="23563D74" w14:textId="77777777" w:rsidR="007E5DCF" w:rsidRPr="00FC28D2" w:rsidRDefault="007E5DCF" w:rsidP="007E5DCF">
            <w:pPr>
              <w:jc w:val="both"/>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Avance en el grado de madurez de los lineamientos de los Marco de Arquitectura de Referencia de TI</w:t>
            </w:r>
          </w:p>
        </w:tc>
        <w:tc>
          <w:tcPr>
            <w:tcW w:w="961" w:type="dxa"/>
            <w:vMerge w:val="restart"/>
            <w:hideMark/>
          </w:tcPr>
          <w:p w14:paraId="3E8046B6" w14:textId="77777777" w:rsidR="007E5DCF" w:rsidRPr="00FC28D2" w:rsidRDefault="007E5DCF" w:rsidP="007E5DCF">
            <w:pPr>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Valor entre 0 y 5</w:t>
            </w:r>
          </w:p>
        </w:tc>
        <w:tc>
          <w:tcPr>
            <w:tcW w:w="961" w:type="dxa"/>
            <w:vMerge w:val="restart"/>
            <w:hideMark/>
          </w:tcPr>
          <w:p w14:paraId="5A25771A" w14:textId="77777777" w:rsidR="007E5DCF" w:rsidRPr="00FC28D2" w:rsidRDefault="007E5DCF" w:rsidP="007E5DCF">
            <w:pPr>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3</w:t>
            </w:r>
          </w:p>
        </w:tc>
        <w:tc>
          <w:tcPr>
            <w:tcW w:w="961" w:type="dxa"/>
            <w:vMerge w:val="restart"/>
            <w:hideMark/>
          </w:tcPr>
          <w:p w14:paraId="6A57091E" w14:textId="77777777" w:rsidR="007E5DCF" w:rsidRPr="00FC28D2" w:rsidRDefault="007E5DCF" w:rsidP="007E5DCF">
            <w:pPr>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3</w:t>
            </w:r>
          </w:p>
        </w:tc>
        <w:tc>
          <w:tcPr>
            <w:tcW w:w="961" w:type="dxa"/>
            <w:vMerge w:val="restart"/>
            <w:hideMark/>
          </w:tcPr>
          <w:p w14:paraId="2805BA96" w14:textId="77777777" w:rsidR="007E5DCF" w:rsidRPr="00FC28D2" w:rsidRDefault="007E5DCF" w:rsidP="007E5DCF">
            <w:pPr>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4</w:t>
            </w:r>
          </w:p>
        </w:tc>
        <w:tc>
          <w:tcPr>
            <w:tcW w:w="961" w:type="dxa"/>
            <w:vMerge w:val="restart"/>
            <w:hideMark/>
          </w:tcPr>
          <w:p w14:paraId="7ED3DB8A" w14:textId="77777777" w:rsidR="007E5DCF" w:rsidRPr="00FC28D2" w:rsidRDefault="007E5DCF" w:rsidP="007E5DCF">
            <w:pPr>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4</w:t>
            </w:r>
          </w:p>
        </w:tc>
        <w:tc>
          <w:tcPr>
            <w:tcW w:w="1585" w:type="dxa"/>
            <w:hideMark/>
          </w:tcPr>
          <w:p w14:paraId="209A2F2D" w14:textId="77777777" w:rsidR="007E5DCF" w:rsidRPr="00FC28D2" w:rsidRDefault="007E5DCF" w:rsidP="007E5DCF">
            <w:pPr>
              <w:jc w:val="both"/>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Se finalizó el desarrollo del proyecto de Gobierno de datos el cual impacta el dominio de Arquitectura de Información, con lo cual se tiene avance específico en este dominio.</w:t>
            </w:r>
          </w:p>
        </w:tc>
      </w:tr>
      <w:tr w:rsidR="007E5DCF" w:rsidRPr="007E5DCF" w14:paraId="3A5DCA91" w14:textId="77777777" w:rsidTr="00FC28D2">
        <w:trPr>
          <w:cnfStyle w:val="100000000000" w:firstRow="1" w:lastRow="0" w:firstColumn="0" w:lastColumn="0" w:oddVBand="0" w:evenVBand="0" w:oddHBand="0" w:evenHBand="0" w:firstRowFirstColumn="0" w:firstRowLastColumn="0" w:lastRowFirstColumn="0" w:lastRowLastColumn="0"/>
          <w:trHeight w:val="1111"/>
        </w:trPr>
        <w:tc>
          <w:tcPr>
            <w:tcW w:w="961" w:type="dxa"/>
            <w:vMerge/>
            <w:hideMark/>
          </w:tcPr>
          <w:p w14:paraId="556AC5CD" w14:textId="77777777" w:rsidR="007E5DCF" w:rsidRPr="00FC28D2" w:rsidRDefault="007E5DCF" w:rsidP="007E5DCF">
            <w:pPr>
              <w:rPr>
                <w:rFonts w:eastAsia="Times New Roman" w:cs="Calibri"/>
                <w:b w:val="0"/>
                <w:bCs/>
                <w:color w:val="000000"/>
                <w:sz w:val="14"/>
                <w:szCs w:val="14"/>
                <w:lang w:val="es-CO" w:eastAsia="es-CO"/>
              </w:rPr>
            </w:pPr>
          </w:p>
        </w:tc>
        <w:tc>
          <w:tcPr>
            <w:tcW w:w="961" w:type="dxa"/>
            <w:vMerge/>
            <w:hideMark/>
          </w:tcPr>
          <w:p w14:paraId="7C333BBC" w14:textId="77777777" w:rsidR="007E5DCF" w:rsidRPr="00FC28D2" w:rsidRDefault="007E5DCF" w:rsidP="007E5DCF">
            <w:pPr>
              <w:rPr>
                <w:rFonts w:eastAsia="Times New Roman" w:cs="Calibri"/>
                <w:b w:val="0"/>
                <w:bCs/>
                <w:color w:val="000000"/>
                <w:sz w:val="14"/>
                <w:szCs w:val="14"/>
                <w:lang w:val="es-CO" w:eastAsia="es-CO"/>
              </w:rPr>
            </w:pPr>
          </w:p>
        </w:tc>
        <w:tc>
          <w:tcPr>
            <w:tcW w:w="1682" w:type="dxa"/>
            <w:hideMark/>
          </w:tcPr>
          <w:p w14:paraId="54879B93" w14:textId="77777777" w:rsidR="007E5DCF" w:rsidRPr="00FC28D2" w:rsidRDefault="007E5DCF" w:rsidP="007E5DCF">
            <w:pPr>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Medir el grado de madurez consolidado promedio de los lineamientos de los dominios del MGGTI, MAE y MSPI del Marco de Arquitectura de Referencia de MinTIC.</w:t>
            </w:r>
          </w:p>
        </w:tc>
        <w:tc>
          <w:tcPr>
            <w:tcW w:w="961" w:type="dxa"/>
            <w:vMerge/>
            <w:hideMark/>
          </w:tcPr>
          <w:p w14:paraId="71682F0A" w14:textId="77777777" w:rsidR="007E5DCF" w:rsidRPr="00FC28D2" w:rsidRDefault="007E5DCF" w:rsidP="007E5DCF">
            <w:pPr>
              <w:rPr>
                <w:rFonts w:eastAsia="Times New Roman" w:cs="Calibri"/>
                <w:b w:val="0"/>
                <w:bCs/>
                <w:color w:val="000000"/>
                <w:sz w:val="14"/>
                <w:szCs w:val="14"/>
                <w:lang w:val="es-CO" w:eastAsia="es-CO"/>
              </w:rPr>
            </w:pPr>
          </w:p>
        </w:tc>
        <w:tc>
          <w:tcPr>
            <w:tcW w:w="961" w:type="dxa"/>
            <w:vMerge/>
            <w:hideMark/>
          </w:tcPr>
          <w:p w14:paraId="44E18E44" w14:textId="77777777" w:rsidR="007E5DCF" w:rsidRPr="00FC28D2" w:rsidRDefault="007E5DCF" w:rsidP="007E5DCF">
            <w:pPr>
              <w:rPr>
                <w:rFonts w:eastAsia="Times New Roman" w:cs="Calibri"/>
                <w:b w:val="0"/>
                <w:bCs/>
                <w:color w:val="000000"/>
                <w:sz w:val="14"/>
                <w:szCs w:val="14"/>
                <w:lang w:val="es-CO" w:eastAsia="es-CO"/>
              </w:rPr>
            </w:pPr>
          </w:p>
        </w:tc>
        <w:tc>
          <w:tcPr>
            <w:tcW w:w="961" w:type="dxa"/>
            <w:vMerge/>
            <w:hideMark/>
          </w:tcPr>
          <w:p w14:paraId="1C1B9575" w14:textId="77777777" w:rsidR="007E5DCF" w:rsidRPr="00FC28D2" w:rsidRDefault="007E5DCF" w:rsidP="007E5DCF">
            <w:pPr>
              <w:rPr>
                <w:rFonts w:eastAsia="Times New Roman" w:cs="Calibri"/>
                <w:b w:val="0"/>
                <w:bCs/>
                <w:color w:val="000000"/>
                <w:sz w:val="14"/>
                <w:szCs w:val="14"/>
                <w:lang w:val="es-CO" w:eastAsia="es-CO"/>
              </w:rPr>
            </w:pPr>
          </w:p>
        </w:tc>
        <w:tc>
          <w:tcPr>
            <w:tcW w:w="961" w:type="dxa"/>
            <w:vMerge/>
            <w:hideMark/>
          </w:tcPr>
          <w:p w14:paraId="6941594E" w14:textId="77777777" w:rsidR="007E5DCF" w:rsidRPr="00FC28D2" w:rsidRDefault="007E5DCF" w:rsidP="007E5DCF">
            <w:pPr>
              <w:rPr>
                <w:rFonts w:eastAsia="Times New Roman" w:cs="Calibri"/>
                <w:b w:val="0"/>
                <w:bCs/>
                <w:color w:val="000000"/>
                <w:sz w:val="14"/>
                <w:szCs w:val="14"/>
                <w:lang w:val="es-CO" w:eastAsia="es-CO"/>
              </w:rPr>
            </w:pPr>
          </w:p>
        </w:tc>
        <w:tc>
          <w:tcPr>
            <w:tcW w:w="961" w:type="dxa"/>
            <w:vMerge/>
            <w:hideMark/>
          </w:tcPr>
          <w:p w14:paraId="0B0C0132" w14:textId="77777777" w:rsidR="007E5DCF" w:rsidRPr="00FC28D2" w:rsidRDefault="007E5DCF" w:rsidP="007E5DCF">
            <w:pPr>
              <w:rPr>
                <w:rFonts w:eastAsia="Times New Roman" w:cs="Calibri"/>
                <w:b w:val="0"/>
                <w:bCs/>
                <w:color w:val="000000"/>
                <w:sz w:val="14"/>
                <w:szCs w:val="14"/>
                <w:lang w:val="es-CO" w:eastAsia="es-CO"/>
              </w:rPr>
            </w:pPr>
          </w:p>
        </w:tc>
        <w:tc>
          <w:tcPr>
            <w:tcW w:w="1585" w:type="dxa"/>
            <w:hideMark/>
          </w:tcPr>
          <w:p w14:paraId="6696984E" w14:textId="77777777" w:rsidR="007E5DCF" w:rsidRPr="00FC28D2" w:rsidRDefault="007E5DCF" w:rsidP="007E5DCF">
            <w:pPr>
              <w:jc w:val="both"/>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Para el 2024 se desarrollará el contrato de Arquitectura Empresarial, con el cual se busca el cierre de brechas y avance según el mapa de ruta.</w:t>
            </w:r>
          </w:p>
        </w:tc>
      </w:tr>
      <w:tr w:rsidR="007E5DCF" w:rsidRPr="007E5DCF" w14:paraId="75D945B7" w14:textId="77777777" w:rsidTr="00FC28D2">
        <w:trPr>
          <w:cnfStyle w:val="100000000000" w:firstRow="1" w:lastRow="0" w:firstColumn="0" w:lastColumn="0" w:oddVBand="0" w:evenVBand="0" w:oddHBand="0" w:evenHBand="0" w:firstRowFirstColumn="0" w:firstRowLastColumn="0" w:lastRowFirstColumn="0" w:lastRowLastColumn="0"/>
          <w:trHeight w:val="926"/>
        </w:trPr>
        <w:tc>
          <w:tcPr>
            <w:tcW w:w="961" w:type="dxa"/>
            <w:vMerge w:val="restart"/>
            <w:hideMark/>
          </w:tcPr>
          <w:p w14:paraId="3B30FB89" w14:textId="77777777" w:rsidR="007E5DCF" w:rsidRPr="00FC28D2" w:rsidRDefault="007E5DCF" w:rsidP="007E5DCF">
            <w:pPr>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META-TI-12</w:t>
            </w:r>
          </w:p>
        </w:tc>
        <w:tc>
          <w:tcPr>
            <w:tcW w:w="961" w:type="dxa"/>
            <w:vMerge w:val="restart"/>
            <w:hideMark/>
          </w:tcPr>
          <w:p w14:paraId="612E8EF5" w14:textId="77777777" w:rsidR="007E5DCF" w:rsidRPr="00FC28D2" w:rsidRDefault="007E5DCF" w:rsidP="007E5DCF">
            <w:pPr>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Gestionar la gestión de aplicaciones propias del MHCP bajo prácticas de DevOps</w:t>
            </w:r>
          </w:p>
        </w:tc>
        <w:tc>
          <w:tcPr>
            <w:tcW w:w="1682" w:type="dxa"/>
            <w:hideMark/>
          </w:tcPr>
          <w:p w14:paraId="522F4530" w14:textId="77777777" w:rsidR="007E5DCF" w:rsidRPr="00FC28D2" w:rsidRDefault="007E5DCF" w:rsidP="007E5DCF">
            <w:pPr>
              <w:jc w:val="both"/>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Gestión de aplicaciones propias bajo prácticas DevOps</w:t>
            </w:r>
          </w:p>
        </w:tc>
        <w:tc>
          <w:tcPr>
            <w:tcW w:w="961" w:type="dxa"/>
            <w:hideMark/>
          </w:tcPr>
          <w:p w14:paraId="7A7E29C3" w14:textId="77777777" w:rsidR="007E5DCF" w:rsidRPr="00FC28D2" w:rsidRDefault="007E5DCF" w:rsidP="007E5DCF">
            <w:pPr>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Porcentaje</w:t>
            </w:r>
          </w:p>
        </w:tc>
        <w:tc>
          <w:tcPr>
            <w:tcW w:w="961" w:type="dxa"/>
            <w:vMerge w:val="restart"/>
            <w:hideMark/>
          </w:tcPr>
          <w:p w14:paraId="55150A2F" w14:textId="77777777" w:rsidR="007E5DCF" w:rsidRPr="00FC28D2" w:rsidRDefault="007E5DCF" w:rsidP="007E5DCF">
            <w:pPr>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0%</w:t>
            </w:r>
          </w:p>
        </w:tc>
        <w:tc>
          <w:tcPr>
            <w:tcW w:w="961" w:type="dxa"/>
            <w:vMerge w:val="restart"/>
            <w:hideMark/>
          </w:tcPr>
          <w:p w14:paraId="2334A017" w14:textId="77777777" w:rsidR="007E5DCF" w:rsidRPr="00FC28D2" w:rsidRDefault="007E5DCF" w:rsidP="007E5DCF">
            <w:pPr>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10%</w:t>
            </w:r>
          </w:p>
        </w:tc>
        <w:tc>
          <w:tcPr>
            <w:tcW w:w="961" w:type="dxa"/>
            <w:vMerge w:val="restart"/>
            <w:hideMark/>
          </w:tcPr>
          <w:p w14:paraId="34EE653A" w14:textId="77777777" w:rsidR="007E5DCF" w:rsidRPr="00FC28D2" w:rsidRDefault="007E5DCF" w:rsidP="007E5DCF">
            <w:pPr>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20%</w:t>
            </w:r>
          </w:p>
        </w:tc>
        <w:tc>
          <w:tcPr>
            <w:tcW w:w="961" w:type="dxa"/>
            <w:vMerge w:val="restart"/>
            <w:hideMark/>
          </w:tcPr>
          <w:p w14:paraId="38AE37DD" w14:textId="77777777" w:rsidR="007E5DCF" w:rsidRPr="00FC28D2" w:rsidRDefault="007E5DCF" w:rsidP="007E5DCF">
            <w:pPr>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30%</w:t>
            </w:r>
          </w:p>
        </w:tc>
        <w:tc>
          <w:tcPr>
            <w:tcW w:w="1585" w:type="dxa"/>
            <w:hideMark/>
          </w:tcPr>
          <w:p w14:paraId="0EA1F24E" w14:textId="77777777" w:rsidR="007E5DCF" w:rsidRPr="00FC28D2" w:rsidRDefault="007E5DCF" w:rsidP="007E5DCF">
            <w:pPr>
              <w:jc w:val="both"/>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 xml:space="preserve">Se cumplió con el porcentaje establecido, realizando el despliegue de la nueva versión de Azure </w:t>
            </w:r>
            <w:proofErr w:type="spellStart"/>
            <w:r w:rsidRPr="00FC28D2">
              <w:rPr>
                <w:rFonts w:eastAsia="Times New Roman" w:cs="Calibri"/>
                <w:b w:val="0"/>
                <w:bCs/>
                <w:color w:val="000000"/>
                <w:sz w:val="14"/>
                <w:szCs w:val="14"/>
                <w:lang w:val="es-CO" w:eastAsia="es-CO"/>
              </w:rPr>
              <w:t>DeVops</w:t>
            </w:r>
            <w:proofErr w:type="spellEnd"/>
            <w:r w:rsidRPr="00FC28D2">
              <w:rPr>
                <w:rFonts w:eastAsia="Times New Roman" w:cs="Calibri"/>
                <w:b w:val="0"/>
                <w:bCs/>
                <w:color w:val="000000"/>
                <w:sz w:val="14"/>
                <w:szCs w:val="14"/>
                <w:lang w:val="es-CO" w:eastAsia="es-CO"/>
              </w:rPr>
              <w:t>, incluyendo su versión On Premise y nube.</w:t>
            </w:r>
          </w:p>
        </w:tc>
      </w:tr>
      <w:tr w:rsidR="007E5DCF" w:rsidRPr="007E5DCF" w14:paraId="0230E416" w14:textId="77777777" w:rsidTr="00FC28D2">
        <w:trPr>
          <w:cnfStyle w:val="100000000000" w:firstRow="1" w:lastRow="0" w:firstColumn="0" w:lastColumn="0" w:oddVBand="0" w:evenVBand="0" w:oddHBand="0" w:evenHBand="0" w:firstRowFirstColumn="0" w:firstRowLastColumn="0" w:lastRowFirstColumn="0" w:lastRowLastColumn="0"/>
          <w:trHeight w:val="926"/>
        </w:trPr>
        <w:tc>
          <w:tcPr>
            <w:tcW w:w="961" w:type="dxa"/>
            <w:vMerge/>
            <w:hideMark/>
          </w:tcPr>
          <w:p w14:paraId="2B548434" w14:textId="77777777" w:rsidR="007E5DCF" w:rsidRPr="00FC28D2" w:rsidRDefault="007E5DCF" w:rsidP="007E5DCF">
            <w:pPr>
              <w:rPr>
                <w:rFonts w:eastAsia="Times New Roman" w:cs="Calibri"/>
                <w:b w:val="0"/>
                <w:bCs/>
                <w:color w:val="000000"/>
                <w:sz w:val="14"/>
                <w:szCs w:val="14"/>
                <w:lang w:val="es-CO" w:eastAsia="es-CO"/>
              </w:rPr>
            </w:pPr>
          </w:p>
        </w:tc>
        <w:tc>
          <w:tcPr>
            <w:tcW w:w="961" w:type="dxa"/>
            <w:vMerge/>
            <w:hideMark/>
          </w:tcPr>
          <w:p w14:paraId="64608925" w14:textId="77777777" w:rsidR="007E5DCF" w:rsidRPr="00FC28D2" w:rsidRDefault="007E5DCF" w:rsidP="007E5DCF">
            <w:pPr>
              <w:rPr>
                <w:rFonts w:eastAsia="Times New Roman" w:cs="Calibri"/>
                <w:b w:val="0"/>
                <w:bCs/>
                <w:color w:val="000000"/>
                <w:sz w:val="14"/>
                <w:szCs w:val="14"/>
                <w:lang w:val="es-CO" w:eastAsia="es-CO"/>
              </w:rPr>
            </w:pPr>
          </w:p>
        </w:tc>
        <w:tc>
          <w:tcPr>
            <w:tcW w:w="1682" w:type="dxa"/>
            <w:hideMark/>
          </w:tcPr>
          <w:p w14:paraId="667A2A81" w14:textId="77777777" w:rsidR="007E5DCF" w:rsidRPr="00FC28D2" w:rsidRDefault="007E5DCF" w:rsidP="007E5DCF">
            <w:pPr>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Este indicador mide el porcentaje de aplicaciones propias del MHCP para las cuales el ciclo de vida se gestiona siguiendo las prácticas de DevOps.</w:t>
            </w:r>
          </w:p>
        </w:tc>
        <w:tc>
          <w:tcPr>
            <w:tcW w:w="961" w:type="dxa"/>
            <w:hideMark/>
          </w:tcPr>
          <w:p w14:paraId="77BD7D70" w14:textId="77777777" w:rsidR="007E5DCF" w:rsidRPr="00FC28D2" w:rsidRDefault="007E5DCF" w:rsidP="007E5DCF">
            <w:pPr>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w:t>
            </w:r>
          </w:p>
        </w:tc>
        <w:tc>
          <w:tcPr>
            <w:tcW w:w="961" w:type="dxa"/>
            <w:vMerge/>
            <w:hideMark/>
          </w:tcPr>
          <w:p w14:paraId="3B822514" w14:textId="77777777" w:rsidR="007E5DCF" w:rsidRPr="00FC28D2" w:rsidRDefault="007E5DCF" w:rsidP="007E5DCF">
            <w:pPr>
              <w:rPr>
                <w:rFonts w:eastAsia="Times New Roman" w:cs="Calibri"/>
                <w:b w:val="0"/>
                <w:bCs/>
                <w:color w:val="000000"/>
                <w:sz w:val="14"/>
                <w:szCs w:val="14"/>
                <w:lang w:val="es-CO" w:eastAsia="es-CO"/>
              </w:rPr>
            </w:pPr>
          </w:p>
        </w:tc>
        <w:tc>
          <w:tcPr>
            <w:tcW w:w="961" w:type="dxa"/>
            <w:vMerge/>
            <w:hideMark/>
          </w:tcPr>
          <w:p w14:paraId="0AD53F9E" w14:textId="77777777" w:rsidR="007E5DCF" w:rsidRPr="00FC28D2" w:rsidRDefault="007E5DCF" w:rsidP="007E5DCF">
            <w:pPr>
              <w:rPr>
                <w:rFonts w:eastAsia="Times New Roman" w:cs="Calibri"/>
                <w:b w:val="0"/>
                <w:bCs/>
                <w:color w:val="000000"/>
                <w:sz w:val="14"/>
                <w:szCs w:val="14"/>
                <w:lang w:val="es-CO" w:eastAsia="es-CO"/>
              </w:rPr>
            </w:pPr>
          </w:p>
        </w:tc>
        <w:tc>
          <w:tcPr>
            <w:tcW w:w="961" w:type="dxa"/>
            <w:vMerge/>
            <w:hideMark/>
          </w:tcPr>
          <w:p w14:paraId="31F65196" w14:textId="77777777" w:rsidR="007E5DCF" w:rsidRPr="00FC28D2" w:rsidRDefault="007E5DCF" w:rsidP="007E5DCF">
            <w:pPr>
              <w:rPr>
                <w:rFonts w:eastAsia="Times New Roman" w:cs="Calibri"/>
                <w:b w:val="0"/>
                <w:bCs/>
                <w:color w:val="000000"/>
                <w:sz w:val="14"/>
                <w:szCs w:val="14"/>
                <w:lang w:val="es-CO" w:eastAsia="es-CO"/>
              </w:rPr>
            </w:pPr>
          </w:p>
        </w:tc>
        <w:tc>
          <w:tcPr>
            <w:tcW w:w="961" w:type="dxa"/>
            <w:vMerge/>
            <w:hideMark/>
          </w:tcPr>
          <w:p w14:paraId="51A4C261" w14:textId="77777777" w:rsidR="007E5DCF" w:rsidRPr="00FC28D2" w:rsidRDefault="007E5DCF" w:rsidP="007E5DCF">
            <w:pPr>
              <w:rPr>
                <w:rFonts w:eastAsia="Times New Roman" w:cs="Calibri"/>
                <w:b w:val="0"/>
                <w:bCs/>
                <w:color w:val="000000"/>
                <w:sz w:val="14"/>
                <w:szCs w:val="14"/>
                <w:lang w:val="es-CO" w:eastAsia="es-CO"/>
              </w:rPr>
            </w:pPr>
          </w:p>
        </w:tc>
        <w:tc>
          <w:tcPr>
            <w:tcW w:w="1585" w:type="dxa"/>
            <w:hideMark/>
          </w:tcPr>
          <w:p w14:paraId="38C1E9BE" w14:textId="77777777" w:rsidR="007E5DCF" w:rsidRPr="00FC28D2" w:rsidRDefault="007E5DCF" w:rsidP="007E5DCF">
            <w:pPr>
              <w:jc w:val="both"/>
              <w:rPr>
                <w:rFonts w:eastAsia="Times New Roman" w:cs="Calibri"/>
                <w:b w:val="0"/>
                <w:bCs/>
                <w:color w:val="000000"/>
                <w:sz w:val="14"/>
                <w:szCs w:val="14"/>
                <w:lang w:val="es-CO" w:eastAsia="es-CO"/>
              </w:rPr>
            </w:pPr>
            <w:r w:rsidRPr="00FC28D2">
              <w:rPr>
                <w:rFonts w:eastAsia="Times New Roman" w:cs="Calibri"/>
                <w:b w:val="0"/>
                <w:bCs/>
                <w:color w:val="000000"/>
                <w:sz w:val="14"/>
                <w:szCs w:val="14"/>
                <w:lang w:val="es-CO" w:eastAsia="es-CO"/>
              </w:rPr>
              <w:t>4/33 aplicaciones .NET se encuentran desplegadas correspondientemente utilizando los servicios de Azure: SUPPT, PLANNO, POAI y SIIF Nación.</w:t>
            </w:r>
          </w:p>
        </w:tc>
      </w:tr>
    </w:tbl>
    <w:p w14:paraId="023423FA" w14:textId="77777777" w:rsidR="007E5DCF" w:rsidRDefault="007E5DCF" w:rsidP="00DE0123">
      <w:pPr>
        <w:jc w:val="both"/>
        <w:rPr>
          <w:rFonts w:asciiTheme="minorHAnsi" w:hAnsiTheme="minorHAnsi" w:cstheme="minorHAnsi"/>
          <w:lang w:val="es-CO"/>
        </w:rPr>
      </w:pPr>
    </w:p>
    <w:tbl>
      <w:tblPr>
        <w:tblW w:w="10060" w:type="dxa"/>
        <w:tblCellMar>
          <w:left w:w="70" w:type="dxa"/>
          <w:right w:w="70" w:type="dxa"/>
        </w:tblCellMar>
        <w:tblLook w:val="04A0" w:firstRow="1" w:lastRow="0" w:firstColumn="1" w:lastColumn="0" w:noHBand="0" w:noVBand="1"/>
      </w:tblPr>
      <w:tblGrid>
        <w:gridCol w:w="1043"/>
        <w:gridCol w:w="1184"/>
        <w:gridCol w:w="1189"/>
        <w:gridCol w:w="1160"/>
        <w:gridCol w:w="695"/>
        <w:gridCol w:w="899"/>
        <w:gridCol w:w="791"/>
        <w:gridCol w:w="598"/>
        <w:gridCol w:w="2501"/>
      </w:tblGrid>
      <w:tr w:rsidR="00FC5A30" w:rsidRPr="00FC5A30" w14:paraId="34A9647C" w14:textId="77777777" w:rsidTr="00FC28D2">
        <w:trPr>
          <w:trHeight w:val="420"/>
        </w:trPr>
        <w:tc>
          <w:tcPr>
            <w:tcW w:w="1130" w:type="dxa"/>
            <w:tcBorders>
              <w:top w:val="single" w:sz="4" w:space="0" w:color="auto"/>
              <w:left w:val="single" w:sz="4" w:space="0" w:color="auto"/>
              <w:bottom w:val="nil"/>
              <w:right w:val="single" w:sz="4" w:space="0" w:color="auto"/>
            </w:tcBorders>
            <w:shd w:val="clear" w:color="000000" w:fill="D9D9D9"/>
            <w:vAlign w:val="center"/>
            <w:hideMark/>
          </w:tcPr>
          <w:p w14:paraId="7713C1BE" w14:textId="77777777" w:rsidR="00FC5A30" w:rsidRPr="00FC5A30" w:rsidRDefault="00FC5A30" w:rsidP="00FC5A30">
            <w:pPr>
              <w:jc w:val="center"/>
              <w:rPr>
                <w:rFonts w:eastAsia="Times New Roman" w:cs="Calibri"/>
                <w:b/>
                <w:bCs/>
                <w:color w:val="000000"/>
                <w:sz w:val="16"/>
                <w:szCs w:val="16"/>
                <w:lang w:val="es-CO" w:eastAsia="es-CO"/>
              </w:rPr>
            </w:pPr>
            <w:proofErr w:type="gramStart"/>
            <w:r w:rsidRPr="00FC5A30">
              <w:rPr>
                <w:rFonts w:eastAsia="Times New Roman" w:cs="Calibri"/>
                <w:b/>
                <w:bCs/>
                <w:color w:val="000000"/>
                <w:sz w:val="16"/>
                <w:szCs w:val="16"/>
                <w:lang w:val="es-CO" w:eastAsia="es-CO"/>
              </w:rPr>
              <w:lastRenderedPageBreak/>
              <w:t>ID</w:t>
            </w:r>
            <w:proofErr w:type="gramEnd"/>
            <w:r w:rsidRPr="00FC5A30">
              <w:rPr>
                <w:rFonts w:eastAsia="Times New Roman" w:cs="Calibri"/>
                <w:b/>
                <w:bCs/>
                <w:color w:val="000000"/>
                <w:sz w:val="16"/>
                <w:szCs w:val="16"/>
                <w:lang w:val="es-CO" w:eastAsia="es-CO"/>
              </w:rPr>
              <w:t xml:space="preserve"> META</w:t>
            </w:r>
          </w:p>
        </w:tc>
        <w:tc>
          <w:tcPr>
            <w:tcW w:w="1193" w:type="dxa"/>
            <w:tcBorders>
              <w:top w:val="single" w:sz="4" w:space="0" w:color="auto"/>
              <w:left w:val="nil"/>
              <w:bottom w:val="nil"/>
              <w:right w:val="single" w:sz="4" w:space="0" w:color="auto"/>
            </w:tcBorders>
            <w:shd w:val="clear" w:color="000000" w:fill="D9D9D9"/>
            <w:vAlign w:val="center"/>
            <w:hideMark/>
          </w:tcPr>
          <w:p w14:paraId="4BFC8F8F" w14:textId="77777777" w:rsidR="00FC5A30" w:rsidRPr="00FC5A30" w:rsidRDefault="00FC5A30" w:rsidP="00FC5A30">
            <w:pPr>
              <w:jc w:val="center"/>
              <w:rPr>
                <w:rFonts w:eastAsia="Times New Roman" w:cs="Calibri"/>
                <w:b/>
                <w:bCs/>
                <w:color w:val="000000"/>
                <w:sz w:val="16"/>
                <w:szCs w:val="16"/>
                <w:lang w:val="es-CO" w:eastAsia="es-CO"/>
              </w:rPr>
            </w:pPr>
            <w:r w:rsidRPr="00FC5A30">
              <w:rPr>
                <w:rFonts w:eastAsia="Times New Roman" w:cs="Calibri"/>
                <w:b/>
                <w:bCs/>
                <w:color w:val="000000"/>
                <w:sz w:val="16"/>
                <w:szCs w:val="16"/>
                <w:lang w:val="es-CO" w:eastAsia="es-CO"/>
              </w:rPr>
              <w:t>DEFINICIÓN DE LA META</w:t>
            </w:r>
          </w:p>
        </w:tc>
        <w:tc>
          <w:tcPr>
            <w:tcW w:w="1195" w:type="dxa"/>
            <w:tcBorders>
              <w:top w:val="single" w:sz="4" w:space="0" w:color="auto"/>
              <w:left w:val="nil"/>
              <w:bottom w:val="nil"/>
              <w:right w:val="single" w:sz="4" w:space="0" w:color="auto"/>
            </w:tcBorders>
            <w:shd w:val="clear" w:color="000000" w:fill="D9D9D9"/>
            <w:vAlign w:val="center"/>
            <w:hideMark/>
          </w:tcPr>
          <w:p w14:paraId="331C2C67" w14:textId="77777777" w:rsidR="00FC5A30" w:rsidRPr="00FC5A30" w:rsidRDefault="00FC5A30" w:rsidP="00FC5A30">
            <w:pPr>
              <w:jc w:val="center"/>
              <w:rPr>
                <w:rFonts w:eastAsia="Times New Roman" w:cs="Calibri"/>
                <w:b/>
                <w:bCs/>
                <w:color w:val="000000"/>
                <w:sz w:val="16"/>
                <w:szCs w:val="16"/>
                <w:lang w:val="es-CO" w:eastAsia="es-CO"/>
              </w:rPr>
            </w:pPr>
            <w:r w:rsidRPr="00FC5A30">
              <w:rPr>
                <w:rFonts w:eastAsia="Times New Roman" w:cs="Calibri"/>
                <w:b/>
                <w:bCs/>
                <w:color w:val="000000"/>
                <w:sz w:val="16"/>
                <w:szCs w:val="16"/>
                <w:lang w:val="es-CO" w:eastAsia="es-CO"/>
              </w:rPr>
              <w:t>INDICADOR</w:t>
            </w:r>
          </w:p>
        </w:tc>
        <w:tc>
          <w:tcPr>
            <w:tcW w:w="1182" w:type="dxa"/>
            <w:tcBorders>
              <w:top w:val="single" w:sz="4" w:space="0" w:color="auto"/>
              <w:left w:val="nil"/>
              <w:bottom w:val="nil"/>
              <w:right w:val="single" w:sz="4" w:space="0" w:color="auto"/>
            </w:tcBorders>
            <w:shd w:val="clear" w:color="000000" w:fill="D9D9D9"/>
            <w:vAlign w:val="center"/>
            <w:hideMark/>
          </w:tcPr>
          <w:p w14:paraId="5AE041E2" w14:textId="77777777" w:rsidR="00FC5A30" w:rsidRPr="00FC5A30" w:rsidRDefault="00FC5A30" w:rsidP="00FC5A30">
            <w:pPr>
              <w:jc w:val="center"/>
              <w:rPr>
                <w:rFonts w:eastAsia="Times New Roman" w:cs="Calibri"/>
                <w:b/>
                <w:bCs/>
                <w:color w:val="000000"/>
                <w:sz w:val="16"/>
                <w:szCs w:val="16"/>
                <w:lang w:val="es-CO" w:eastAsia="es-CO"/>
              </w:rPr>
            </w:pPr>
            <w:r w:rsidRPr="00FC5A30">
              <w:rPr>
                <w:rFonts w:eastAsia="Times New Roman" w:cs="Calibri"/>
                <w:b/>
                <w:bCs/>
                <w:color w:val="000000"/>
                <w:sz w:val="16"/>
                <w:szCs w:val="16"/>
                <w:lang w:val="es-CO" w:eastAsia="es-CO"/>
              </w:rPr>
              <w:t>TIPO DE</w:t>
            </w:r>
          </w:p>
        </w:tc>
        <w:tc>
          <w:tcPr>
            <w:tcW w:w="711" w:type="dxa"/>
            <w:tcBorders>
              <w:top w:val="single" w:sz="4" w:space="0" w:color="auto"/>
              <w:left w:val="nil"/>
              <w:bottom w:val="nil"/>
              <w:right w:val="single" w:sz="4" w:space="0" w:color="auto"/>
            </w:tcBorders>
            <w:shd w:val="clear" w:color="000000" w:fill="D9D9D9"/>
            <w:vAlign w:val="center"/>
            <w:hideMark/>
          </w:tcPr>
          <w:p w14:paraId="684C6C77" w14:textId="77777777" w:rsidR="00FC5A30" w:rsidRPr="00FC5A30" w:rsidRDefault="00FC5A30" w:rsidP="00FC5A30">
            <w:pPr>
              <w:jc w:val="center"/>
              <w:rPr>
                <w:rFonts w:eastAsia="Times New Roman" w:cs="Calibri"/>
                <w:b/>
                <w:bCs/>
                <w:color w:val="000000"/>
                <w:sz w:val="16"/>
                <w:szCs w:val="16"/>
                <w:lang w:val="es-CO" w:eastAsia="es-CO"/>
              </w:rPr>
            </w:pPr>
            <w:r w:rsidRPr="00FC5A30">
              <w:rPr>
                <w:rFonts w:eastAsia="Times New Roman" w:cs="Calibri"/>
                <w:b/>
                <w:bCs/>
                <w:color w:val="000000"/>
                <w:sz w:val="16"/>
                <w:szCs w:val="16"/>
                <w:lang w:val="es-CO" w:eastAsia="es-CO"/>
              </w:rPr>
              <w:t>VALOR  2022</w:t>
            </w:r>
          </w:p>
        </w:tc>
        <w:tc>
          <w:tcPr>
            <w:tcW w:w="951" w:type="dxa"/>
            <w:tcBorders>
              <w:top w:val="single" w:sz="4" w:space="0" w:color="auto"/>
              <w:left w:val="nil"/>
              <w:bottom w:val="nil"/>
              <w:right w:val="single" w:sz="4" w:space="0" w:color="auto"/>
            </w:tcBorders>
            <w:shd w:val="clear" w:color="auto" w:fill="auto"/>
            <w:vAlign w:val="center"/>
            <w:hideMark/>
          </w:tcPr>
          <w:p w14:paraId="56EA0A9D" w14:textId="77777777" w:rsidR="00FC5A30" w:rsidRPr="00FC5A30" w:rsidRDefault="00FC5A30" w:rsidP="00FC5A30">
            <w:pPr>
              <w:jc w:val="center"/>
              <w:rPr>
                <w:rFonts w:eastAsia="Times New Roman" w:cs="Calibri"/>
                <w:b/>
                <w:bCs/>
                <w:color w:val="000000"/>
                <w:sz w:val="16"/>
                <w:szCs w:val="16"/>
                <w:lang w:val="es-CO" w:eastAsia="es-CO"/>
              </w:rPr>
            </w:pPr>
            <w:r w:rsidRPr="00FC5A30">
              <w:rPr>
                <w:rFonts w:eastAsia="Times New Roman" w:cs="Calibri"/>
                <w:b/>
                <w:bCs/>
                <w:color w:val="000000"/>
                <w:sz w:val="16"/>
                <w:szCs w:val="16"/>
                <w:lang w:val="es-CO" w:eastAsia="es-CO"/>
              </w:rPr>
              <w:t>VALOR  2023</w:t>
            </w:r>
          </w:p>
        </w:tc>
        <w:tc>
          <w:tcPr>
            <w:tcW w:w="824" w:type="dxa"/>
            <w:tcBorders>
              <w:top w:val="single" w:sz="4" w:space="0" w:color="auto"/>
              <w:left w:val="nil"/>
              <w:bottom w:val="nil"/>
              <w:right w:val="single" w:sz="4" w:space="0" w:color="auto"/>
            </w:tcBorders>
            <w:shd w:val="clear" w:color="000000" w:fill="D9D9D9"/>
            <w:vAlign w:val="center"/>
            <w:hideMark/>
          </w:tcPr>
          <w:p w14:paraId="6BA60CC3" w14:textId="77777777" w:rsidR="00FC5A30" w:rsidRPr="00FC5A30" w:rsidRDefault="00FC5A30" w:rsidP="00FC5A30">
            <w:pPr>
              <w:jc w:val="center"/>
              <w:rPr>
                <w:rFonts w:eastAsia="Times New Roman" w:cs="Calibri"/>
                <w:b/>
                <w:bCs/>
                <w:color w:val="000000"/>
                <w:sz w:val="16"/>
                <w:szCs w:val="16"/>
                <w:lang w:val="es-CO" w:eastAsia="es-CO"/>
              </w:rPr>
            </w:pPr>
            <w:r w:rsidRPr="00FC5A30">
              <w:rPr>
                <w:rFonts w:eastAsia="Times New Roman" w:cs="Calibri"/>
                <w:b/>
                <w:bCs/>
                <w:color w:val="000000"/>
                <w:sz w:val="16"/>
                <w:szCs w:val="16"/>
                <w:lang w:val="es-CO" w:eastAsia="es-CO"/>
              </w:rPr>
              <w:t>VALOR  2024</w:t>
            </w:r>
          </w:p>
        </w:tc>
        <w:tc>
          <w:tcPr>
            <w:tcW w:w="598" w:type="dxa"/>
            <w:tcBorders>
              <w:top w:val="single" w:sz="4" w:space="0" w:color="auto"/>
              <w:left w:val="nil"/>
              <w:bottom w:val="nil"/>
              <w:right w:val="single" w:sz="4" w:space="0" w:color="auto"/>
            </w:tcBorders>
            <w:shd w:val="clear" w:color="000000" w:fill="D9D9D9"/>
            <w:vAlign w:val="center"/>
            <w:hideMark/>
          </w:tcPr>
          <w:p w14:paraId="5C448BF9" w14:textId="77777777" w:rsidR="00FC5A30" w:rsidRPr="00FC5A30" w:rsidRDefault="00FC5A30" w:rsidP="00FC5A30">
            <w:pPr>
              <w:jc w:val="center"/>
              <w:rPr>
                <w:rFonts w:eastAsia="Times New Roman" w:cs="Calibri"/>
                <w:b/>
                <w:bCs/>
                <w:color w:val="000000"/>
                <w:sz w:val="16"/>
                <w:szCs w:val="16"/>
                <w:lang w:val="es-CO" w:eastAsia="es-CO"/>
              </w:rPr>
            </w:pPr>
            <w:r w:rsidRPr="00FC5A30">
              <w:rPr>
                <w:rFonts w:eastAsia="Times New Roman" w:cs="Calibri"/>
                <w:b/>
                <w:bCs/>
                <w:color w:val="000000"/>
                <w:sz w:val="16"/>
                <w:szCs w:val="16"/>
                <w:lang w:val="es-CO" w:eastAsia="es-CO"/>
              </w:rPr>
              <w:t>VALOR  2025</w:t>
            </w:r>
          </w:p>
        </w:tc>
        <w:tc>
          <w:tcPr>
            <w:tcW w:w="2276" w:type="dxa"/>
            <w:tcBorders>
              <w:top w:val="single" w:sz="4" w:space="0" w:color="auto"/>
              <w:left w:val="nil"/>
              <w:bottom w:val="nil"/>
              <w:right w:val="single" w:sz="4" w:space="0" w:color="auto"/>
            </w:tcBorders>
            <w:shd w:val="clear" w:color="000000" w:fill="D9D9D9"/>
            <w:vAlign w:val="center"/>
            <w:hideMark/>
          </w:tcPr>
          <w:p w14:paraId="4CBAC877" w14:textId="11DD9D23" w:rsidR="00FC5A30" w:rsidRPr="00FC5A30" w:rsidRDefault="00FC5A30" w:rsidP="00FC5A30">
            <w:pPr>
              <w:jc w:val="center"/>
              <w:rPr>
                <w:rFonts w:eastAsia="Times New Roman" w:cs="Calibri"/>
                <w:b/>
                <w:bCs/>
                <w:color w:val="000000"/>
                <w:sz w:val="16"/>
                <w:szCs w:val="16"/>
                <w:lang w:val="es-CO" w:eastAsia="es-CO"/>
              </w:rPr>
            </w:pPr>
            <w:r w:rsidRPr="00FC5A30">
              <w:rPr>
                <w:rFonts w:eastAsia="Times New Roman" w:cs="Calibri"/>
                <w:b/>
                <w:bCs/>
                <w:color w:val="000000"/>
                <w:sz w:val="16"/>
                <w:szCs w:val="16"/>
                <w:lang w:val="es-CO" w:eastAsia="es-CO"/>
              </w:rPr>
              <w:t>Medición 2023 Anual</w:t>
            </w:r>
          </w:p>
        </w:tc>
      </w:tr>
      <w:tr w:rsidR="00FC5A30" w:rsidRPr="00FC5A30" w14:paraId="33F62AB0" w14:textId="77777777" w:rsidTr="00FC28D2">
        <w:trPr>
          <w:trHeight w:val="1140"/>
        </w:trPr>
        <w:tc>
          <w:tcPr>
            <w:tcW w:w="11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80A80F" w14:textId="77777777" w:rsidR="00FC5A30" w:rsidRPr="00FC5A30" w:rsidRDefault="00FC5A30" w:rsidP="00FC5A30">
            <w:pPr>
              <w:rPr>
                <w:rFonts w:eastAsia="Times New Roman" w:cs="Calibri"/>
                <w:color w:val="000000"/>
                <w:sz w:val="14"/>
                <w:szCs w:val="14"/>
                <w:lang w:val="es-CO" w:eastAsia="es-CO"/>
              </w:rPr>
            </w:pPr>
            <w:r w:rsidRPr="00FC5A30">
              <w:rPr>
                <w:rFonts w:eastAsia="Times New Roman" w:cs="Calibri"/>
                <w:color w:val="000000"/>
                <w:sz w:val="14"/>
                <w:szCs w:val="14"/>
                <w:lang w:val="es-CO" w:eastAsia="es-CO"/>
              </w:rPr>
              <w:t>META-TI-07</w:t>
            </w:r>
          </w:p>
        </w:tc>
        <w:tc>
          <w:tcPr>
            <w:tcW w:w="11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BC3E70" w14:textId="77777777" w:rsidR="00FC5A30" w:rsidRPr="00FC5A30" w:rsidRDefault="00FC5A30" w:rsidP="00FC5A30">
            <w:pPr>
              <w:rPr>
                <w:rFonts w:eastAsia="Times New Roman" w:cs="Calibri"/>
                <w:color w:val="000000"/>
                <w:sz w:val="14"/>
                <w:szCs w:val="14"/>
                <w:lang w:val="es-CO" w:eastAsia="es-CO"/>
              </w:rPr>
            </w:pPr>
            <w:r w:rsidRPr="00FC5A30">
              <w:rPr>
                <w:rFonts w:eastAsia="Times New Roman" w:cs="Calibri"/>
                <w:color w:val="000000"/>
                <w:sz w:val="14"/>
                <w:szCs w:val="14"/>
                <w:lang w:val="es-CO" w:eastAsia="es-CO"/>
              </w:rPr>
              <w:t>Implementar servicios de interoperabilidad con X-ROAD</w:t>
            </w:r>
          </w:p>
        </w:tc>
        <w:tc>
          <w:tcPr>
            <w:tcW w:w="1195" w:type="dxa"/>
            <w:tcBorders>
              <w:top w:val="single" w:sz="4" w:space="0" w:color="auto"/>
              <w:left w:val="nil"/>
              <w:bottom w:val="single" w:sz="4" w:space="0" w:color="auto"/>
              <w:right w:val="single" w:sz="4" w:space="0" w:color="auto"/>
            </w:tcBorders>
            <w:shd w:val="clear" w:color="auto" w:fill="auto"/>
            <w:vAlign w:val="center"/>
            <w:hideMark/>
          </w:tcPr>
          <w:p w14:paraId="13B41340" w14:textId="77777777" w:rsidR="00FC5A30" w:rsidRPr="00FC5A30" w:rsidRDefault="00FC5A30" w:rsidP="00FC5A30">
            <w:pPr>
              <w:jc w:val="both"/>
              <w:rPr>
                <w:rFonts w:eastAsia="Times New Roman" w:cs="Calibri"/>
                <w:b/>
                <w:bCs/>
                <w:color w:val="000000"/>
                <w:sz w:val="14"/>
                <w:szCs w:val="14"/>
                <w:lang w:val="es-CO" w:eastAsia="es-CO"/>
              </w:rPr>
            </w:pPr>
            <w:r w:rsidRPr="00FC5A30">
              <w:rPr>
                <w:rFonts w:eastAsia="Times New Roman" w:cs="Calibri"/>
                <w:b/>
                <w:bCs/>
                <w:color w:val="000000"/>
                <w:sz w:val="14"/>
                <w:szCs w:val="14"/>
                <w:lang w:val="es-CO" w:eastAsia="es-CO"/>
              </w:rPr>
              <w:t>Número de servicios de interoperabilidad implementados con la plataforma de X-ROAD</w:t>
            </w:r>
          </w:p>
        </w:tc>
        <w:tc>
          <w:tcPr>
            <w:tcW w:w="11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533971" w14:textId="77777777" w:rsidR="00FC5A30" w:rsidRPr="00FC5A30" w:rsidRDefault="00FC5A30" w:rsidP="00FC5A30">
            <w:pPr>
              <w:jc w:val="center"/>
              <w:rPr>
                <w:rFonts w:eastAsia="Times New Roman" w:cs="Calibri"/>
                <w:color w:val="000000"/>
                <w:sz w:val="14"/>
                <w:szCs w:val="14"/>
                <w:lang w:val="es-CO" w:eastAsia="es-CO"/>
              </w:rPr>
            </w:pPr>
            <w:r w:rsidRPr="00FC5A30">
              <w:rPr>
                <w:rFonts w:eastAsia="Times New Roman" w:cs="Calibri"/>
                <w:color w:val="000000"/>
                <w:sz w:val="14"/>
                <w:szCs w:val="14"/>
                <w:lang w:val="es-CO" w:eastAsia="es-CO"/>
              </w:rPr>
              <w:t>Número de servicios implementados acumulados</w:t>
            </w:r>
          </w:p>
        </w:tc>
        <w:tc>
          <w:tcPr>
            <w:tcW w:w="7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CF90EC" w14:textId="77777777" w:rsidR="00FC5A30" w:rsidRPr="00FC5A30" w:rsidRDefault="00FC5A30" w:rsidP="00FC5A30">
            <w:pPr>
              <w:jc w:val="center"/>
              <w:rPr>
                <w:rFonts w:eastAsia="Times New Roman" w:cs="Calibri"/>
                <w:color w:val="000000"/>
                <w:sz w:val="14"/>
                <w:szCs w:val="14"/>
                <w:lang w:val="es-CO" w:eastAsia="es-CO"/>
              </w:rPr>
            </w:pPr>
            <w:r w:rsidRPr="00FC5A30">
              <w:rPr>
                <w:rFonts w:eastAsia="Times New Roman" w:cs="Calibri"/>
                <w:color w:val="000000"/>
                <w:sz w:val="14"/>
                <w:szCs w:val="14"/>
                <w:lang w:val="es-CO" w:eastAsia="es-CO"/>
              </w:rPr>
              <w:t>1</w:t>
            </w:r>
          </w:p>
        </w:tc>
        <w:tc>
          <w:tcPr>
            <w:tcW w:w="9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F784BB" w14:textId="77777777" w:rsidR="00FC5A30" w:rsidRPr="00FC5A30" w:rsidRDefault="00FC5A30" w:rsidP="00FC5A30">
            <w:pPr>
              <w:jc w:val="center"/>
              <w:rPr>
                <w:rFonts w:eastAsia="Times New Roman" w:cs="Calibri"/>
                <w:color w:val="000000"/>
                <w:sz w:val="14"/>
                <w:szCs w:val="14"/>
                <w:lang w:val="es-CO" w:eastAsia="es-CO"/>
              </w:rPr>
            </w:pPr>
            <w:r w:rsidRPr="00FC5A30">
              <w:rPr>
                <w:rFonts w:eastAsia="Times New Roman" w:cs="Calibri"/>
                <w:color w:val="000000"/>
                <w:sz w:val="14"/>
                <w:szCs w:val="14"/>
                <w:lang w:val="es-CO" w:eastAsia="es-CO"/>
              </w:rPr>
              <w:t>2</w:t>
            </w:r>
          </w:p>
        </w:tc>
        <w:tc>
          <w:tcPr>
            <w:tcW w:w="8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ABA8FD" w14:textId="77777777" w:rsidR="00FC5A30" w:rsidRPr="00FC5A30" w:rsidRDefault="00FC5A30" w:rsidP="00FC5A30">
            <w:pPr>
              <w:jc w:val="center"/>
              <w:rPr>
                <w:rFonts w:eastAsia="Times New Roman" w:cs="Calibri"/>
                <w:color w:val="000000"/>
                <w:sz w:val="14"/>
                <w:szCs w:val="14"/>
                <w:lang w:val="es-CO" w:eastAsia="es-CO"/>
              </w:rPr>
            </w:pPr>
            <w:r w:rsidRPr="00FC5A30">
              <w:rPr>
                <w:rFonts w:eastAsia="Times New Roman" w:cs="Calibri"/>
                <w:color w:val="000000"/>
                <w:sz w:val="14"/>
                <w:szCs w:val="14"/>
                <w:lang w:val="es-CO" w:eastAsia="es-CO"/>
              </w:rPr>
              <w:t>3</w:t>
            </w:r>
          </w:p>
        </w:tc>
        <w:tc>
          <w:tcPr>
            <w:tcW w:w="5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7ECE72" w14:textId="77777777" w:rsidR="00FC5A30" w:rsidRPr="00FC5A30" w:rsidRDefault="00FC5A30" w:rsidP="00FC5A30">
            <w:pPr>
              <w:jc w:val="center"/>
              <w:rPr>
                <w:rFonts w:eastAsia="Times New Roman" w:cs="Calibri"/>
                <w:color w:val="000000"/>
                <w:sz w:val="14"/>
                <w:szCs w:val="14"/>
                <w:lang w:val="es-CO" w:eastAsia="es-CO"/>
              </w:rPr>
            </w:pPr>
            <w:r w:rsidRPr="00FC5A30">
              <w:rPr>
                <w:rFonts w:eastAsia="Times New Roman" w:cs="Calibri"/>
                <w:color w:val="000000"/>
                <w:sz w:val="14"/>
                <w:szCs w:val="14"/>
                <w:lang w:val="es-CO" w:eastAsia="es-CO"/>
              </w:rPr>
              <w:t>5</w:t>
            </w:r>
          </w:p>
        </w:tc>
        <w:tc>
          <w:tcPr>
            <w:tcW w:w="2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3C2D1C5" w14:textId="77777777" w:rsidR="00FC5A30" w:rsidRPr="00FC5A30" w:rsidRDefault="00FC5A30" w:rsidP="00FC5A30">
            <w:pPr>
              <w:ind w:right="808"/>
              <w:jc w:val="center"/>
              <w:rPr>
                <w:rFonts w:eastAsia="Times New Roman" w:cs="Calibri"/>
                <w:color w:val="000000"/>
                <w:sz w:val="22"/>
                <w:szCs w:val="22"/>
                <w:lang w:val="es-CO" w:eastAsia="es-CO"/>
              </w:rPr>
            </w:pPr>
            <w:r w:rsidRPr="00FC5A30">
              <w:rPr>
                <w:rFonts w:eastAsia="Times New Roman" w:cs="Calibri"/>
                <w:color w:val="000000"/>
                <w:sz w:val="22"/>
                <w:szCs w:val="22"/>
                <w:lang w:val="es-CO" w:eastAsia="es-CO"/>
              </w:rPr>
              <w:t>3639 solicitudes de interoperabilidad en el año</w:t>
            </w:r>
          </w:p>
        </w:tc>
      </w:tr>
      <w:tr w:rsidR="00FC5A30" w:rsidRPr="00FC5A30" w14:paraId="47F934EF" w14:textId="77777777" w:rsidTr="00FC28D2">
        <w:trPr>
          <w:trHeight w:val="3230"/>
        </w:trPr>
        <w:tc>
          <w:tcPr>
            <w:tcW w:w="1130" w:type="dxa"/>
            <w:vMerge/>
            <w:tcBorders>
              <w:top w:val="single" w:sz="4" w:space="0" w:color="auto"/>
              <w:left w:val="single" w:sz="4" w:space="0" w:color="auto"/>
              <w:bottom w:val="single" w:sz="4" w:space="0" w:color="auto"/>
              <w:right w:val="single" w:sz="4" w:space="0" w:color="auto"/>
            </w:tcBorders>
            <w:vAlign w:val="center"/>
            <w:hideMark/>
          </w:tcPr>
          <w:p w14:paraId="05D07DA7" w14:textId="77777777" w:rsidR="00FC5A30" w:rsidRPr="00FC5A30" w:rsidRDefault="00FC5A30" w:rsidP="00FC5A30">
            <w:pPr>
              <w:rPr>
                <w:rFonts w:eastAsia="Times New Roman" w:cs="Calibri"/>
                <w:color w:val="000000"/>
                <w:sz w:val="14"/>
                <w:szCs w:val="14"/>
                <w:lang w:val="es-CO" w:eastAsia="es-CO"/>
              </w:rPr>
            </w:pPr>
          </w:p>
        </w:tc>
        <w:tc>
          <w:tcPr>
            <w:tcW w:w="1193" w:type="dxa"/>
            <w:vMerge/>
            <w:tcBorders>
              <w:top w:val="single" w:sz="4" w:space="0" w:color="auto"/>
              <w:left w:val="single" w:sz="4" w:space="0" w:color="auto"/>
              <w:bottom w:val="single" w:sz="4" w:space="0" w:color="auto"/>
              <w:right w:val="single" w:sz="4" w:space="0" w:color="auto"/>
            </w:tcBorders>
            <w:vAlign w:val="center"/>
            <w:hideMark/>
          </w:tcPr>
          <w:p w14:paraId="2A712FBC" w14:textId="77777777" w:rsidR="00FC5A30" w:rsidRPr="00FC5A30" w:rsidRDefault="00FC5A30" w:rsidP="00FC5A30">
            <w:pPr>
              <w:rPr>
                <w:rFonts w:eastAsia="Times New Roman" w:cs="Calibri"/>
                <w:color w:val="000000"/>
                <w:sz w:val="14"/>
                <w:szCs w:val="14"/>
                <w:lang w:val="es-CO" w:eastAsia="es-CO"/>
              </w:rPr>
            </w:pPr>
          </w:p>
        </w:tc>
        <w:tc>
          <w:tcPr>
            <w:tcW w:w="1195" w:type="dxa"/>
            <w:tcBorders>
              <w:top w:val="nil"/>
              <w:left w:val="nil"/>
              <w:bottom w:val="single" w:sz="4" w:space="0" w:color="auto"/>
              <w:right w:val="single" w:sz="4" w:space="0" w:color="auto"/>
            </w:tcBorders>
            <w:shd w:val="clear" w:color="auto" w:fill="auto"/>
            <w:vAlign w:val="center"/>
            <w:hideMark/>
          </w:tcPr>
          <w:p w14:paraId="5340FE63" w14:textId="77777777" w:rsidR="00FC5A30" w:rsidRPr="00FC5A30" w:rsidRDefault="00FC5A30" w:rsidP="00FC5A30">
            <w:pPr>
              <w:rPr>
                <w:rFonts w:eastAsia="Times New Roman" w:cs="Calibri"/>
                <w:color w:val="000000"/>
                <w:sz w:val="14"/>
                <w:szCs w:val="14"/>
                <w:lang w:val="es-CO" w:eastAsia="es-CO"/>
              </w:rPr>
            </w:pPr>
            <w:r w:rsidRPr="00FC5A30">
              <w:rPr>
                <w:rFonts w:eastAsia="Times New Roman" w:cs="Calibri"/>
                <w:color w:val="000000"/>
                <w:sz w:val="14"/>
                <w:szCs w:val="14"/>
                <w:lang w:val="es-CO" w:eastAsia="es-CO"/>
              </w:rPr>
              <w:t>Este indicador mide el número de servicios de interoperabilidad con otras entidades del estado o del sector hacienda atendiendo los requerimientos y lineamientos de MinTIC para el uso de X-ROAD mediante los cuales se impacte positivamente servicios y trámites de la entidad.</w:t>
            </w:r>
          </w:p>
        </w:tc>
        <w:tc>
          <w:tcPr>
            <w:tcW w:w="1182" w:type="dxa"/>
            <w:vMerge/>
            <w:tcBorders>
              <w:top w:val="single" w:sz="4" w:space="0" w:color="auto"/>
              <w:left w:val="single" w:sz="4" w:space="0" w:color="auto"/>
              <w:bottom w:val="single" w:sz="4" w:space="0" w:color="auto"/>
              <w:right w:val="single" w:sz="4" w:space="0" w:color="auto"/>
            </w:tcBorders>
            <w:vAlign w:val="center"/>
            <w:hideMark/>
          </w:tcPr>
          <w:p w14:paraId="7F6BF38D" w14:textId="77777777" w:rsidR="00FC5A30" w:rsidRPr="00FC5A30" w:rsidRDefault="00FC5A30" w:rsidP="00FC5A30">
            <w:pPr>
              <w:rPr>
                <w:rFonts w:eastAsia="Times New Roman" w:cs="Calibri"/>
                <w:color w:val="000000"/>
                <w:sz w:val="14"/>
                <w:szCs w:val="14"/>
                <w:lang w:val="es-CO" w:eastAsia="es-CO"/>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14:paraId="6B6B7563" w14:textId="77777777" w:rsidR="00FC5A30" w:rsidRPr="00FC5A30" w:rsidRDefault="00FC5A30" w:rsidP="00FC5A30">
            <w:pPr>
              <w:rPr>
                <w:rFonts w:eastAsia="Times New Roman" w:cs="Calibri"/>
                <w:color w:val="000000"/>
                <w:sz w:val="14"/>
                <w:szCs w:val="14"/>
                <w:lang w:val="es-CO" w:eastAsia="es-CO"/>
              </w:rPr>
            </w:pPr>
          </w:p>
        </w:tc>
        <w:tc>
          <w:tcPr>
            <w:tcW w:w="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8338E6" w14:textId="77777777" w:rsidR="00FC5A30" w:rsidRPr="00FC5A30" w:rsidRDefault="00FC5A30" w:rsidP="00FC5A30">
            <w:pPr>
              <w:rPr>
                <w:rFonts w:eastAsia="Times New Roman" w:cs="Calibri"/>
                <w:color w:val="000000"/>
                <w:sz w:val="14"/>
                <w:szCs w:val="14"/>
                <w:lang w:val="es-CO" w:eastAsia="es-CO"/>
              </w:rPr>
            </w:pPr>
          </w:p>
        </w:tc>
        <w:tc>
          <w:tcPr>
            <w:tcW w:w="824" w:type="dxa"/>
            <w:vMerge/>
            <w:tcBorders>
              <w:top w:val="single" w:sz="4" w:space="0" w:color="auto"/>
              <w:left w:val="single" w:sz="4" w:space="0" w:color="auto"/>
              <w:bottom w:val="single" w:sz="4" w:space="0" w:color="auto"/>
              <w:right w:val="single" w:sz="4" w:space="0" w:color="auto"/>
            </w:tcBorders>
            <w:vAlign w:val="center"/>
            <w:hideMark/>
          </w:tcPr>
          <w:p w14:paraId="092A929F" w14:textId="77777777" w:rsidR="00FC5A30" w:rsidRPr="00FC5A30" w:rsidRDefault="00FC5A30" w:rsidP="00FC5A30">
            <w:pPr>
              <w:rPr>
                <w:rFonts w:eastAsia="Times New Roman" w:cs="Calibri"/>
                <w:color w:val="000000"/>
                <w:sz w:val="14"/>
                <w:szCs w:val="14"/>
                <w:lang w:val="es-CO" w:eastAsia="es-CO"/>
              </w:rPr>
            </w:pPr>
          </w:p>
        </w:tc>
        <w:tc>
          <w:tcPr>
            <w:tcW w:w="598" w:type="dxa"/>
            <w:vMerge/>
            <w:tcBorders>
              <w:top w:val="single" w:sz="4" w:space="0" w:color="auto"/>
              <w:left w:val="single" w:sz="4" w:space="0" w:color="auto"/>
              <w:bottom w:val="single" w:sz="4" w:space="0" w:color="auto"/>
              <w:right w:val="single" w:sz="4" w:space="0" w:color="auto"/>
            </w:tcBorders>
            <w:vAlign w:val="center"/>
            <w:hideMark/>
          </w:tcPr>
          <w:p w14:paraId="414780AE" w14:textId="77777777" w:rsidR="00FC5A30" w:rsidRPr="00FC5A30" w:rsidRDefault="00FC5A30" w:rsidP="00FC5A30">
            <w:pPr>
              <w:rPr>
                <w:rFonts w:eastAsia="Times New Roman" w:cs="Calibri"/>
                <w:color w:val="000000"/>
                <w:sz w:val="14"/>
                <w:szCs w:val="14"/>
                <w:lang w:val="es-CO" w:eastAsia="es-CO"/>
              </w:rPr>
            </w:pPr>
          </w:p>
        </w:tc>
        <w:tc>
          <w:tcPr>
            <w:tcW w:w="2276" w:type="dxa"/>
            <w:vMerge/>
            <w:tcBorders>
              <w:top w:val="single" w:sz="4" w:space="0" w:color="auto"/>
              <w:left w:val="single" w:sz="4" w:space="0" w:color="auto"/>
              <w:bottom w:val="single" w:sz="4" w:space="0" w:color="000000"/>
              <w:right w:val="single" w:sz="4" w:space="0" w:color="auto"/>
            </w:tcBorders>
            <w:vAlign w:val="center"/>
            <w:hideMark/>
          </w:tcPr>
          <w:p w14:paraId="6F205F69" w14:textId="77777777" w:rsidR="00FC5A30" w:rsidRPr="00FC5A30" w:rsidRDefault="00FC5A30" w:rsidP="00FC5A30">
            <w:pPr>
              <w:rPr>
                <w:rFonts w:eastAsia="Times New Roman" w:cs="Calibri"/>
                <w:color w:val="000000"/>
                <w:sz w:val="22"/>
                <w:szCs w:val="22"/>
                <w:lang w:val="es-CO" w:eastAsia="es-CO"/>
              </w:rPr>
            </w:pPr>
          </w:p>
        </w:tc>
      </w:tr>
    </w:tbl>
    <w:p w14:paraId="27FD6B55" w14:textId="77777777" w:rsidR="00FC5A30" w:rsidRDefault="00FC5A30" w:rsidP="00FC5A30">
      <w:pPr>
        <w:ind w:right="-91"/>
        <w:jc w:val="both"/>
        <w:rPr>
          <w:rFonts w:asciiTheme="minorHAnsi" w:hAnsiTheme="minorHAnsi" w:cstheme="minorHAnsi"/>
          <w:lang w:val="es-CO"/>
        </w:rPr>
      </w:pPr>
    </w:p>
    <w:p w14:paraId="561B13B3" w14:textId="77777777" w:rsidR="00FC5A30" w:rsidRDefault="00FC5A30" w:rsidP="00DE0123">
      <w:pPr>
        <w:jc w:val="both"/>
        <w:rPr>
          <w:rFonts w:asciiTheme="minorHAnsi" w:hAnsiTheme="minorHAnsi" w:cstheme="minorHAnsi"/>
          <w:lang w:val="es-CO"/>
        </w:rPr>
      </w:pPr>
    </w:p>
    <w:p w14:paraId="1037BC9B" w14:textId="77777777" w:rsidR="00B46171" w:rsidRDefault="00B46171" w:rsidP="00DE0123">
      <w:pPr>
        <w:jc w:val="both"/>
        <w:rPr>
          <w:rFonts w:asciiTheme="minorHAnsi" w:hAnsiTheme="minorHAnsi" w:cstheme="minorHAnsi"/>
          <w:lang w:val="es-CO"/>
        </w:rPr>
      </w:pPr>
    </w:p>
    <w:p w14:paraId="602C6AA1" w14:textId="77777777" w:rsidR="00B46171" w:rsidRDefault="00B46171" w:rsidP="00DE0123">
      <w:pPr>
        <w:jc w:val="both"/>
        <w:rPr>
          <w:rFonts w:asciiTheme="minorHAnsi" w:hAnsiTheme="minorHAnsi" w:cstheme="minorHAnsi"/>
          <w:lang w:val="es-CO"/>
        </w:rPr>
      </w:pPr>
    </w:p>
    <w:p w14:paraId="5BFB397F" w14:textId="77777777" w:rsidR="00B46171" w:rsidRDefault="00B46171" w:rsidP="00DE0123">
      <w:pPr>
        <w:jc w:val="both"/>
        <w:rPr>
          <w:rFonts w:asciiTheme="minorHAnsi" w:hAnsiTheme="minorHAnsi" w:cstheme="minorHAnsi"/>
          <w:lang w:val="es-CO"/>
        </w:rPr>
      </w:pPr>
    </w:p>
    <w:p w14:paraId="61251C86" w14:textId="77777777" w:rsidR="00B46171" w:rsidRDefault="00B46171" w:rsidP="00DE0123">
      <w:pPr>
        <w:jc w:val="both"/>
        <w:rPr>
          <w:rFonts w:asciiTheme="minorHAnsi" w:hAnsiTheme="minorHAnsi" w:cstheme="minorHAnsi"/>
          <w:lang w:val="es-CO"/>
        </w:rPr>
      </w:pPr>
    </w:p>
    <w:p w14:paraId="10A6AD10" w14:textId="72C3F301" w:rsidR="008103DF" w:rsidRPr="00FC28D2" w:rsidRDefault="00FC5A30" w:rsidP="00FC28D2">
      <w:pPr>
        <w:pStyle w:val="Ttulo1"/>
        <w:numPr>
          <w:ilvl w:val="0"/>
          <w:numId w:val="0"/>
        </w:numPr>
        <w:ind w:left="360"/>
        <w:jc w:val="left"/>
        <w:rPr>
          <w:rFonts w:asciiTheme="minorHAnsi" w:hAnsiTheme="minorHAnsi" w:cstheme="minorHAnsi"/>
          <w:bCs/>
          <w:sz w:val="24"/>
          <w:szCs w:val="24"/>
          <w:u w:val="single"/>
          <w:lang w:val="es-CO"/>
        </w:rPr>
      </w:pPr>
      <w:bookmarkStart w:id="963" w:name="_Toc157117317"/>
      <w:r w:rsidRPr="00FC28D2">
        <w:rPr>
          <w:rFonts w:asciiTheme="minorHAnsi" w:hAnsiTheme="minorHAnsi" w:cstheme="minorHAnsi"/>
          <w:bCs/>
          <w:sz w:val="24"/>
          <w:szCs w:val="24"/>
          <w:u w:val="single"/>
          <w:lang w:val="es-CO"/>
        </w:rPr>
        <w:t>Infraestructura:</w:t>
      </w:r>
      <w:bookmarkEnd w:id="963"/>
    </w:p>
    <w:p w14:paraId="6337A208" w14:textId="72E36E00" w:rsidR="00FC5A30" w:rsidRDefault="00FC5A30" w:rsidP="00DE0123">
      <w:pPr>
        <w:jc w:val="both"/>
        <w:rPr>
          <w:rFonts w:asciiTheme="minorHAnsi" w:hAnsiTheme="minorHAnsi" w:cstheme="minorHAnsi"/>
          <w:lang w:val="es-CO"/>
        </w:rPr>
      </w:pPr>
    </w:p>
    <w:p w14:paraId="19FFD922" w14:textId="54260D4B" w:rsidR="00FC5A30" w:rsidRDefault="00FC5A30" w:rsidP="00DE0123">
      <w:pPr>
        <w:jc w:val="both"/>
        <w:rPr>
          <w:rFonts w:asciiTheme="minorHAnsi" w:hAnsiTheme="minorHAnsi" w:cstheme="minorHAnsi"/>
          <w:lang w:val="es-CO"/>
        </w:rPr>
      </w:pPr>
    </w:p>
    <w:tbl>
      <w:tblPr>
        <w:tblW w:w="10060" w:type="dxa"/>
        <w:tblCellMar>
          <w:left w:w="70" w:type="dxa"/>
          <w:right w:w="70" w:type="dxa"/>
        </w:tblCellMar>
        <w:tblLook w:val="04A0" w:firstRow="1" w:lastRow="0" w:firstColumn="1" w:lastColumn="0" w:noHBand="0" w:noVBand="1"/>
      </w:tblPr>
      <w:tblGrid>
        <w:gridCol w:w="907"/>
        <w:gridCol w:w="993"/>
        <w:gridCol w:w="990"/>
        <w:gridCol w:w="928"/>
        <w:gridCol w:w="598"/>
        <w:gridCol w:w="966"/>
        <w:gridCol w:w="850"/>
        <w:gridCol w:w="993"/>
        <w:gridCol w:w="2835"/>
      </w:tblGrid>
      <w:tr w:rsidR="00FC5A30" w:rsidRPr="00FC5A30" w14:paraId="78699E8C" w14:textId="77777777" w:rsidTr="00FC5A30">
        <w:trPr>
          <w:trHeight w:val="361"/>
        </w:trPr>
        <w:tc>
          <w:tcPr>
            <w:tcW w:w="90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1C9B7CD" w14:textId="77777777" w:rsidR="00FC5A30" w:rsidRPr="00FC5A30" w:rsidRDefault="00FC5A30" w:rsidP="00FC5A30">
            <w:pPr>
              <w:jc w:val="center"/>
              <w:rPr>
                <w:rFonts w:eastAsia="Times New Roman" w:cs="Calibri"/>
                <w:b/>
                <w:bCs/>
                <w:color w:val="000000"/>
                <w:sz w:val="16"/>
                <w:szCs w:val="16"/>
                <w:lang w:val="es-CO" w:eastAsia="es-CO"/>
              </w:rPr>
            </w:pPr>
            <w:proofErr w:type="gramStart"/>
            <w:r w:rsidRPr="00FC5A30">
              <w:rPr>
                <w:rFonts w:eastAsia="Times New Roman" w:cs="Calibri"/>
                <w:b/>
                <w:bCs/>
                <w:color w:val="000000"/>
                <w:sz w:val="16"/>
                <w:szCs w:val="16"/>
                <w:lang w:val="es-CO" w:eastAsia="es-CO"/>
              </w:rPr>
              <w:t>ID</w:t>
            </w:r>
            <w:proofErr w:type="gramEnd"/>
            <w:r w:rsidRPr="00FC5A30">
              <w:rPr>
                <w:rFonts w:eastAsia="Times New Roman" w:cs="Calibri"/>
                <w:b/>
                <w:bCs/>
                <w:color w:val="000000"/>
                <w:sz w:val="16"/>
                <w:szCs w:val="16"/>
                <w:lang w:val="es-CO" w:eastAsia="es-CO"/>
              </w:rPr>
              <w:t xml:space="preserve"> META</w:t>
            </w:r>
          </w:p>
        </w:tc>
        <w:tc>
          <w:tcPr>
            <w:tcW w:w="993" w:type="dxa"/>
            <w:tcBorders>
              <w:top w:val="single" w:sz="4" w:space="0" w:color="auto"/>
              <w:left w:val="nil"/>
              <w:bottom w:val="single" w:sz="4" w:space="0" w:color="auto"/>
              <w:right w:val="single" w:sz="4" w:space="0" w:color="auto"/>
            </w:tcBorders>
            <w:shd w:val="clear" w:color="000000" w:fill="D9D9D9"/>
            <w:vAlign w:val="center"/>
            <w:hideMark/>
          </w:tcPr>
          <w:p w14:paraId="429D1375" w14:textId="77777777" w:rsidR="00FC5A30" w:rsidRPr="00FC5A30" w:rsidRDefault="00FC5A30" w:rsidP="00FC5A30">
            <w:pPr>
              <w:jc w:val="center"/>
              <w:rPr>
                <w:rFonts w:eastAsia="Times New Roman" w:cs="Calibri"/>
                <w:b/>
                <w:bCs/>
                <w:color w:val="000000"/>
                <w:sz w:val="16"/>
                <w:szCs w:val="16"/>
                <w:lang w:val="es-CO" w:eastAsia="es-CO"/>
              </w:rPr>
            </w:pPr>
            <w:r w:rsidRPr="00FC5A30">
              <w:rPr>
                <w:rFonts w:eastAsia="Times New Roman" w:cs="Calibri"/>
                <w:b/>
                <w:bCs/>
                <w:color w:val="000000"/>
                <w:sz w:val="16"/>
                <w:szCs w:val="16"/>
                <w:lang w:val="es-CO" w:eastAsia="es-CO"/>
              </w:rPr>
              <w:t>DEFINICIÓN DE LA META</w:t>
            </w:r>
          </w:p>
        </w:tc>
        <w:tc>
          <w:tcPr>
            <w:tcW w:w="990" w:type="dxa"/>
            <w:tcBorders>
              <w:top w:val="single" w:sz="4" w:space="0" w:color="auto"/>
              <w:left w:val="nil"/>
              <w:bottom w:val="single" w:sz="4" w:space="0" w:color="auto"/>
              <w:right w:val="single" w:sz="4" w:space="0" w:color="auto"/>
            </w:tcBorders>
            <w:shd w:val="clear" w:color="000000" w:fill="D9D9D9"/>
            <w:vAlign w:val="center"/>
            <w:hideMark/>
          </w:tcPr>
          <w:p w14:paraId="1F005423" w14:textId="77777777" w:rsidR="00FC5A30" w:rsidRPr="00FC5A30" w:rsidRDefault="00FC5A30" w:rsidP="00FC5A30">
            <w:pPr>
              <w:jc w:val="center"/>
              <w:rPr>
                <w:rFonts w:eastAsia="Times New Roman" w:cs="Calibri"/>
                <w:b/>
                <w:bCs/>
                <w:color w:val="000000"/>
                <w:sz w:val="16"/>
                <w:szCs w:val="16"/>
                <w:lang w:val="es-CO" w:eastAsia="es-CO"/>
              </w:rPr>
            </w:pPr>
            <w:r w:rsidRPr="00FC5A30">
              <w:rPr>
                <w:rFonts w:eastAsia="Times New Roman" w:cs="Calibri"/>
                <w:b/>
                <w:bCs/>
                <w:color w:val="000000"/>
                <w:sz w:val="16"/>
                <w:szCs w:val="16"/>
                <w:lang w:val="es-CO" w:eastAsia="es-CO"/>
              </w:rPr>
              <w:t>INDICADOR</w:t>
            </w:r>
          </w:p>
        </w:tc>
        <w:tc>
          <w:tcPr>
            <w:tcW w:w="928" w:type="dxa"/>
            <w:tcBorders>
              <w:top w:val="single" w:sz="4" w:space="0" w:color="auto"/>
              <w:left w:val="nil"/>
              <w:bottom w:val="single" w:sz="4" w:space="0" w:color="auto"/>
              <w:right w:val="single" w:sz="4" w:space="0" w:color="auto"/>
            </w:tcBorders>
            <w:shd w:val="clear" w:color="000000" w:fill="D9D9D9"/>
            <w:vAlign w:val="center"/>
            <w:hideMark/>
          </w:tcPr>
          <w:p w14:paraId="6AA87404" w14:textId="77777777" w:rsidR="00FC5A30" w:rsidRPr="00FC5A30" w:rsidRDefault="00FC5A30" w:rsidP="00FC5A30">
            <w:pPr>
              <w:jc w:val="center"/>
              <w:rPr>
                <w:rFonts w:eastAsia="Times New Roman" w:cs="Calibri"/>
                <w:b/>
                <w:bCs/>
                <w:color w:val="000000"/>
                <w:sz w:val="16"/>
                <w:szCs w:val="16"/>
                <w:lang w:val="es-CO" w:eastAsia="es-CO"/>
              </w:rPr>
            </w:pPr>
            <w:r w:rsidRPr="00FC5A30">
              <w:rPr>
                <w:rFonts w:eastAsia="Times New Roman" w:cs="Calibri"/>
                <w:b/>
                <w:bCs/>
                <w:color w:val="000000"/>
                <w:sz w:val="16"/>
                <w:szCs w:val="16"/>
                <w:lang w:val="es-CO" w:eastAsia="es-CO"/>
              </w:rPr>
              <w:t>TIPO DE</w:t>
            </w:r>
          </w:p>
        </w:tc>
        <w:tc>
          <w:tcPr>
            <w:tcW w:w="598" w:type="dxa"/>
            <w:tcBorders>
              <w:top w:val="single" w:sz="4" w:space="0" w:color="auto"/>
              <w:left w:val="nil"/>
              <w:bottom w:val="single" w:sz="4" w:space="0" w:color="auto"/>
              <w:right w:val="single" w:sz="4" w:space="0" w:color="auto"/>
            </w:tcBorders>
            <w:shd w:val="clear" w:color="000000" w:fill="D9D9D9"/>
            <w:vAlign w:val="center"/>
            <w:hideMark/>
          </w:tcPr>
          <w:p w14:paraId="5B77AB39" w14:textId="77777777" w:rsidR="00FC5A30" w:rsidRPr="00FC5A30" w:rsidRDefault="00FC5A30" w:rsidP="00FC5A30">
            <w:pPr>
              <w:jc w:val="center"/>
              <w:rPr>
                <w:rFonts w:eastAsia="Times New Roman" w:cs="Calibri"/>
                <w:b/>
                <w:bCs/>
                <w:color w:val="000000"/>
                <w:sz w:val="16"/>
                <w:szCs w:val="16"/>
                <w:lang w:val="es-CO" w:eastAsia="es-CO"/>
              </w:rPr>
            </w:pPr>
            <w:r w:rsidRPr="00FC5A30">
              <w:rPr>
                <w:rFonts w:eastAsia="Times New Roman" w:cs="Calibri"/>
                <w:b/>
                <w:bCs/>
                <w:color w:val="000000"/>
                <w:sz w:val="16"/>
                <w:szCs w:val="16"/>
                <w:lang w:val="es-CO" w:eastAsia="es-CO"/>
              </w:rPr>
              <w:t>VALOR  2022</w:t>
            </w:r>
          </w:p>
        </w:tc>
        <w:tc>
          <w:tcPr>
            <w:tcW w:w="966" w:type="dxa"/>
            <w:tcBorders>
              <w:top w:val="single" w:sz="4" w:space="0" w:color="auto"/>
              <w:left w:val="nil"/>
              <w:bottom w:val="single" w:sz="4" w:space="0" w:color="auto"/>
              <w:right w:val="single" w:sz="4" w:space="0" w:color="auto"/>
            </w:tcBorders>
            <w:shd w:val="clear" w:color="000000" w:fill="FFFF00"/>
            <w:vAlign w:val="center"/>
            <w:hideMark/>
          </w:tcPr>
          <w:p w14:paraId="18F08785" w14:textId="77777777" w:rsidR="00FC5A30" w:rsidRPr="00FC5A30" w:rsidRDefault="00FC5A30" w:rsidP="00FC5A30">
            <w:pPr>
              <w:jc w:val="center"/>
              <w:rPr>
                <w:rFonts w:eastAsia="Times New Roman" w:cs="Calibri"/>
                <w:b/>
                <w:bCs/>
                <w:color w:val="000000"/>
                <w:sz w:val="16"/>
                <w:szCs w:val="16"/>
                <w:lang w:val="es-CO" w:eastAsia="es-CO"/>
              </w:rPr>
            </w:pPr>
            <w:r w:rsidRPr="00FC5A30">
              <w:rPr>
                <w:rFonts w:eastAsia="Times New Roman" w:cs="Calibri"/>
                <w:b/>
                <w:bCs/>
                <w:color w:val="000000"/>
                <w:sz w:val="16"/>
                <w:szCs w:val="16"/>
                <w:lang w:val="es-CO" w:eastAsia="es-CO"/>
              </w:rPr>
              <w:t>VALOR  2023</w:t>
            </w:r>
          </w:p>
        </w:tc>
        <w:tc>
          <w:tcPr>
            <w:tcW w:w="850" w:type="dxa"/>
            <w:tcBorders>
              <w:top w:val="single" w:sz="4" w:space="0" w:color="auto"/>
              <w:left w:val="nil"/>
              <w:bottom w:val="single" w:sz="4" w:space="0" w:color="auto"/>
              <w:right w:val="single" w:sz="4" w:space="0" w:color="auto"/>
            </w:tcBorders>
            <w:shd w:val="clear" w:color="000000" w:fill="D9D9D9"/>
            <w:vAlign w:val="center"/>
            <w:hideMark/>
          </w:tcPr>
          <w:p w14:paraId="5E8BBCAD" w14:textId="77777777" w:rsidR="00FC5A30" w:rsidRPr="00FC5A30" w:rsidRDefault="00FC5A30" w:rsidP="00FC5A30">
            <w:pPr>
              <w:jc w:val="center"/>
              <w:rPr>
                <w:rFonts w:eastAsia="Times New Roman" w:cs="Calibri"/>
                <w:b/>
                <w:bCs/>
                <w:color w:val="000000"/>
                <w:sz w:val="16"/>
                <w:szCs w:val="16"/>
                <w:lang w:val="es-CO" w:eastAsia="es-CO"/>
              </w:rPr>
            </w:pPr>
            <w:r w:rsidRPr="00FC5A30">
              <w:rPr>
                <w:rFonts w:eastAsia="Times New Roman" w:cs="Calibri"/>
                <w:b/>
                <w:bCs/>
                <w:color w:val="000000"/>
                <w:sz w:val="16"/>
                <w:szCs w:val="16"/>
                <w:lang w:val="es-CO" w:eastAsia="es-CO"/>
              </w:rPr>
              <w:t>VALOR  2024</w:t>
            </w:r>
          </w:p>
        </w:tc>
        <w:tc>
          <w:tcPr>
            <w:tcW w:w="993" w:type="dxa"/>
            <w:tcBorders>
              <w:top w:val="single" w:sz="4" w:space="0" w:color="auto"/>
              <w:left w:val="nil"/>
              <w:bottom w:val="single" w:sz="4" w:space="0" w:color="auto"/>
              <w:right w:val="single" w:sz="4" w:space="0" w:color="auto"/>
            </w:tcBorders>
            <w:shd w:val="clear" w:color="000000" w:fill="D9D9D9"/>
            <w:vAlign w:val="center"/>
            <w:hideMark/>
          </w:tcPr>
          <w:p w14:paraId="31D21E01" w14:textId="77777777" w:rsidR="00FC5A30" w:rsidRPr="00FC5A30" w:rsidRDefault="00FC5A30" w:rsidP="00FC5A30">
            <w:pPr>
              <w:jc w:val="center"/>
              <w:rPr>
                <w:rFonts w:eastAsia="Times New Roman" w:cs="Calibri"/>
                <w:b/>
                <w:bCs/>
                <w:color w:val="000000"/>
                <w:sz w:val="16"/>
                <w:szCs w:val="16"/>
                <w:lang w:val="es-CO" w:eastAsia="es-CO"/>
              </w:rPr>
            </w:pPr>
            <w:r w:rsidRPr="00FC5A30">
              <w:rPr>
                <w:rFonts w:eastAsia="Times New Roman" w:cs="Calibri"/>
                <w:b/>
                <w:bCs/>
                <w:color w:val="000000"/>
                <w:sz w:val="16"/>
                <w:szCs w:val="16"/>
                <w:lang w:val="es-CO" w:eastAsia="es-CO"/>
              </w:rPr>
              <w:t>VALOR  2025</w:t>
            </w:r>
          </w:p>
        </w:tc>
        <w:tc>
          <w:tcPr>
            <w:tcW w:w="2835" w:type="dxa"/>
            <w:tcBorders>
              <w:top w:val="single" w:sz="4" w:space="0" w:color="auto"/>
              <w:left w:val="nil"/>
              <w:bottom w:val="single" w:sz="4" w:space="0" w:color="auto"/>
              <w:right w:val="single" w:sz="4" w:space="0" w:color="auto"/>
            </w:tcBorders>
            <w:shd w:val="clear" w:color="000000" w:fill="D9D9D9"/>
            <w:vAlign w:val="center"/>
            <w:hideMark/>
          </w:tcPr>
          <w:p w14:paraId="64D5C814" w14:textId="103178C4" w:rsidR="00FC5A30" w:rsidRPr="00FC5A30" w:rsidRDefault="00FC5A30" w:rsidP="00FC5A30">
            <w:pPr>
              <w:jc w:val="center"/>
              <w:rPr>
                <w:rFonts w:eastAsia="Times New Roman" w:cs="Calibri"/>
                <w:b/>
                <w:bCs/>
                <w:color w:val="000000"/>
                <w:sz w:val="16"/>
                <w:szCs w:val="16"/>
                <w:lang w:val="es-CO" w:eastAsia="es-CO"/>
              </w:rPr>
            </w:pPr>
            <w:r w:rsidRPr="00FC5A30">
              <w:rPr>
                <w:rFonts w:eastAsia="Times New Roman" w:cs="Calibri"/>
                <w:b/>
                <w:bCs/>
                <w:color w:val="000000"/>
                <w:sz w:val="16"/>
                <w:szCs w:val="16"/>
                <w:lang w:val="es-CO" w:eastAsia="es-CO"/>
              </w:rPr>
              <w:t>Medición 2023 Anual</w:t>
            </w:r>
          </w:p>
        </w:tc>
      </w:tr>
      <w:tr w:rsidR="00FC5A30" w:rsidRPr="00FC5A30" w14:paraId="20AE6920" w14:textId="77777777" w:rsidTr="00FC5A30">
        <w:trPr>
          <w:trHeight w:val="654"/>
        </w:trPr>
        <w:tc>
          <w:tcPr>
            <w:tcW w:w="907" w:type="dxa"/>
            <w:vMerge w:val="restart"/>
            <w:tcBorders>
              <w:top w:val="nil"/>
              <w:left w:val="single" w:sz="4" w:space="0" w:color="auto"/>
              <w:bottom w:val="single" w:sz="4" w:space="0" w:color="auto"/>
              <w:right w:val="single" w:sz="4" w:space="0" w:color="auto"/>
            </w:tcBorders>
            <w:shd w:val="clear" w:color="auto" w:fill="auto"/>
            <w:vAlign w:val="center"/>
            <w:hideMark/>
          </w:tcPr>
          <w:p w14:paraId="06F467A9" w14:textId="77777777" w:rsidR="00FC5A30" w:rsidRPr="00FC5A30" w:rsidRDefault="00FC5A30" w:rsidP="00FC5A30">
            <w:pPr>
              <w:rPr>
                <w:rFonts w:eastAsia="Times New Roman" w:cs="Calibri"/>
                <w:color w:val="000000"/>
                <w:sz w:val="14"/>
                <w:szCs w:val="14"/>
                <w:lang w:val="es-CO" w:eastAsia="es-CO"/>
              </w:rPr>
            </w:pPr>
            <w:r w:rsidRPr="00FC5A30">
              <w:rPr>
                <w:rFonts w:eastAsia="Times New Roman" w:cs="Calibri"/>
                <w:color w:val="000000"/>
                <w:sz w:val="14"/>
                <w:szCs w:val="14"/>
                <w:lang w:val="es-CO" w:eastAsia="es-CO"/>
              </w:rPr>
              <w:t>META-TI-06</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6939692D" w14:textId="77777777" w:rsidR="00FC5A30" w:rsidRPr="00FC5A30" w:rsidRDefault="00FC5A30" w:rsidP="00FC5A30">
            <w:pPr>
              <w:rPr>
                <w:rFonts w:eastAsia="Times New Roman" w:cs="Calibri"/>
                <w:color w:val="000000"/>
                <w:sz w:val="14"/>
                <w:szCs w:val="14"/>
                <w:lang w:val="es-CO" w:eastAsia="es-CO"/>
              </w:rPr>
            </w:pPr>
            <w:r w:rsidRPr="00FC5A30">
              <w:rPr>
                <w:rFonts w:eastAsia="Times New Roman" w:cs="Calibri"/>
                <w:color w:val="000000"/>
                <w:sz w:val="14"/>
                <w:szCs w:val="14"/>
                <w:lang w:val="es-CO" w:eastAsia="es-CO"/>
              </w:rPr>
              <w:t>Avanzar en la migración de servicios del MHCP a la nube</w:t>
            </w:r>
          </w:p>
        </w:tc>
        <w:tc>
          <w:tcPr>
            <w:tcW w:w="990" w:type="dxa"/>
            <w:tcBorders>
              <w:top w:val="nil"/>
              <w:left w:val="nil"/>
              <w:bottom w:val="single" w:sz="4" w:space="0" w:color="auto"/>
              <w:right w:val="single" w:sz="4" w:space="0" w:color="auto"/>
            </w:tcBorders>
            <w:shd w:val="clear" w:color="auto" w:fill="auto"/>
            <w:vAlign w:val="center"/>
            <w:hideMark/>
          </w:tcPr>
          <w:p w14:paraId="5A84D8AF" w14:textId="77777777" w:rsidR="00FC5A30" w:rsidRPr="00FC5A30" w:rsidRDefault="00FC5A30" w:rsidP="00FC5A30">
            <w:pPr>
              <w:jc w:val="both"/>
              <w:rPr>
                <w:rFonts w:eastAsia="Times New Roman" w:cs="Calibri"/>
                <w:b/>
                <w:bCs/>
                <w:color w:val="000000"/>
                <w:sz w:val="14"/>
                <w:szCs w:val="14"/>
                <w:lang w:val="es-CO" w:eastAsia="es-CO"/>
              </w:rPr>
            </w:pPr>
            <w:r w:rsidRPr="00FC5A30">
              <w:rPr>
                <w:rFonts w:eastAsia="Times New Roman" w:cs="Calibri"/>
                <w:b/>
                <w:bCs/>
                <w:color w:val="000000"/>
                <w:sz w:val="14"/>
                <w:szCs w:val="14"/>
                <w:lang w:val="es-CO" w:eastAsia="es-CO"/>
              </w:rPr>
              <w:t xml:space="preserve">Avance en la migración de aplicaciones a la nube </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35799CA6" w14:textId="77777777" w:rsidR="00FC5A30" w:rsidRPr="00FC5A30" w:rsidRDefault="00FC5A30" w:rsidP="00FC5A30">
            <w:pPr>
              <w:jc w:val="center"/>
              <w:rPr>
                <w:rFonts w:eastAsia="Times New Roman" w:cs="Calibri"/>
                <w:color w:val="000000"/>
                <w:sz w:val="14"/>
                <w:szCs w:val="14"/>
                <w:lang w:val="es-CO" w:eastAsia="es-CO"/>
              </w:rPr>
            </w:pPr>
            <w:r w:rsidRPr="00FC5A30">
              <w:rPr>
                <w:rFonts w:eastAsia="Times New Roman" w:cs="Calibri"/>
                <w:color w:val="000000"/>
                <w:sz w:val="14"/>
                <w:szCs w:val="14"/>
                <w:lang w:val="es-CO" w:eastAsia="es-CO"/>
              </w:rPr>
              <w:t>Número de servicios en la nube</w:t>
            </w:r>
          </w:p>
        </w:tc>
        <w:tc>
          <w:tcPr>
            <w:tcW w:w="598" w:type="dxa"/>
            <w:vMerge w:val="restart"/>
            <w:tcBorders>
              <w:top w:val="nil"/>
              <w:left w:val="single" w:sz="4" w:space="0" w:color="auto"/>
              <w:bottom w:val="single" w:sz="4" w:space="0" w:color="auto"/>
              <w:right w:val="single" w:sz="4" w:space="0" w:color="auto"/>
            </w:tcBorders>
            <w:shd w:val="clear" w:color="auto" w:fill="auto"/>
            <w:vAlign w:val="center"/>
            <w:hideMark/>
          </w:tcPr>
          <w:p w14:paraId="157B5570" w14:textId="77777777" w:rsidR="00FC5A30" w:rsidRPr="00FC5A30" w:rsidRDefault="00FC5A30" w:rsidP="00FC5A30">
            <w:pPr>
              <w:jc w:val="center"/>
              <w:rPr>
                <w:rFonts w:eastAsia="Times New Roman" w:cs="Calibri"/>
                <w:color w:val="000000"/>
                <w:sz w:val="14"/>
                <w:szCs w:val="14"/>
                <w:lang w:val="es-CO" w:eastAsia="es-CO"/>
              </w:rPr>
            </w:pPr>
            <w:r w:rsidRPr="00FC5A30">
              <w:rPr>
                <w:rFonts w:eastAsia="Times New Roman" w:cs="Calibri"/>
                <w:color w:val="000000"/>
                <w:sz w:val="14"/>
                <w:szCs w:val="14"/>
                <w:lang w:val="es-CO" w:eastAsia="es-CO"/>
              </w:rPr>
              <w:t>10%</w:t>
            </w:r>
          </w:p>
        </w:tc>
        <w:tc>
          <w:tcPr>
            <w:tcW w:w="966" w:type="dxa"/>
            <w:vMerge w:val="restart"/>
            <w:tcBorders>
              <w:top w:val="nil"/>
              <w:left w:val="single" w:sz="4" w:space="0" w:color="auto"/>
              <w:bottom w:val="single" w:sz="4" w:space="0" w:color="auto"/>
              <w:right w:val="single" w:sz="4" w:space="0" w:color="auto"/>
            </w:tcBorders>
            <w:shd w:val="clear" w:color="000000" w:fill="FF0000"/>
            <w:vAlign w:val="center"/>
            <w:hideMark/>
          </w:tcPr>
          <w:p w14:paraId="378967F4" w14:textId="77777777" w:rsidR="00FC5A30" w:rsidRPr="00FC5A30" w:rsidRDefault="00FC5A30" w:rsidP="00FC5A30">
            <w:pPr>
              <w:jc w:val="center"/>
              <w:rPr>
                <w:rFonts w:eastAsia="Times New Roman" w:cs="Calibri"/>
                <w:color w:val="000000"/>
                <w:sz w:val="14"/>
                <w:szCs w:val="14"/>
                <w:lang w:val="es-CO" w:eastAsia="es-CO"/>
              </w:rPr>
            </w:pPr>
            <w:r w:rsidRPr="00FC5A30">
              <w:rPr>
                <w:rFonts w:eastAsia="Times New Roman" w:cs="Calibri"/>
                <w:color w:val="000000"/>
                <w:sz w:val="14"/>
                <w:szCs w:val="14"/>
                <w:lang w:val="es-CO" w:eastAsia="es-CO"/>
              </w:rPr>
              <w:t>20%</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2D65D34F" w14:textId="77777777" w:rsidR="00FC5A30" w:rsidRPr="00FC5A30" w:rsidRDefault="00FC5A30" w:rsidP="00FC5A30">
            <w:pPr>
              <w:jc w:val="center"/>
              <w:rPr>
                <w:rFonts w:eastAsia="Times New Roman" w:cs="Calibri"/>
                <w:color w:val="000000"/>
                <w:sz w:val="14"/>
                <w:szCs w:val="14"/>
                <w:lang w:val="es-CO" w:eastAsia="es-CO"/>
              </w:rPr>
            </w:pPr>
            <w:r w:rsidRPr="00FC5A30">
              <w:rPr>
                <w:rFonts w:eastAsia="Times New Roman" w:cs="Calibri"/>
                <w:color w:val="000000"/>
                <w:sz w:val="14"/>
                <w:szCs w:val="14"/>
                <w:lang w:val="es-CO" w:eastAsia="es-CO"/>
              </w:rPr>
              <w:t>35%</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668451B" w14:textId="77777777" w:rsidR="00FC5A30" w:rsidRPr="00FC5A30" w:rsidRDefault="00FC5A30" w:rsidP="00FC5A30">
            <w:pPr>
              <w:jc w:val="center"/>
              <w:rPr>
                <w:rFonts w:eastAsia="Times New Roman" w:cs="Calibri"/>
                <w:color w:val="000000"/>
                <w:sz w:val="14"/>
                <w:szCs w:val="14"/>
                <w:lang w:val="es-CO" w:eastAsia="es-CO"/>
              </w:rPr>
            </w:pPr>
            <w:r w:rsidRPr="00FC5A30">
              <w:rPr>
                <w:rFonts w:eastAsia="Times New Roman" w:cs="Calibri"/>
                <w:color w:val="000000"/>
                <w:sz w:val="14"/>
                <w:szCs w:val="14"/>
                <w:lang w:val="es-CO" w:eastAsia="es-CO"/>
              </w:rPr>
              <w:t>50%</w:t>
            </w:r>
          </w:p>
        </w:tc>
        <w:tc>
          <w:tcPr>
            <w:tcW w:w="2835"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92FFA9E" w14:textId="25E3CB17" w:rsidR="00FC5A30" w:rsidRPr="00FC5A30" w:rsidRDefault="00FC5A30" w:rsidP="00FC5A30">
            <w:pPr>
              <w:rPr>
                <w:rFonts w:eastAsia="Times New Roman" w:cs="Calibri"/>
                <w:color w:val="000000"/>
                <w:sz w:val="22"/>
                <w:szCs w:val="22"/>
                <w:lang w:val="es-CO" w:eastAsia="es-CO"/>
              </w:rPr>
            </w:pPr>
            <w:r>
              <w:rPr>
                <w:rFonts w:eastAsia="Times New Roman" w:cs="Calibri"/>
                <w:color w:val="000000"/>
                <w:sz w:val="22"/>
                <w:szCs w:val="22"/>
                <w:lang w:val="es-CO" w:eastAsia="es-CO"/>
              </w:rPr>
              <w:t>Pend</w:t>
            </w:r>
          </w:p>
        </w:tc>
      </w:tr>
      <w:tr w:rsidR="00FC5A30" w:rsidRPr="00FC5A30" w14:paraId="3A6703AE" w14:textId="77777777" w:rsidTr="00FC5A30">
        <w:trPr>
          <w:trHeight w:val="1471"/>
        </w:trPr>
        <w:tc>
          <w:tcPr>
            <w:tcW w:w="907" w:type="dxa"/>
            <w:vMerge/>
            <w:tcBorders>
              <w:top w:val="nil"/>
              <w:left w:val="single" w:sz="4" w:space="0" w:color="auto"/>
              <w:bottom w:val="single" w:sz="4" w:space="0" w:color="auto"/>
              <w:right w:val="single" w:sz="4" w:space="0" w:color="auto"/>
            </w:tcBorders>
            <w:vAlign w:val="center"/>
            <w:hideMark/>
          </w:tcPr>
          <w:p w14:paraId="5E03AF6A" w14:textId="77777777" w:rsidR="00FC5A30" w:rsidRPr="00FC5A30" w:rsidRDefault="00FC5A30" w:rsidP="00FC5A30">
            <w:pPr>
              <w:rPr>
                <w:rFonts w:eastAsia="Times New Roman" w:cs="Calibri"/>
                <w:color w:val="000000"/>
                <w:sz w:val="14"/>
                <w:szCs w:val="14"/>
                <w:lang w:val="es-CO" w:eastAsia="es-CO"/>
              </w:rPr>
            </w:pPr>
          </w:p>
        </w:tc>
        <w:tc>
          <w:tcPr>
            <w:tcW w:w="993" w:type="dxa"/>
            <w:vMerge/>
            <w:tcBorders>
              <w:top w:val="nil"/>
              <w:left w:val="single" w:sz="4" w:space="0" w:color="auto"/>
              <w:bottom w:val="single" w:sz="4" w:space="0" w:color="auto"/>
              <w:right w:val="single" w:sz="4" w:space="0" w:color="auto"/>
            </w:tcBorders>
            <w:vAlign w:val="center"/>
            <w:hideMark/>
          </w:tcPr>
          <w:p w14:paraId="4E6D5797" w14:textId="77777777" w:rsidR="00FC5A30" w:rsidRPr="00FC5A30" w:rsidRDefault="00FC5A30" w:rsidP="00FC5A30">
            <w:pPr>
              <w:rPr>
                <w:rFonts w:eastAsia="Times New Roman" w:cs="Calibri"/>
                <w:color w:val="000000"/>
                <w:sz w:val="14"/>
                <w:szCs w:val="14"/>
                <w:lang w:val="es-CO" w:eastAsia="es-CO"/>
              </w:rPr>
            </w:pPr>
          </w:p>
        </w:tc>
        <w:tc>
          <w:tcPr>
            <w:tcW w:w="990" w:type="dxa"/>
            <w:tcBorders>
              <w:top w:val="nil"/>
              <w:left w:val="nil"/>
              <w:bottom w:val="single" w:sz="4" w:space="0" w:color="auto"/>
              <w:right w:val="single" w:sz="4" w:space="0" w:color="auto"/>
            </w:tcBorders>
            <w:shd w:val="clear" w:color="auto" w:fill="auto"/>
            <w:vAlign w:val="center"/>
            <w:hideMark/>
          </w:tcPr>
          <w:p w14:paraId="53C60CC7" w14:textId="77777777" w:rsidR="00FC5A30" w:rsidRPr="00FC5A30" w:rsidRDefault="00FC5A30" w:rsidP="00FC5A30">
            <w:pPr>
              <w:rPr>
                <w:rFonts w:eastAsia="Times New Roman" w:cs="Calibri"/>
                <w:color w:val="000000"/>
                <w:sz w:val="14"/>
                <w:szCs w:val="14"/>
                <w:lang w:val="es-CO" w:eastAsia="es-CO"/>
              </w:rPr>
            </w:pPr>
            <w:r w:rsidRPr="00FC5A30">
              <w:rPr>
                <w:rFonts w:eastAsia="Times New Roman" w:cs="Calibri"/>
                <w:color w:val="000000"/>
                <w:sz w:val="14"/>
                <w:szCs w:val="14"/>
                <w:lang w:val="es-CO" w:eastAsia="es-CO"/>
              </w:rPr>
              <w:t xml:space="preserve">Mediante este indicador se mide el </w:t>
            </w:r>
            <w:proofErr w:type="gramStart"/>
            <w:r w:rsidRPr="00FC5A30">
              <w:rPr>
                <w:rFonts w:eastAsia="Times New Roman" w:cs="Calibri"/>
                <w:color w:val="000000"/>
                <w:sz w:val="14"/>
                <w:szCs w:val="14"/>
                <w:lang w:val="es-CO" w:eastAsia="es-CO"/>
              </w:rPr>
              <w:t>número  de</w:t>
            </w:r>
            <w:proofErr w:type="gramEnd"/>
            <w:r w:rsidRPr="00FC5A30">
              <w:rPr>
                <w:rFonts w:eastAsia="Times New Roman" w:cs="Calibri"/>
                <w:color w:val="000000"/>
                <w:sz w:val="14"/>
                <w:szCs w:val="14"/>
                <w:lang w:val="es-CO" w:eastAsia="es-CO"/>
              </w:rPr>
              <w:t xml:space="preserve">  servicios que han sido migradas a un entorno de nube pública, privada o híbrida en la vigencia</w:t>
            </w:r>
          </w:p>
        </w:tc>
        <w:tc>
          <w:tcPr>
            <w:tcW w:w="928" w:type="dxa"/>
            <w:vMerge/>
            <w:tcBorders>
              <w:top w:val="nil"/>
              <w:left w:val="single" w:sz="4" w:space="0" w:color="auto"/>
              <w:bottom w:val="single" w:sz="4" w:space="0" w:color="auto"/>
              <w:right w:val="single" w:sz="4" w:space="0" w:color="auto"/>
            </w:tcBorders>
            <w:vAlign w:val="center"/>
            <w:hideMark/>
          </w:tcPr>
          <w:p w14:paraId="6FE50EB9" w14:textId="77777777" w:rsidR="00FC5A30" w:rsidRPr="00FC5A30" w:rsidRDefault="00FC5A30" w:rsidP="00FC5A30">
            <w:pPr>
              <w:rPr>
                <w:rFonts w:eastAsia="Times New Roman" w:cs="Calibri"/>
                <w:color w:val="000000"/>
                <w:sz w:val="14"/>
                <w:szCs w:val="14"/>
                <w:lang w:val="es-CO" w:eastAsia="es-CO"/>
              </w:rPr>
            </w:pPr>
          </w:p>
        </w:tc>
        <w:tc>
          <w:tcPr>
            <w:tcW w:w="598" w:type="dxa"/>
            <w:vMerge/>
            <w:tcBorders>
              <w:top w:val="nil"/>
              <w:left w:val="single" w:sz="4" w:space="0" w:color="auto"/>
              <w:bottom w:val="single" w:sz="4" w:space="0" w:color="auto"/>
              <w:right w:val="single" w:sz="4" w:space="0" w:color="auto"/>
            </w:tcBorders>
            <w:vAlign w:val="center"/>
            <w:hideMark/>
          </w:tcPr>
          <w:p w14:paraId="4172C6A5" w14:textId="77777777" w:rsidR="00FC5A30" w:rsidRPr="00FC5A30" w:rsidRDefault="00FC5A30" w:rsidP="00FC5A30">
            <w:pPr>
              <w:rPr>
                <w:rFonts w:eastAsia="Times New Roman" w:cs="Calibri"/>
                <w:color w:val="000000"/>
                <w:sz w:val="14"/>
                <w:szCs w:val="14"/>
                <w:lang w:val="es-CO" w:eastAsia="es-CO"/>
              </w:rPr>
            </w:pPr>
          </w:p>
        </w:tc>
        <w:tc>
          <w:tcPr>
            <w:tcW w:w="966" w:type="dxa"/>
            <w:vMerge/>
            <w:tcBorders>
              <w:top w:val="nil"/>
              <w:left w:val="single" w:sz="4" w:space="0" w:color="auto"/>
              <w:bottom w:val="single" w:sz="4" w:space="0" w:color="auto"/>
              <w:right w:val="single" w:sz="4" w:space="0" w:color="auto"/>
            </w:tcBorders>
            <w:vAlign w:val="center"/>
            <w:hideMark/>
          </w:tcPr>
          <w:p w14:paraId="6B3B7018" w14:textId="77777777" w:rsidR="00FC5A30" w:rsidRPr="00FC5A30" w:rsidRDefault="00FC5A30" w:rsidP="00FC5A30">
            <w:pPr>
              <w:rPr>
                <w:rFonts w:eastAsia="Times New Roman" w:cs="Calibri"/>
                <w:color w:val="000000"/>
                <w:sz w:val="14"/>
                <w:szCs w:val="14"/>
                <w:lang w:val="es-CO" w:eastAsia="es-CO"/>
              </w:rPr>
            </w:pPr>
          </w:p>
        </w:tc>
        <w:tc>
          <w:tcPr>
            <w:tcW w:w="850" w:type="dxa"/>
            <w:vMerge/>
            <w:tcBorders>
              <w:top w:val="nil"/>
              <w:left w:val="single" w:sz="4" w:space="0" w:color="auto"/>
              <w:bottom w:val="single" w:sz="4" w:space="0" w:color="auto"/>
              <w:right w:val="single" w:sz="4" w:space="0" w:color="auto"/>
            </w:tcBorders>
            <w:vAlign w:val="center"/>
            <w:hideMark/>
          </w:tcPr>
          <w:p w14:paraId="624845D9" w14:textId="77777777" w:rsidR="00FC5A30" w:rsidRPr="00FC5A30" w:rsidRDefault="00FC5A30" w:rsidP="00FC5A30">
            <w:pPr>
              <w:rPr>
                <w:rFonts w:eastAsia="Times New Roman" w:cs="Calibri"/>
                <w:color w:val="000000"/>
                <w:sz w:val="14"/>
                <w:szCs w:val="14"/>
                <w:lang w:val="es-CO" w:eastAsia="es-CO"/>
              </w:rPr>
            </w:pPr>
          </w:p>
        </w:tc>
        <w:tc>
          <w:tcPr>
            <w:tcW w:w="993" w:type="dxa"/>
            <w:vMerge/>
            <w:tcBorders>
              <w:top w:val="nil"/>
              <w:left w:val="single" w:sz="4" w:space="0" w:color="auto"/>
              <w:bottom w:val="single" w:sz="4" w:space="0" w:color="auto"/>
              <w:right w:val="single" w:sz="4" w:space="0" w:color="auto"/>
            </w:tcBorders>
            <w:vAlign w:val="center"/>
            <w:hideMark/>
          </w:tcPr>
          <w:p w14:paraId="09AC7CDD" w14:textId="77777777" w:rsidR="00FC5A30" w:rsidRPr="00FC5A30" w:rsidRDefault="00FC5A30" w:rsidP="00FC5A30">
            <w:pPr>
              <w:rPr>
                <w:rFonts w:eastAsia="Times New Roman" w:cs="Calibri"/>
                <w:color w:val="000000"/>
                <w:sz w:val="14"/>
                <w:szCs w:val="14"/>
                <w:lang w:val="es-CO" w:eastAsia="es-CO"/>
              </w:rPr>
            </w:pPr>
          </w:p>
        </w:tc>
        <w:tc>
          <w:tcPr>
            <w:tcW w:w="2835" w:type="dxa"/>
            <w:vMerge/>
            <w:tcBorders>
              <w:top w:val="nil"/>
              <w:left w:val="single" w:sz="4" w:space="0" w:color="auto"/>
              <w:bottom w:val="single" w:sz="4" w:space="0" w:color="000000"/>
              <w:right w:val="single" w:sz="4" w:space="0" w:color="auto"/>
            </w:tcBorders>
            <w:vAlign w:val="center"/>
            <w:hideMark/>
          </w:tcPr>
          <w:p w14:paraId="393ED465" w14:textId="77777777" w:rsidR="00FC5A30" w:rsidRPr="00FC5A30" w:rsidRDefault="00FC5A30" w:rsidP="00FC5A30">
            <w:pPr>
              <w:rPr>
                <w:rFonts w:eastAsia="Times New Roman" w:cs="Calibri"/>
                <w:color w:val="000000"/>
                <w:sz w:val="22"/>
                <w:szCs w:val="22"/>
                <w:lang w:val="es-CO" w:eastAsia="es-CO"/>
              </w:rPr>
            </w:pPr>
          </w:p>
        </w:tc>
      </w:tr>
    </w:tbl>
    <w:p w14:paraId="52D8D0D5" w14:textId="77777777" w:rsidR="00FC5A30" w:rsidRDefault="00FC5A30" w:rsidP="00DE0123">
      <w:pPr>
        <w:jc w:val="both"/>
        <w:rPr>
          <w:rFonts w:asciiTheme="minorHAnsi" w:hAnsiTheme="minorHAnsi" w:cstheme="minorHAnsi"/>
          <w:lang w:val="es-CO"/>
        </w:rPr>
      </w:pPr>
    </w:p>
    <w:p w14:paraId="4872D289" w14:textId="77777777" w:rsidR="00FC5A30" w:rsidRDefault="00FC5A30" w:rsidP="00DE0123">
      <w:pPr>
        <w:jc w:val="both"/>
        <w:rPr>
          <w:rFonts w:asciiTheme="minorHAnsi" w:hAnsiTheme="minorHAnsi" w:cstheme="minorHAnsi"/>
          <w:lang w:val="es-CO"/>
        </w:rPr>
      </w:pPr>
    </w:p>
    <w:p w14:paraId="43DFBB2B" w14:textId="7EEE33CA" w:rsidR="00DE0123" w:rsidRPr="000877E9" w:rsidRDefault="00CE4B7B" w:rsidP="00A860B4">
      <w:pPr>
        <w:pStyle w:val="titulostablasgraficas"/>
      </w:pPr>
      <w:bookmarkStart w:id="964" w:name="_Toc91032216"/>
      <w:bookmarkStart w:id="965" w:name="_Toc91848035"/>
      <w:r w:rsidRPr="000877E9">
        <w:t>Definición de las Metas de TI asociadas a los objetivos de TI del PETI del MHCP</w:t>
      </w:r>
      <w:bookmarkEnd w:id="964"/>
      <w:bookmarkEnd w:id="965"/>
    </w:p>
    <w:p w14:paraId="791C31EA" w14:textId="77777777" w:rsidR="00DE0123" w:rsidRPr="000877E9" w:rsidRDefault="00CE4B7B" w:rsidP="00A860B4">
      <w:pPr>
        <w:pStyle w:val="titulostablasgraficas"/>
      </w:pPr>
      <w:r w:rsidRPr="000877E9">
        <w:t>Fuente. Elaborado por M&amp;Q</w:t>
      </w:r>
    </w:p>
    <w:p w14:paraId="49B3E148" w14:textId="77777777" w:rsidR="00DE0123" w:rsidRPr="000877E9" w:rsidRDefault="00DE0123" w:rsidP="00DE0123">
      <w:pPr>
        <w:rPr>
          <w:rFonts w:asciiTheme="minorHAnsi" w:hAnsiTheme="minorHAnsi" w:cstheme="minorHAnsi"/>
          <w:b/>
          <w:sz w:val="24"/>
          <w:szCs w:val="24"/>
          <w:lang w:val="es-CO"/>
        </w:rPr>
      </w:pPr>
    </w:p>
    <w:p w14:paraId="6485FBD6" w14:textId="690A8EE8" w:rsidR="00FA5477" w:rsidRDefault="00FA5477" w:rsidP="00B20D0D">
      <w:pPr>
        <w:rPr>
          <w:rStyle w:val="ui-provider"/>
        </w:rPr>
      </w:pPr>
    </w:p>
    <w:p w14:paraId="072517AA" w14:textId="72EFD978" w:rsidR="00C87237" w:rsidRPr="000877E9" w:rsidRDefault="00CE4B7B" w:rsidP="00B20D0D">
      <w:pPr>
        <w:rPr>
          <w:rFonts w:asciiTheme="minorHAnsi" w:hAnsiTheme="minorHAnsi" w:cstheme="minorHAnsi"/>
          <w:lang w:val="es-CO"/>
        </w:rPr>
      </w:pPr>
      <w:r w:rsidRPr="000877E9">
        <w:rPr>
          <w:rFonts w:asciiTheme="minorHAnsi" w:hAnsiTheme="minorHAnsi" w:cstheme="minorHAnsi"/>
          <w:lang w:val="es-CO"/>
        </w:rPr>
        <w:br w:type="page"/>
      </w:r>
    </w:p>
    <w:p w14:paraId="6ADEE031" w14:textId="77777777" w:rsidR="00066C88" w:rsidRPr="000877E9" w:rsidRDefault="00CE4B7B" w:rsidP="0056664A">
      <w:pPr>
        <w:pStyle w:val="Ttulo1"/>
        <w:numPr>
          <w:ilvl w:val="0"/>
          <w:numId w:val="46"/>
        </w:numPr>
        <w:rPr>
          <w:rFonts w:asciiTheme="minorHAnsi" w:hAnsiTheme="minorHAnsi" w:cstheme="minorHAnsi"/>
          <w:sz w:val="24"/>
          <w:szCs w:val="24"/>
          <w:lang w:val="es-CO"/>
        </w:rPr>
      </w:pPr>
      <w:bookmarkStart w:id="966" w:name="_Toc83922255"/>
      <w:bookmarkStart w:id="967" w:name="_Toc125380343"/>
      <w:bookmarkStart w:id="968" w:name="_Toc157117318"/>
      <w:bookmarkStart w:id="969" w:name="_Toc126143692"/>
      <w:bookmarkStart w:id="970" w:name="_Toc126144694"/>
      <w:bookmarkStart w:id="971" w:name="_Toc126144876"/>
      <w:bookmarkStart w:id="972" w:name="_Toc126144946"/>
      <w:bookmarkStart w:id="973" w:name="_Toc126147376"/>
      <w:bookmarkStart w:id="974" w:name="_Toc126301042"/>
      <w:r w:rsidRPr="00B414A0">
        <w:rPr>
          <w:rFonts w:asciiTheme="minorHAnsi" w:hAnsiTheme="minorHAnsi" w:cstheme="minorHAnsi"/>
          <w:sz w:val="24"/>
          <w:szCs w:val="24"/>
          <w:lang w:val="es-CO"/>
        </w:rPr>
        <w:lastRenderedPageBreak/>
        <w:t>ANEXOS</w:t>
      </w:r>
      <w:bookmarkEnd w:id="966"/>
      <w:bookmarkEnd w:id="967"/>
      <w:bookmarkEnd w:id="968"/>
    </w:p>
    <w:p w14:paraId="034BB443" w14:textId="77777777" w:rsidR="003F76AB" w:rsidRPr="000877E9" w:rsidRDefault="003F76AB" w:rsidP="003C686A">
      <w:pPr>
        <w:rPr>
          <w:rFonts w:asciiTheme="minorHAnsi" w:hAnsiTheme="minorHAnsi" w:cstheme="minorHAnsi"/>
          <w:lang w:val="es-CO"/>
        </w:rPr>
      </w:pPr>
    </w:p>
    <w:p w14:paraId="36B78717" w14:textId="77777777" w:rsidR="00AA7645" w:rsidRPr="00AA7645" w:rsidRDefault="00CE4B7B" w:rsidP="00150A52">
      <w:pPr>
        <w:pStyle w:val="Ttulo1"/>
        <w:numPr>
          <w:ilvl w:val="0"/>
          <w:numId w:val="0"/>
        </w:numPr>
        <w:ind w:left="360"/>
        <w:jc w:val="left"/>
        <w:rPr>
          <w:rFonts w:asciiTheme="minorHAnsi" w:hAnsiTheme="minorHAnsi" w:cstheme="minorHAnsi"/>
          <w:sz w:val="24"/>
          <w:szCs w:val="24"/>
          <w:lang w:val="es-CO"/>
        </w:rPr>
      </w:pPr>
      <w:bookmarkStart w:id="975" w:name="_Toc157117319"/>
      <w:bookmarkStart w:id="976" w:name="_Toc125380344"/>
      <w:r w:rsidRPr="00150A52">
        <w:rPr>
          <w:rFonts w:asciiTheme="minorHAnsi" w:hAnsiTheme="minorHAnsi" w:cstheme="minorHAnsi"/>
          <w:sz w:val="24"/>
          <w:szCs w:val="24"/>
          <w:lang w:val="es-CO"/>
        </w:rPr>
        <w:t xml:space="preserve">Anexo </w:t>
      </w:r>
      <w:r w:rsidR="45E8664C" w:rsidRPr="00150A52">
        <w:rPr>
          <w:rFonts w:asciiTheme="minorHAnsi" w:hAnsiTheme="minorHAnsi" w:cstheme="minorHAnsi"/>
          <w:sz w:val="24"/>
          <w:szCs w:val="24"/>
          <w:lang w:val="es-CO"/>
        </w:rPr>
        <w:t>-</w:t>
      </w:r>
      <w:r w:rsidR="00265CA1" w:rsidRPr="00150A52">
        <w:rPr>
          <w:rFonts w:asciiTheme="minorHAnsi" w:hAnsiTheme="minorHAnsi" w:cstheme="minorHAnsi"/>
          <w:sz w:val="24"/>
          <w:szCs w:val="24"/>
          <w:lang w:val="es-CO"/>
        </w:rPr>
        <w:t xml:space="preserve"> IniciativasPETI-2022-2025.</w:t>
      </w:r>
      <w:bookmarkStart w:id="977" w:name="_Toc83922257"/>
      <w:bookmarkEnd w:id="969"/>
      <w:bookmarkEnd w:id="970"/>
      <w:bookmarkEnd w:id="971"/>
      <w:bookmarkEnd w:id="972"/>
      <w:bookmarkEnd w:id="973"/>
      <w:bookmarkEnd w:id="974"/>
      <w:bookmarkEnd w:id="975"/>
    </w:p>
    <w:p w14:paraId="1EDFE7DA" w14:textId="77777777" w:rsidR="00AA7645" w:rsidRDefault="00AA7645" w:rsidP="00AA7645">
      <w:pPr>
        <w:pStyle w:val="Ttulo1"/>
        <w:numPr>
          <w:ilvl w:val="0"/>
          <w:numId w:val="0"/>
        </w:numPr>
        <w:ind w:left="360"/>
        <w:jc w:val="left"/>
        <w:rPr>
          <w:rFonts w:asciiTheme="minorHAnsi" w:hAnsiTheme="minorHAnsi" w:cstheme="minorHAnsi"/>
          <w:sz w:val="24"/>
          <w:szCs w:val="24"/>
          <w:lang w:val="es-CO"/>
        </w:rPr>
      </w:pPr>
    </w:p>
    <w:p w14:paraId="3B62ECBC" w14:textId="77777777" w:rsidR="00AA7645" w:rsidRDefault="00AA7645" w:rsidP="00AA7645">
      <w:pPr>
        <w:rPr>
          <w:lang w:val="es-CO"/>
        </w:rPr>
      </w:pPr>
    </w:p>
    <w:p w14:paraId="4B651852" w14:textId="77777777" w:rsidR="00AA7645" w:rsidRPr="00AA7645" w:rsidRDefault="00AA7645" w:rsidP="00AA7645">
      <w:pPr>
        <w:rPr>
          <w:lang w:val="es-CO"/>
        </w:rPr>
      </w:pPr>
    </w:p>
    <w:p w14:paraId="2CEA897F" w14:textId="66712D33" w:rsidR="00000AF7" w:rsidRPr="000877E9" w:rsidRDefault="00CE4B7B" w:rsidP="00B414A0">
      <w:pPr>
        <w:pStyle w:val="Ttulo1"/>
        <w:numPr>
          <w:ilvl w:val="0"/>
          <w:numId w:val="0"/>
        </w:numPr>
        <w:ind w:left="360"/>
        <w:rPr>
          <w:rFonts w:asciiTheme="minorHAnsi" w:hAnsiTheme="minorHAnsi" w:cstheme="minorHAnsi"/>
          <w:sz w:val="24"/>
          <w:szCs w:val="24"/>
          <w:lang w:val="es-CO"/>
        </w:rPr>
      </w:pPr>
      <w:bookmarkStart w:id="978" w:name="_Toc157117320"/>
      <w:r w:rsidRPr="000877E9">
        <w:rPr>
          <w:rFonts w:asciiTheme="minorHAnsi" w:hAnsiTheme="minorHAnsi" w:cstheme="minorHAnsi"/>
          <w:sz w:val="24"/>
          <w:szCs w:val="24"/>
          <w:lang w:val="es-CO"/>
        </w:rPr>
        <w:t>HISTORIAL DE CAMBIOS</w:t>
      </w:r>
      <w:bookmarkEnd w:id="976"/>
      <w:bookmarkEnd w:id="977"/>
      <w:bookmarkEnd w:id="978"/>
    </w:p>
    <w:p w14:paraId="3CA9937F" w14:textId="77777777" w:rsidR="00000AF7" w:rsidRPr="000877E9" w:rsidRDefault="00000AF7" w:rsidP="00CB26AD">
      <w:pPr>
        <w:jc w:val="both"/>
        <w:rPr>
          <w:rFonts w:asciiTheme="minorHAnsi" w:hAnsiTheme="minorHAnsi" w:cstheme="minorHAnsi"/>
          <w:b/>
          <w:sz w:val="24"/>
          <w:szCs w:val="24"/>
          <w:lang w:val="es-CO"/>
        </w:rPr>
      </w:pPr>
    </w:p>
    <w:tbl>
      <w:tblPr>
        <w:tblW w:w="877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0"/>
        <w:gridCol w:w="1417"/>
        <w:gridCol w:w="3804"/>
        <w:gridCol w:w="2253"/>
      </w:tblGrid>
      <w:tr w:rsidR="005B203E" w14:paraId="0D1B2EC7" w14:textId="77777777" w:rsidTr="00053762">
        <w:trPr>
          <w:trHeight w:val="359"/>
          <w:tblHeader/>
        </w:trPr>
        <w:tc>
          <w:tcPr>
            <w:tcW w:w="1300" w:type="dxa"/>
            <w:shd w:val="clear" w:color="auto" w:fill="D9D9D9" w:themeFill="background1" w:themeFillShade="D9"/>
            <w:tcMar>
              <w:top w:w="57" w:type="dxa"/>
              <w:left w:w="113" w:type="dxa"/>
              <w:bottom w:w="57" w:type="dxa"/>
            </w:tcMar>
            <w:vAlign w:val="center"/>
          </w:tcPr>
          <w:p w14:paraId="508C381E" w14:textId="77777777" w:rsidR="00000AF7" w:rsidRPr="000877E9" w:rsidRDefault="00CE4B7B" w:rsidP="00C53565">
            <w:pPr>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t>FECHA</w:t>
            </w:r>
          </w:p>
        </w:tc>
        <w:tc>
          <w:tcPr>
            <w:tcW w:w="1417" w:type="dxa"/>
            <w:shd w:val="clear" w:color="auto" w:fill="D9D9D9" w:themeFill="background1" w:themeFillShade="D9"/>
            <w:tcMar>
              <w:top w:w="57" w:type="dxa"/>
              <w:left w:w="113" w:type="dxa"/>
              <w:bottom w:w="57" w:type="dxa"/>
            </w:tcMar>
            <w:vAlign w:val="center"/>
          </w:tcPr>
          <w:p w14:paraId="2E51AD98" w14:textId="77777777" w:rsidR="00000AF7" w:rsidRPr="000877E9" w:rsidRDefault="00CE4B7B" w:rsidP="00C53565">
            <w:pPr>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t>VERSIÓN</w:t>
            </w:r>
          </w:p>
        </w:tc>
        <w:tc>
          <w:tcPr>
            <w:tcW w:w="3804" w:type="dxa"/>
            <w:shd w:val="clear" w:color="auto" w:fill="D9D9D9" w:themeFill="background1" w:themeFillShade="D9"/>
            <w:tcMar>
              <w:top w:w="57" w:type="dxa"/>
              <w:left w:w="113" w:type="dxa"/>
              <w:bottom w:w="57" w:type="dxa"/>
            </w:tcMar>
            <w:vAlign w:val="center"/>
          </w:tcPr>
          <w:p w14:paraId="0E7D59C4" w14:textId="77777777" w:rsidR="00000AF7" w:rsidRPr="000877E9" w:rsidRDefault="00CE4B7B" w:rsidP="00C53565">
            <w:pPr>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t>DESCRIPCIÓN DEL CAMBIO</w:t>
            </w:r>
          </w:p>
        </w:tc>
        <w:tc>
          <w:tcPr>
            <w:tcW w:w="2253" w:type="dxa"/>
            <w:shd w:val="clear" w:color="auto" w:fill="D9D9D9" w:themeFill="background1" w:themeFillShade="D9"/>
            <w:tcMar>
              <w:top w:w="57" w:type="dxa"/>
              <w:left w:w="113" w:type="dxa"/>
              <w:bottom w:w="57" w:type="dxa"/>
            </w:tcMar>
            <w:vAlign w:val="center"/>
          </w:tcPr>
          <w:p w14:paraId="79E97ADB" w14:textId="77777777" w:rsidR="00000AF7" w:rsidRPr="000877E9" w:rsidRDefault="00CE4B7B" w:rsidP="00C53565">
            <w:pPr>
              <w:jc w:val="center"/>
              <w:rPr>
                <w:rFonts w:asciiTheme="minorHAnsi" w:hAnsiTheme="minorHAnsi" w:cstheme="minorHAnsi"/>
                <w:b/>
                <w:sz w:val="24"/>
                <w:szCs w:val="24"/>
                <w:lang w:val="es-CO"/>
              </w:rPr>
            </w:pPr>
            <w:r w:rsidRPr="000877E9">
              <w:rPr>
                <w:rFonts w:asciiTheme="minorHAnsi" w:hAnsiTheme="minorHAnsi" w:cstheme="minorHAnsi"/>
                <w:b/>
                <w:sz w:val="24"/>
                <w:szCs w:val="24"/>
                <w:lang w:val="es-CO"/>
              </w:rPr>
              <w:t>APROBADO POR</w:t>
            </w:r>
          </w:p>
        </w:tc>
      </w:tr>
      <w:tr w:rsidR="005B203E" w14:paraId="5F463E63" w14:textId="77777777" w:rsidTr="00053762">
        <w:trPr>
          <w:trHeight w:val="840"/>
        </w:trPr>
        <w:tc>
          <w:tcPr>
            <w:tcW w:w="1300" w:type="dxa"/>
            <w:shd w:val="clear" w:color="auto" w:fill="auto"/>
            <w:tcMar>
              <w:top w:w="57" w:type="dxa"/>
              <w:left w:w="113" w:type="dxa"/>
              <w:bottom w:w="57" w:type="dxa"/>
            </w:tcMar>
            <w:vAlign w:val="center"/>
          </w:tcPr>
          <w:p w14:paraId="66DE4EA6" w14:textId="056ABAC8" w:rsidR="00000AF7" w:rsidRPr="000877E9" w:rsidRDefault="00C96F17" w:rsidP="001924B0">
            <w:pPr>
              <w:jc w:val="center"/>
              <w:rPr>
                <w:rFonts w:asciiTheme="minorHAnsi" w:hAnsiTheme="minorHAnsi" w:cstheme="minorHAnsi"/>
                <w:lang w:val="es-CO"/>
              </w:rPr>
            </w:pPr>
            <w:r>
              <w:rPr>
                <w:rFonts w:asciiTheme="minorHAnsi" w:hAnsiTheme="minorHAnsi" w:cstheme="minorHAnsi"/>
                <w:lang w:val="es-CO"/>
              </w:rPr>
              <w:t>3</w:t>
            </w:r>
            <w:r w:rsidR="00CE4B7B" w:rsidRPr="000877E9">
              <w:rPr>
                <w:rFonts w:asciiTheme="minorHAnsi" w:hAnsiTheme="minorHAnsi" w:cstheme="minorHAnsi"/>
                <w:lang w:val="es-CO"/>
              </w:rPr>
              <w:t>1/1</w:t>
            </w:r>
            <w:r>
              <w:rPr>
                <w:rFonts w:asciiTheme="minorHAnsi" w:hAnsiTheme="minorHAnsi" w:cstheme="minorHAnsi"/>
                <w:lang w:val="es-CO"/>
              </w:rPr>
              <w:t>2</w:t>
            </w:r>
            <w:r w:rsidR="00CE4B7B" w:rsidRPr="000877E9">
              <w:rPr>
                <w:rFonts w:asciiTheme="minorHAnsi" w:hAnsiTheme="minorHAnsi" w:cstheme="minorHAnsi"/>
                <w:lang w:val="es-CO"/>
              </w:rPr>
              <w:t>/2021</w:t>
            </w:r>
          </w:p>
        </w:tc>
        <w:tc>
          <w:tcPr>
            <w:tcW w:w="1417" w:type="dxa"/>
            <w:shd w:val="clear" w:color="auto" w:fill="auto"/>
            <w:tcMar>
              <w:top w:w="57" w:type="dxa"/>
              <w:left w:w="113" w:type="dxa"/>
              <w:bottom w:w="57" w:type="dxa"/>
            </w:tcMar>
            <w:vAlign w:val="center"/>
          </w:tcPr>
          <w:p w14:paraId="797C25A5" w14:textId="77777777" w:rsidR="00000AF7" w:rsidRPr="000877E9" w:rsidRDefault="00CE4B7B" w:rsidP="001924B0">
            <w:pPr>
              <w:jc w:val="center"/>
              <w:rPr>
                <w:rFonts w:asciiTheme="minorHAnsi" w:hAnsiTheme="minorHAnsi" w:cstheme="minorHAnsi"/>
                <w:lang w:val="es-CO"/>
              </w:rPr>
            </w:pPr>
            <w:r w:rsidRPr="000877E9">
              <w:rPr>
                <w:rFonts w:asciiTheme="minorHAnsi" w:hAnsiTheme="minorHAnsi" w:cstheme="minorHAnsi"/>
                <w:lang w:val="es-CO"/>
              </w:rPr>
              <w:t>1.0</w:t>
            </w:r>
            <w:r w:rsidR="002648FF" w:rsidRPr="000877E9">
              <w:rPr>
                <w:rFonts w:asciiTheme="minorHAnsi" w:hAnsiTheme="minorHAnsi" w:cstheme="minorHAnsi"/>
                <w:lang w:val="es-CO"/>
              </w:rPr>
              <w:t>.</w:t>
            </w:r>
          </w:p>
        </w:tc>
        <w:tc>
          <w:tcPr>
            <w:tcW w:w="3804" w:type="dxa"/>
            <w:tcMar>
              <w:top w:w="57" w:type="dxa"/>
              <w:left w:w="113" w:type="dxa"/>
              <w:bottom w:w="57" w:type="dxa"/>
            </w:tcMar>
            <w:vAlign w:val="center"/>
          </w:tcPr>
          <w:p w14:paraId="2ABD2800" w14:textId="77777777" w:rsidR="00000AF7" w:rsidRPr="000877E9" w:rsidRDefault="00CE4B7B" w:rsidP="00C96F17">
            <w:pPr>
              <w:jc w:val="both"/>
              <w:rPr>
                <w:rFonts w:asciiTheme="minorHAnsi" w:hAnsiTheme="minorHAnsi" w:cstheme="minorHAnsi"/>
                <w:lang w:val="es-CO"/>
              </w:rPr>
            </w:pPr>
            <w:r w:rsidRPr="000877E9">
              <w:rPr>
                <w:rFonts w:asciiTheme="minorHAnsi" w:hAnsiTheme="minorHAnsi" w:cstheme="minorHAnsi"/>
                <w:lang w:val="es-CO"/>
              </w:rPr>
              <w:t>Se libera la versión del documento para revisión y aprobación por parte del MHCP</w:t>
            </w:r>
          </w:p>
        </w:tc>
        <w:tc>
          <w:tcPr>
            <w:tcW w:w="2253" w:type="dxa"/>
            <w:tcMar>
              <w:top w:w="57" w:type="dxa"/>
              <w:left w:w="113" w:type="dxa"/>
              <w:bottom w:w="57" w:type="dxa"/>
            </w:tcMar>
            <w:vAlign w:val="center"/>
          </w:tcPr>
          <w:p w14:paraId="35B4419F" w14:textId="79F53375" w:rsidR="00000AF7" w:rsidRPr="000877E9" w:rsidRDefault="00790C8C" w:rsidP="00C96F17">
            <w:pPr>
              <w:jc w:val="both"/>
              <w:rPr>
                <w:rFonts w:asciiTheme="minorHAnsi" w:hAnsiTheme="minorHAnsi" w:cstheme="minorHAnsi"/>
                <w:lang w:val="es-CO"/>
              </w:rPr>
            </w:pPr>
            <w:r>
              <w:rPr>
                <w:rFonts w:asciiTheme="minorHAnsi" w:hAnsiTheme="minorHAnsi" w:cstheme="minorHAnsi"/>
                <w:lang w:val="es-CO"/>
              </w:rPr>
              <w:t>Supervisores del Contrato 4.003-2021 &amp; Equipo Técnico del Proyecto</w:t>
            </w:r>
          </w:p>
        </w:tc>
      </w:tr>
      <w:tr w:rsidR="00790C8C" w14:paraId="2B5D4004" w14:textId="77777777" w:rsidTr="00053762">
        <w:trPr>
          <w:trHeight w:val="840"/>
        </w:trPr>
        <w:tc>
          <w:tcPr>
            <w:tcW w:w="1300" w:type="dxa"/>
            <w:shd w:val="clear" w:color="auto" w:fill="auto"/>
            <w:tcMar>
              <w:top w:w="57" w:type="dxa"/>
              <w:left w:w="113" w:type="dxa"/>
              <w:bottom w:w="57" w:type="dxa"/>
            </w:tcMar>
            <w:vAlign w:val="center"/>
          </w:tcPr>
          <w:p w14:paraId="34521B0E" w14:textId="24C4C1EF" w:rsidR="00790C8C" w:rsidRPr="000877E9" w:rsidRDefault="00C96F17" w:rsidP="001924B0">
            <w:pPr>
              <w:jc w:val="center"/>
              <w:rPr>
                <w:rFonts w:asciiTheme="minorHAnsi" w:hAnsiTheme="minorHAnsi" w:cstheme="minorHAnsi"/>
                <w:lang w:val="es-CO"/>
              </w:rPr>
            </w:pPr>
            <w:r>
              <w:rPr>
                <w:rFonts w:asciiTheme="minorHAnsi" w:hAnsiTheme="minorHAnsi" w:cstheme="minorHAnsi"/>
                <w:lang w:val="es-CO"/>
              </w:rPr>
              <w:t>8/4/2022</w:t>
            </w:r>
          </w:p>
        </w:tc>
        <w:tc>
          <w:tcPr>
            <w:tcW w:w="1417" w:type="dxa"/>
            <w:shd w:val="clear" w:color="auto" w:fill="auto"/>
            <w:tcMar>
              <w:top w:w="57" w:type="dxa"/>
              <w:left w:w="113" w:type="dxa"/>
              <w:bottom w:w="57" w:type="dxa"/>
            </w:tcMar>
            <w:vAlign w:val="center"/>
          </w:tcPr>
          <w:p w14:paraId="4CE4C2E6" w14:textId="49AAF2CC" w:rsidR="00790C8C" w:rsidRPr="000877E9" w:rsidRDefault="00C96F17" w:rsidP="001924B0">
            <w:pPr>
              <w:jc w:val="center"/>
              <w:rPr>
                <w:rFonts w:asciiTheme="minorHAnsi" w:hAnsiTheme="minorHAnsi" w:cstheme="minorHAnsi"/>
                <w:lang w:val="es-CO"/>
              </w:rPr>
            </w:pPr>
            <w:r>
              <w:rPr>
                <w:rFonts w:asciiTheme="minorHAnsi" w:hAnsiTheme="minorHAnsi" w:cstheme="minorHAnsi"/>
                <w:lang w:val="es-CO"/>
              </w:rPr>
              <w:t>2.0</w:t>
            </w:r>
          </w:p>
        </w:tc>
        <w:tc>
          <w:tcPr>
            <w:tcW w:w="3804" w:type="dxa"/>
            <w:tcMar>
              <w:top w:w="57" w:type="dxa"/>
              <w:left w:w="113" w:type="dxa"/>
              <w:bottom w:w="57" w:type="dxa"/>
            </w:tcMar>
            <w:vAlign w:val="center"/>
          </w:tcPr>
          <w:p w14:paraId="14E27B54" w14:textId="463C4557" w:rsidR="00DF6590" w:rsidRDefault="00C96F17" w:rsidP="006E1542">
            <w:pPr>
              <w:jc w:val="both"/>
              <w:rPr>
                <w:rFonts w:asciiTheme="minorHAnsi" w:hAnsiTheme="minorHAnsi" w:cstheme="minorHAnsi"/>
                <w:lang w:val="es-CO"/>
              </w:rPr>
            </w:pPr>
            <w:r>
              <w:rPr>
                <w:rFonts w:asciiTheme="minorHAnsi" w:hAnsiTheme="minorHAnsi" w:cstheme="minorHAnsi"/>
                <w:lang w:val="es-CO"/>
              </w:rPr>
              <w:t xml:space="preserve">Se realizan ajustes </w:t>
            </w:r>
            <w:r w:rsidR="006E1542">
              <w:rPr>
                <w:rFonts w:asciiTheme="minorHAnsi" w:hAnsiTheme="minorHAnsi" w:cstheme="minorHAnsi"/>
                <w:lang w:val="es-CO"/>
              </w:rPr>
              <w:t xml:space="preserve">de redacción </w:t>
            </w:r>
            <w:r>
              <w:rPr>
                <w:rFonts w:asciiTheme="minorHAnsi" w:hAnsiTheme="minorHAnsi" w:cstheme="minorHAnsi"/>
                <w:lang w:val="es-CO"/>
              </w:rPr>
              <w:t xml:space="preserve">al documento </w:t>
            </w:r>
            <w:r w:rsidR="002B0B6B">
              <w:rPr>
                <w:rFonts w:asciiTheme="minorHAnsi" w:hAnsiTheme="minorHAnsi" w:cstheme="minorHAnsi"/>
                <w:lang w:val="es-CO"/>
              </w:rPr>
              <w:t>entregado por la firma consultora</w:t>
            </w:r>
            <w:r w:rsidR="006E1542">
              <w:rPr>
                <w:rFonts w:asciiTheme="minorHAnsi" w:hAnsiTheme="minorHAnsi" w:cstheme="minorHAnsi"/>
                <w:lang w:val="es-CO"/>
              </w:rPr>
              <w:t xml:space="preserve">. </w:t>
            </w:r>
          </w:p>
          <w:p w14:paraId="27FB7F57" w14:textId="65E3BBE2" w:rsidR="003A1938" w:rsidRDefault="006E1542" w:rsidP="00C96F17">
            <w:pPr>
              <w:jc w:val="both"/>
              <w:rPr>
                <w:rFonts w:asciiTheme="minorHAnsi" w:hAnsiTheme="minorHAnsi" w:cstheme="minorHAnsi"/>
                <w:lang w:val="es-CO"/>
              </w:rPr>
            </w:pPr>
            <w:r>
              <w:rPr>
                <w:rFonts w:asciiTheme="minorHAnsi" w:hAnsiTheme="minorHAnsi" w:cstheme="minorHAnsi"/>
                <w:lang w:val="es-CO"/>
              </w:rPr>
              <w:t xml:space="preserve">Así mismo se actualiza el anexo que relaciona las iniciativas formuladas algunas de las cuales fueron objeto de ajuste en su nombre. </w:t>
            </w:r>
          </w:p>
          <w:p w14:paraId="6CABCCB4" w14:textId="77777777" w:rsidR="006E1542" w:rsidRDefault="006E1542" w:rsidP="00C96F17">
            <w:pPr>
              <w:jc w:val="both"/>
              <w:rPr>
                <w:rFonts w:asciiTheme="minorHAnsi" w:hAnsiTheme="minorHAnsi" w:cstheme="minorHAnsi"/>
                <w:lang w:val="es-CO"/>
              </w:rPr>
            </w:pPr>
          </w:p>
          <w:p w14:paraId="7F15D116" w14:textId="045EE225" w:rsidR="003A1938" w:rsidRPr="000877E9" w:rsidRDefault="003A1938" w:rsidP="00C96F17">
            <w:pPr>
              <w:jc w:val="both"/>
              <w:rPr>
                <w:rFonts w:asciiTheme="minorHAnsi" w:hAnsiTheme="minorHAnsi" w:cstheme="minorHAnsi"/>
                <w:lang w:val="es-CO"/>
              </w:rPr>
            </w:pPr>
            <w:r>
              <w:rPr>
                <w:rFonts w:asciiTheme="minorHAnsi" w:hAnsiTheme="minorHAnsi" w:cstheme="minorHAnsi"/>
                <w:lang w:val="es-CO"/>
              </w:rPr>
              <w:t>Se aprueba en Comité de Desempeño Institucional celebrado el 7 y 8 de abril de 2022</w:t>
            </w:r>
          </w:p>
        </w:tc>
        <w:tc>
          <w:tcPr>
            <w:tcW w:w="2253" w:type="dxa"/>
            <w:tcMar>
              <w:top w:w="57" w:type="dxa"/>
              <w:left w:w="113" w:type="dxa"/>
              <w:bottom w:w="57" w:type="dxa"/>
            </w:tcMar>
            <w:vAlign w:val="center"/>
          </w:tcPr>
          <w:p w14:paraId="0303298A" w14:textId="18C18A4B" w:rsidR="00790C8C" w:rsidRDefault="003A1938" w:rsidP="00C96F17">
            <w:pPr>
              <w:jc w:val="both"/>
              <w:rPr>
                <w:rFonts w:asciiTheme="minorHAnsi" w:hAnsiTheme="minorHAnsi" w:cstheme="minorHAnsi"/>
                <w:lang w:val="es-CO"/>
              </w:rPr>
            </w:pPr>
            <w:r>
              <w:rPr>
                <w:rFonts w:asciiTheme="minorHAnsi" w:hAnsiTheme="minorHAnsi" w:cstheme="minorHAnsi"/>
                <w:lang w:val="es-CO"/>
              </w:rPr>
              <w:t>Director y Subdirector</w:t>
            </w:r>
            <w:r w:rsidR="00206602">
              <w:rPr>
                <w:rFonts w:asciiTheme="minorHAnsi" w:hAnsiTheme="minorHAnsi" w:cstheme="minorHAnsi"/>
                <w:lang w:val="es-CO"/>
              </w:rPr>
              <w:t>es y asesores de</w:t>
            </w:r>
            <w:r w:rsidR="006E1542">
              <w:rPr>
                <w:rFonts w:asciiTheme="minorHAnsi" w:hAnsiTheme="minorHAnsi" w:cstheme="minorHAnsi"/>
                <w:lang w:val="es-CO"/>
              </w:rPr>
              <w:t xml:space="preserve"> la Dirección de Tecnología y, Comité</w:t>
            </w:r>
            <w:r>
              <w:rPr>
                <w:rFonts w:asciiTheme="minorHAnsi" w:hAnsiTheme="minorHAnsi" w:cstheme="minorHAnsi"/>
                <w:lang w:val="es-CO"/>
              </w:rPr>
              <w:t xml:space="preserve"> de Desempeño Institucional</w:t>
            </w:r>
            <w:r w:rsidR="00206602">
              <w:rPr>
                <w:rFonts w:asciiTheme="minorHAnsi" w:hAnsiTheme="minorHAnsi" w:cstheme="minorHAnsi"/>
                <w:lang w:val="es-CO"/>
              </w:rPr>
              <w:t>.</w:t>
            </w:r>
          </w:p>
        </w:tc>
      </w:tr>
      <w:tr w:rsidR="00265CA1" w14:paraId="77AD6681" w14:textId="77777777" w:rsidTr="00053762">
        <w:trPr>
          <w:trHeight w:val="840"/>
        </w:trPr>
        <w:tc>
          <w:tcPr>
            <w:tcW w:w="1300" w:type="dxa"/>
            <w:shd w:val="clear" w:color="auto" w:fill="auto"/>
            <w:tcMar>
              <w:top w:w="57" w:type="dxa"/>
              <w:left w:w="113" w:type="dxa"/>
              <w:bottom w:w="57" w:type="dxa"/>
            </w:tcMar>
            <w:vAlign w:val="center"/>
          </w:tcPr>
          <w:p w14:paraId="5065E6B3" w14:textId="6779EDDC" w:rsidR="00265CA1" w:rsidRDefault="00265CA1" w:rsidP="001924B0">
            <w:pPr>
              <w:jc w:val="center"/>
              <w:rPr>
                <w:rFonts w:asciiTheme="minorHAnsi" w:hAnsiTheme="minorHAnsi" w:cstheme="minorHAnsi"/>
                <w:lang w:val="es-CO"/>
              </w:rPr>
            </w:pPr>
            <w:r>
              <w:rPr>
                <w:rFonts w:asciiTheme="minorHAnsi" w:hAnsiTheme="minorHAnsi" w:cstheme="minorHAnsi"/>
                <w:lang w:val="es-CO"/>
              </w:rPr>
              <w:t>23/1/2023</w:t>
            </w:r>
          </w:p>
        </w:tc>
        <w:tc>
          <w:tcPr>
            <w:tcW w:w="1417" w:type="dxa"/>
            <w:shd w:val="clear" w:color="auto" w:fill="auto"/>
            <w:tcMar>
              <w:top w:w="57" w:type="dxa"/>
              <w:left w:w="113" w:type="dxa"/>
              <w:bottom w:w="57" w:type="dxa"/>
            </w:tcMar>
            <w:vAlign w:val="center"/>
          </w:tcPr>
          <w:p w14:paraId="7050486D" w14:textId="408D3B7A" w:rsidR="00265CA1" w:rsidRDefault="00265CA1" w:rsidP="001924B0">
            <w:pPr>
              <w:jc w:val="center"/>
              <w:rPr>
                <w:rFonts w:asciiTheme="minorHAnsi" w:hAnsiTheme="minorHAnsi" w:cstheme="minorHAnsi"/>
                <w:lang w:val="es-CO"/>
              </w:rPr>
            </w:pPr>
            <w:r>
              <w:rPr>
                <w:rFonts w:asciiTheme="minorHAnsi" w:hAnsiTheme="minorHAnsi" w:cstheme="minorHAnsi"/>
                <w:lang w:val="es-CO"/>
              </w:rPr>
              <w:t>3.0</w:t>
            </w:r>
          </w:p>
        </w:tc>
        <w:tc>
          <w:tcPr>
            <w:tcW w:w="3804" w:type="dxa"/>
            <w:tcMar>
              <w:top w:w="57" w:type="dxa"/>
              <w:left w:w="113" w:type="dxa"/>
              <w:bottom w:w="57" w:type="dxa"/>
            </w:tcMar>
            <w:vAlign w:val="center"/>
          </w:tcPr>
          <w:p w14:paraId="7D9CEF3C" w14:textId="3FE43E0D" w:rsidR="00265CA1" w:rsidRDefault="00265CA1" w:rsidP="006E1542">
            <w:pPr>
              <w:jc w:val="both"/>
              <w:rPr>
                <w:rFonts w:asciiTheme="minorHAnsi" w:hAnsiTheme="minorHAnsi" w:cstheme="minorHAnsi"/>
                <w:lang w:val="es-CO"/>
              </w:rPr>
            </w:pPr>
            <w:r>
              <w:rPr>
                <w:rFonts w:asciiTheme="minorHAnsi" w:hAnsiTheme="minorHAnsi" w:cstheme="minorHAnsi"/>
                <w:lang w:val="es-CO"/>
              </w:rPr>
              <w:t xml:space="preserve">Se simplifica el contenido del documento suprimiendo/ajustando apartados generados durante la ejecución del proyecto de formulación y diseño del PETI institucional 2022 – 2025 realizado con el apoyo de la firma M&amp;Q (Management &amp; </w:t>
            </w:r>
            <w:proofErr w:type="spellStart"/>
            <w:r>
              <w:rPr>
                <w:rFonts w:asciiTheme="minorHAnsi" w:hAnsiTheme="minorHAnsi" w:cstheme="minorHAnsi"/>
                <w:lang w:val="es-CO"/>
              </w:rPr>
              <w:t>quality</w:t>
            </w:r>
            <w:proofErr w:type="spellEnd"/>
            <w:r>
              <w:rPr>
                <w:rFonts w:asciiTheme="minorHAnsi" w:hAnsiTheme="minorHAnsi" w:cstheme="minorHAnsi"/>
                <w:lang w:val="es-CO"/>
              </w:rPr>
              <w:t>), dejando la información pertinente al momento actual.</w:t>
            </w:r>
          </w:p>
          <w:p w14:paraId="14386F1A" w14:textId="77777777" w:rsidR="00265CA1" w:rsidRDefault="00265CA1" w:rsidP="006E1542">
            <w:pPr>
              <w:jc w:val="both"/>
              <w:rPr>
                <w:rFonts w:asciiTheme="minorHAnsi" w:hAnsiTheme="minorHAnsi" w:cstheme="minorHAnsi"/>
                <w:lang w:val="es-CO"/>
              </w:rPr>
            </w:pPr>
          </w:p>
          <w:p w14:paraId="52F770E9" w14:textId="51C09CE5" w:rsidR="00265CA1" w:rsidRDefault="00265CA1" w:rsidP="006E1542">
            <w:pPr>
              <w:jc w:val="both"/>
              <w:rPr>
                <w:rFonts w:asciiTheme="minorHAnsi" w:hAnsiTheme="minorHAnsi" w:cstheme="minorHAnsi"/>
                <w:lang w:val="es-CO"/>
              </w:rPr>
            </w:pPr>
            <w:proofErr w:type="spellStart"/>
            <w:r>
              <w:rPr>
                <w:rFonts w:asciiTheme="minorHAnsi" w:hAnsiTheme="minorHAnsi" w:cstheme="minorHAnsi"/>
                <w:lang w:val="es-CO"/>
              </w:rPr>
              <w:t>Asi</w:t>
            </w:r>
            <w:proofErr w:type="spellEnd"/>
            <w:r>
              <w:rPr>
                <w:rFonts w:asciiTheme="minorHAnsi" w:hAnsiTheme="minorHAnsi" w:cstheme="minorHAnsi"/>
                <w:lang w:val="es-CO"/>
              </w:rPr>
              <w:t xml:space="preserve"> mismo se actualiza lo relativo a la nueva política de </w:t>
            </w:r>
            <w:proofErr w:type="gramStart"/>
            <w:r>
              <w:rPr>
                <w:rFonts w:asciiTheme="minorHAnsi" w:hAnsiTheme="minorHAnsi" w:cstheme="minorHAnsi"/>
                <w:lang w:val="es-CO"/>
              </w:rPr>
              <w:t>gobierno  digital</w:t>
            </w:r>
            <w:proofErr w:type="gramEnd"/>
            <w:r>
              <w:rPr>
                <w:rFonts w:asciiTheme="minorHAnsi" w:hAnsiTheme="minorHAnsi" w:cstheme="minorHAnsi"/>
                <w:lang w:val="es-CO"/>
              </w:rPr>
              <w:t xml:space="preserve">, el seguimiento al PETI </w:t>
            </w:r>
          </w:p>
        </w:tc>
        <w:tc>
          <w:tcPr>
            <w:tcW w:w="2253" w:type="dxa"/>
            <w:tcMar>
              <w:top w:w="57" w:type="dxa"/>
              <w:left w:w="113" w:type="dxa"/>
              <w:bottom w:w="57" w:type="dxa"/>
            </w:tcMar>
            <w:vAlign w:val="center"/>
          </w:tcPr>
          <w:p w14:paraId="79B38976" w14:textId="0BC0CB5D" w:rsidR="00265CA1" w:rsidRDefault="00F32940" w:rsidP="00C96F17">
            <w:pPr>
              <w:jc w:val="both"/>
              <w:rPr>
                <w:rFonts w:asciiTheme="minorHAnsi" w:hAnsiTheme="minorHAnsi" w:cstheme="minorHAnsi"/>
                <w:lang w:val="es-CO"/>
              </w:rPr>
            </w:pPr>
            <w:r>
              <w:rPr>
                <w:rFonts w:asciiTheme="minorHAnsi" w:hAnsiTheme="minorHAnsi" w:cstheme="minorHAnsi"/>
                <w:lang w:val="es-CO"/>
              </w:rPr>
              <w:t>Director de Tecnología</w:t>
            </w:r>
          </w:p>
        </w:tc>
      </w:tr>
      <w:tr w:rsidR="00FC5A30" w14:paraId="424BBAC6" w14:textId="77777777" w:rsidTr="00053762">
        <w:trPr>
          <w:trHeight w:val="840"/>
        </w:trPr>
        <w:tc>
          <w:tcPr>
            <w:tcW w:w="1300" w:type="dxa"/>
            <w:shd w:val="clear" w:color="auto" w:fill="auto"/>
            <w:tcMar>
              <w:top w:w="57" w:type="dxa"/>
              <w:left w:w="113" w:type="dxa"/>
              <w:bottom w:w="57" w:type="dxa"/>
            </w:tcMar>
            <w:vAlign w:val="center"/>
          </w:tcPr>
          <w:p w14:paraId="1C3B301C" w14:textId="62CE6AFE" w:rsidR="00FC5A30" w:rsidRDefault="00FC5A30" w:rsidP="001924B0">
            <w:pPr>
              <w:jc w:val="center"/>
              <w:rPr>
                <w:rFonts w:asciiTheme="minorHAnsi" w:hAnsiTheme="minorHAnsi" w:cstheme="minorHAnsi"/>
                <w:lang w:val="es-CO"/>
              </w:rPr>
            </w:pPr>
            <w:r>
              <w:rPr>
                <w:rFonts w:asciiTheme="minorHAnsi" w:hAnsiTheme="minorHAnsi" w:cstheme="minorHAnsi"/>
                <w:lang w:val="es-CO"/>
              </w:rPr>
              <w:t>2</w:t>
            </w:r>
            <w:r w:rsidR="006604E8">
              <w:rPr>
                <w:rFonts w:asciiTheme="minorHAnsi" w:hAnsiTheme="minorHAnsi" w:cstheme="minorHAnsi"/>
                <w:lang w:val="es-CO"/>
              </w:rPr>
              <w:t>6</w:t>
            </w:r>
            <w:r>
              <w:rPr>
                <w:rFonts w:asciiTheme="minorHAnsi" w:hAnsiTheme="minorHAnsi" w:cstheme="minorHAnsi"/>
                <w:lang w:val="es-CO"/>
              </w:rPr>
              <w:t>/01/2024</w:t>
            </w:r>
          </w:p>
        </w:tc>
        <w:tc>
          <w:tcPr>
            <w:tcW w:w="1417" w:type="dxa"/>
            <w:shd w:val="clear" w:color="auto" w:fill="auto"/>
            <w:tcMar>
              <w:top w:w="57" w:type="dxa"/>
              <w:left w:w="113" w:type="dxa"/>
              <w:bottom w:w="57" w:type="dxa"/>
            </w:tcMar>
            <w:vAlign w:val="center"/>
          </w:tcPr>
          <w:p w14:paraId="25B1744C" w14:textId="195F37C5" w:rsidR="00FC5A30" w:rsidRDefault="00FC5A30" w:rsidP="001924B0">
            <w:pPr>
              <w:jc w:val="center"/>
              <w:rPr>
                <w:rFonts w:asciiTheme="minorHAnsi" w:hAnsiTheme="minorHAnsi" w:cstheme="minorHAnsi"/>
                <w:lang w:val="es-CO"/>
              </w:rPr>
            </w:pPr>
            <w:r>
              <w:rPr>
                <w:rFonts w:asciiTheme="minorHAnsi" w:hAnsiTheme="minorHAnsi" w:cstheme="minorHAnsi"/>
                <w:lang w:val="es-CO"/>
              </w:rPr>
              <w:t>4.0</w:t>
            </w:r>
          </w:p>
        </w:tc>
        <w:tc>
          <w:tcPr>
            <w:tcW w:w="3804" w:type="dxa"/>
            <w:tcMar>
              <w:top w:w="57" w:type="dxa"/>
              <w:left w:w="113" w:type="dxa"/>
              <w:bottom w:w="57" w:type="dxa"/>
            </w:tcMar>
            <w:vAlign w:val="center"/>
          </w:tcPr>
          <w:p w14:paraId="60E7617C" w14:textId="77777777" w:rsidR="006604E8" w:rsidRDefault="00FC5A30" w:rsidP="006E1542">
            <w:pPr>
              <w:jc w:val="both"/>
              <w:rPr>
                <w:rFonts w:asciiTheme="minorHAnsi" w:hAnsiTheme="minorHAnsi" w:cstheme="minorHAnsi"/>
                <w:lang w:val="es-CO"/>
              </w:rPr>
            </w:pPr>
            <w:r>
              <w:rPr>
                <w:rFonts w:asciiTheme="minorHAnsi" w:hAnsiTheme="minorHAnsi" w:cstheme="minorHAnsi"/>
                <w:lang w:val="es-CO"/>
              </w:rPr>
              <w:t>Se actualiza el contenido y normativa que aplica</w:t>
            </w:r>
            <w:r w:rsidR="006604E8">
              <w:rPr>
                <w:rFonts w:asciiTheme="minorHAnsi" w:hAnsiTheme="minorHAnsi" w:cstheme="minorHAnsi"/>
                <w:lang w:val="es-CO"/>
              </w:rPr>
              <w:t>.</w:t>
            </w:r>
          </w:p>
          <w:p w14:paraId="23C73E16" w14:textId="0E875345" w:rsidR="00FC5A30" w:rsidRDefault="006604E8" w:rsidP="006E1542">
            <w:pPr>
              <w:jc w:val="both"/>
              <w:rPr>
                <w:rFonts w:asciiTheme="minorHAnsi" w:hAnsiTheme="minorHAnsi" w:cstheme="minorHAnsi"/>
                <w:lang w:val="es-CO"/>
              </w:rPr>
            </w:pPr>
            <w:r>
              <w:rPr>
                <w:rFonts w:asciiTheme="minorHAnsi" w:hAnsiTheme="minorHAnsi" w:cstheme="minorHAnsi"/>
                <w:lang w:val="es-CO"/>
              </w:rPr>
              <w:t xml:space="preserve">Se </w:t>
            </w:r>
            <w:r w:rsidR="000D11C7">
              <w:rPr>
                <w:rFonts w:asciiTheme="minorHAnsi" w:hAnsiTheme="minorHAnsi" w:cstheme="minorHAnsi"/>
                <w:lang w:val="es-CO"/>
              </w:rPr>
              <w:t>actualiza</w:t>
            </w:r>
            <w:r>
              <w:rPr>
                <w:rFonts w:asciiTheme="minorHAnsi" w:hAnsiTheme="minorHAnsi" w:cstheme="minorHAnsi"/>
                <w:lang w:val="es-CO"/>
              </w:rPr>
              <w:t xml:space="preserve"> la información sobre </w:t>
            </w:r>
            <w:proofErr w:type="gramStart"/>
            <w:r>
              <w:rPr>
                <w:rFonts w:asciiTheme="minorHAnsi" w:hAnsiTheme="minorHAnsi" w:cstheme="minorHAnsi"/>
                <w:lang w:val="es-CO"/>
              </w:rPr>
              <w:t>la  hoja</w:t>
            </w:r>
            <w:proofErr w:type="gramEnd"/>
            <w:r>
              <w:rPr>
                <w:rFonts w:asciiTheme="minorHAnsi" w:hAnsiTheme="minorHAnsi" w:cstheme="minorHAnsi"/>
                <w:lang w:val="es-CO"/>
              </w:rPr>
              <w:t xml:space="preserve"> de ruta y los</w:t>
            </w:r>
            <w:r w:rsidR="000D11C7">
              <w:rPr>
                <w:rFonts w:asciiTheme="minorHAnsi" w:hAnsiTheme="minorHAnsi" w:cstheme="minorHAnsi"/>
                <w:lang w:val="es-CO"/>
              </w:rPr>
              <w:t xml:space="preserve"> indicadores</w:t>
            </w:r>
          </w:p>
        </w:tc>
        <w:tc>
          <w:tcPr>
            <w:tcW w:w="2253" w:type="dxa"/>
            <w:tcMar>
              <w:top w:w="57" w:type="dxa"/>
              <w:left w:w="113" w:type="dxa"/>
              <w:bottom w:w="57" w:type="dxa"/>
            </w:tcMar>
            <w:vAlign w:val="center"/>
          </w:tcPr>
          <w:p w14:paraId="2DA5877E" w14:textId="4DB36BC7" w:rsidR="00FC5A30" w:rsidRDefault="000D11C7" w:rsidP="00C96F17">
            <w:pPr>
              <w:jc w:val="both"/>
              <w:rPr>
                <w:rFonts w:asciiTheme="minorHAnsi" w:hAnsiTheme="minorHAnsi" w:cstheme="minorHAnsi"/>
                <w:lang w:val="es-CO"/>
              </w:rPr>
            </w:pPr>
            <w:r>
              <w:rPr>
                <w:rFonts w:asciiTheme="minorHAnsi" w:hAnsiTheme="minorHAnsi" w:cstheme="minorHAnsi"/>
                <w:lang w:val="es-CO"/>
              </w:rPr>
              <w:t>Director de Tecnología</w:t>
            </w:r>
          </w:p>
        </w:tc>
      </w:tr>
    </w:tbl>
    <w:p w14:paraId="24D43CB3" w14:textId="77777777" w:rsidR="004E7BF0" w:rsidRPr="000877E9" w:rsidRDefault="004E7BF0" w:rsidP="00B414A0">
      <w:pPr>
        <w:jc w:val="both"/>
        <w:rPr>
          <w:rFonts w:asciiTheme="minorHAnsi" w:hAnsiTheme="minorHAnsi" w:cstheme="minorHAnsi"/>
          <w:b/>
          <w:sz w:val="24"/>
          <w:szCs w:val="24"/>
          <w:lang w:val="es-CO"/>
        </w:rPr>
      </w:pPr>
    </w:p>
    <w:sectPr w:rsidR="004E7BF0" w:rsidRPr="000877E9" w:rsidSect="004E1778">
      <w:headerReference w:type="default" r:id="rId51"/>
      <w:footerReference w:type="default" r:id="rId52"/>
      <w:headerReference w:type="first" r:id="rId53"/>
      <w:footerReference w:type="first" r:id="rId54"/>
      <w:type w:val="continuous"/>
      <w:pgSz w:w="12242" w:h="15842"/>
      <w:pgMar w:top="1235" w:right="1701" w:bottom="1418"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1D371" w14:textId="77777777" w:rsidR="004E1778" w:rsidRDefault="004E1778">
      <w:r>
        <w:separator/>
      </w:r>
    </w:p>
  </w:endnote>
  <w:endnote w:type="continuationSeparator" w:id="0">
    <w:p w14:paraId="0206A779" w14:textId="77777777" w:rsidR="004E1778" w:rsidRDefault="004E1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Times New Roman">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0170A" w14:textId="77777777" w:rsidR="00692696" w:rsidRDefault="00692696" w:rsidP="004A0461">
    <w:pPr>
      <w:rPr>
        <w:sz w:val="16"/>
        <w:szCs w:val="16"/>
        <w:lang w:val="es-CO"/>
      </w:rPr>
    </w:pPr>
  </w:p>
  <w:p w14:paraId="19D09FCB" w14:textId="77777777" w:rsidR="00692696" w:rsidRDefault="00692696" w:rsidP="004A0461">
    <w:pPr>
      <w:rPr>
        <w:sz w:val="16"/>
        <w:szCs w:val="16"/>
        <w:lang w:val="es-CO"/>
      </w:rPr>
    </w:pPr>
  </w:p>
  <w:p w14:paraId="738EFB52" w14:textId="77777777" w:rsidR="00692696" w:rsidRPr="00B272FD" w:rsidRDefault="00692696">
    <w:pPr>
      <w:rPr>
        <w:lang w:val="en-US"/>
      </w:rPr>
    </w:pPr>
    <w:r w:rsidRPr="00B272FD">
      <w:rPr>
        <w:sz w:val="16"/>
        <w:szCs w:val="16"/>
        <w:lang w:val="en-US"/>
      </w:rPr>
      <w:t>Est.1.4. Ins.</w:t>
    </w:r>
    <w:proofErr w:type="gramStart"/>
    <w:r w:rsidRPr="00B272FD">
      <w:rPr>
        <w:sz w:val="16"/>
        <w:szCs w:val="16"/>
        <w:lang w:val="en-US"/>
      </w:rPr>
      <w:t>1.Fr.</w:t>
    </w:r>
    <w:proofErr w:type="gramEnd"/>
    <w:r w:rsidRPr="00B272FD">
      <w:rPr>
        <w:sz w:val="16"/>
        <w:szCs w:val="16"/>
        <w:lang w:val="en-US"/>
      </w:rPr>
      <w:t>13 Plantilla Manual_V.1</w:t>
    </w:r>
  </w:p>
  <w:p w14:paraId="4F4C6B0E" w14:textId="77777777" w:rsidR="00692696" w:rsidRPr="00B272FD" w:rsidRDefault="00692696">
    <w:pPr>
      <w:rPr>
        <w:lang w:val="en-US"/>
      </w:rPr>
    </w:pPr>
  </w:p>
  <w:p w14:paraId="41B3D213" w14:textId="77777777" w:rsidR="00692696" w:rsidRPr="001575A9" w:rsidRDefault="00692696">
    <w:pPr>
      <w:rPr>
        <w:lang w:val="en-US"/>
      </w:rPr>
    </w:pPr>
  </w:p>
  <w:p w14:paraId="2A8F0283" w14:textId="77777777" w:rsidR="00692696" w:rsidRPr="001575A9" w:rsidRDefault="00692696">
    <w:pP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04870" w14:textId="77777777" w:rsidR="00692696" w:rsidRDefault="00692696" w:rsidP="00063D1A">
    <w:pPr>
      <w:rPr>
        <w:sz w:val="16"/>
        <w:szCs w:val="16"/>
        <w:lang w:val="es-CO"/>
      </w:rPr>
    </w:pPr>
  </w:p>
  <w:p w14:paraId="2CA7B40D" w14:textId="77777777" w:rsidR="00692696" w:rsidRPr="00B272FD" w:rsidRDefault="00692696" w:rsidP="00063D1A">
    <w:pPr>
      <w:rPr>
        <w:lang w:val="en-US"/>
      </w:rPr>
    </w:pPr>
    <w:r w:rsidRPr="00B272FD">
      <w:rPr>
        <w:sz w:val="16"/>
        <w:szCs w:val="16"/>
        <w:lang w:val="en-US"/>
      </w:rPr>
      <w:t>Est.1.4. Ins.1. Fr.13 Plantilla Manual_V.1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F833F" w14:textId="77777777" w:rsidR="004E1778" w:rsidRDefault="004E1778">
      <w:r>
        <w:separator/>
      </w:r>
    </w:p>
  </w:footnote>
  <w:footnote w:type="continuationSeparator" w:id="0">
    <w:p w14:paraId="5DB1A725" w14:textId="77777777" w:rsidR="004E1778" w:rsidRDefault="004E1778">
      <w:r>
        <w:continuationSeparator/>
      </w:r>
    </w:p>
  </w:footnote>
  <w:footnote w:type="continuationNotice" w:id="1">
    <w:p w14:paraId="00BA5735" w14:textId="77777777" w:rsidR="004E1778" w:rsidRDefault="004E1778"/>
  </w:footnote>
  <w:footnote w:id="2">
    <w:p w14:paraId="7EA5AA25" w14:textId="77777777" w:rsidR="00692696" w:rsidRDefault="00692696">
      <w:pPr>
        <w:pStyle w:val="Textonotapie"/>
      </w:pPr>
      <w:r>
        <w:rPr>
          <w:rStyle w:val="Refdenotaalpie"/>
        </w:rPr>
        <w:footnoteRef/>
      </w:r>
      <w:r>
        <w:t xml:space="preserve"> </w:t>
      </w:r>
      <w:r w:rsidRPr="00717D66">
        <w:rPr>
          <w:rStyle w:val="footnoteChar"/>
        </w:rPr>
        <w:t>https://www.minhacienda.gov.co/webcenter/portal/PlanesMHCP/pages_sectorhaciendaplanestrategico/sectorpplanestratgico2021</w:t>
      </w:r>
    </w:p>
  </w:footnote>
  <w:footnote w:id="3">
    <w:p w14:paraId="46690111" w14:textId="77777777" w:rsidR="00692696" w:rsidRDefault="00692696">
      <w:pPr>
        <w:pStyle w:val="Textonotapie"/>
      </w:pPr>
      <w:r>
        <w:rPr>
          <w:rStyle w:val="Refdenotaalpie"/>
        </w:rPr>
        <w:footnoteRef/>
      </w:r>
      <w:r>
        <w:t xml:space="preserve"> </w:t>
      </w:r>
      <w:r w:rsidRPr="00072BA5">
        <w:rPr>
          <w:rStyle w:val="footnoteChar"/>
        </w:rPr>
        <w:t>https://gobiernodigital.mintic.gov.co/portal/Politica-de-Gobierno-Digital/</w:t>
      </w:r>
    </w:p>
  </w:footnote>
  <w:footnote w:id="4">
    <w:p w14:paraId="455AC93C" w14:textId="77777777" w:rsidR="00692696" w:rsidRDefault="00692696">
      <w:pPr>
        <w:pStyle w:val="Textonotapie"/>
      </w:pPr>
      <w:r>
        <w:rPr>
          <w:rStyle w:val="Refdenotaalpie"/>
        </w:rPr>
        <w:footnoteRef/>
      </w:r>
      <w:r>
        <w:t xml:space="preserve"> </w:t>
      </w:r>
      <w:r w:rsidRPr="00BC7C1A">
        <w:rPr>
          <w:rStyle w:val="footnoteChar"/>
        </w:rPr>
        <w:t>https://colaboracion.dnp.gov.co/CDT/Conpes/Econ%C3%B3micos/3975.pdf</w:t>
      </w:r>
    </w:p>
  </w:footnote>
  <w:footnote w:id="5">
    <w:p w14:paraId="46E6D764" w14:textId="77777777" w:rsidR="00692696" w:rsidRDefault="00692696">
      <w:pPr>
        <w:pStyle w:val="Textonotapie"/>
      </w:pPr>
      <w:r>
        <w:rPr>
          <w:rStyle w:val="Refdenotaalpie"/>
        </w:rPr>
        <w:footnoteRef/>
      </w:r>
      <w:r>
        <w:t xml:space="preserve"> </w:t>
      </w:r>
      <w:r w:rsidRPr="009E2A0F">
        <w:rPr>
          <w:rStyle w:val="footnoteChar"/>
        </w:rPr>
        <w:t>Política de Explotación de Datos – Big Data – CONPES 3920 de 2018: https://colaboracion.dnp.gov.co/CDT/Prensa/Presentaci%C3%B3n%20Big%20Data%20Pol%C3%ADtica%20explotaci%C3%B3n%20datos.pdf</w:t>
      </w:r>
    </w:p>
  </w:footnote>
  <w:footnote w:id="6">
    <w:p w14:paraId="20E1F3F1" w14:textId="77777777" w:rsidR="00692696" w:rsidRDefault="00692696" w:rsidP="00025023">
      <w:pPr>
        <w:pStyle w:val="footnote"/>
      </w:pPr>
      <w:r>
        <w:rPr>
          <w:rStyle w:val="Refdenotaalpie"/>
        </w:rPr>
        <w:footnoteRef/>
      </w:r>
      <w:r>
        <w:t xml:space="preserve"> Tomado de </w:t>
      </w:r>
      <w:r w:rsidRPr="007B08C9">
        <w:t>https://www.funcionpublica.gov.co/eva/gestornormativo/manual-estado/pdf/4_Sector_de_Hacienda_y_Credito_Publico.pdf</w:t>
      </w:r>
    </w:p>
  </w:footnote>
  <w:footnote w:id="7">
    <w:p w14:paraId="17582B83" w14:textId="77777777" w:rsidR="00692696" w:rsidRDefault="00692696" w:rsidP="00D2420B">
      <w:pPr>
        <w:pStyle w:val="Textonotapie"/>
      </w:pPr>
      <w:r>
        <w:rPr>
          <w:rStyle w:val="Refdenotaalpie"/>
        </w:rPr>
        <w:footnoteRef/>
      </w:r>
      <w:r>
        <w:t xml:space="preserve"> </w:t>
      </w:r>
      <w:r w:rsidRPr="00072BA5">
        <w:rPr>
          <w:rStyle w:val="footnoteChar"/>
        </w:rPr>
        <w:t>Según la Resolución No. 2859 de 14 de septiembre de 2018 “Por la cual se adopta el Código de Integridad en el Ministerio de Hacienda y Crédito Público”.</w:t>
      </w:r>
    </w:p>
  </w:footnote>
  <w:footnote w:id="8">
    <w:p w14:paraId="2C89F497" w14:textId="77777777" w:rsidR="00692696" w:rsidRPr="00196A92" w:rsidRDefault="00692696" w:rsidP="00196A92">
      <w:pPr>
        <w:pStyle w:val="Textonotapie"/>
        <w:rPr>
          <w:sz w:val="16"/>
        </w:rPr>
      </w:pPr>
      <w:r>
        <w:rPr>
          <w:rStyle w:val="Refdenotaalpie"/>
        </w:rPr>
        <w:footnoteRef/>
      </w:r>
      <w:r>
        <w:t xml:space="preserve"> </w:t>
      </w:r>
      <w:r w:rsidRPr="001E3905">
        <w:rPr>
          <w:rStyle w:val="footnoteChar"/>
        </w:rPr>
        <w:t>Página web del MHCP- Sistema Único de Gestión</w:t>
      </w:r>
      <w:r>
        <w:t xml:space="preserve">: </w:t>
      </w:r>
      <w:hyperlink r:id="rId1" w:history="1">
        <w:r w:rsidRPr="00610D20">
          <w:rPr>
            <w:rStyle w:val="Hipervnculo"/>
            <w:sz w:val="16"/>
          </w:rPr>
          <w:t>https://www.minhacienda.gov.co/webcenter/portal/SUG/pages_home</w:t>
        </w:r>
      </w:hyperlink>
      <w:r>
        <w:rPr>
          <w:rStyle w:val="footnoteChar"/>
        </w:rPr>
        <w:t xml:space="preserve"> </w:t>
      </w:r>
    </w:p>
  </w:footnote>
  <w:footnote w:id="9">
    <w:p w14:paraId="437920F1" w14:textId="77777777" w:rsidR="00692696" w:rsidRDefault="00692696" w:rsidP="00DE3AE9">
      <w:pPr>
        <w:pStyle w:val="Textonotapie"/>
      </w:pPr>
      <w:r>
        <w:rPr>
          <w:rStyle w:val="Refdenotaalpie"/>
        </w:rPr>
        <w:footnoteRef/>
      </w:r>
      <w:r>
        <w:t xml:space="preserve"> </w:t>
      </w:r>
      <w:r w:rsidRPr="0092652C">
        <w:rPr>
          <w:rStyle w:val="footnoteChar"/>
        </w:rPr>
        <w:t>https://www.opengroup.org/archimate-forum/archimate-overview</w:t>
      </w:r>
    </w:p>
  </w:footnote>
  <w:footnote w:id="10">
    <w:p w14:paraId="18F1A075" w14:textId="77777777" w:rsidR="00692696" w:rsidRDefault="00692696" w:rsidP="00D65C86">
      <w:pPr>
        <w:pStyle w:val="Textonotapie"/>
      </w:pPr>
      <w:r>
        <w:rPr>
          <w:rStyle w:val="Refdenotaalpie"/>
        </w:rPr>
        <w:footnoteRef/>
      </w:r>
      <w:r>
        <w:t xml:space="preserve"> </w:t>
      </w:r>
      <w:r w:rsidRPr="00D65C86">
        <w:rPr>
          <w:rStyle w:val="footnoteChar"/>
        </w:rPr>
        <w:t>https://www.minhacienda.gov.co/webcenter/portal/SUG/pages_home/caracterizacinprocesosmhcp</w:t>
      </w:r>
    </w:p>
  </w:footnote>
  <w:footnote w:id="11">
    <w:p w14:paraId="08A5795B" w14:textId="77777777" w:rsidR="00692696" w:rsidRDefault="00692696" w:rsidP="00D65C86">
      <w:pPr>
        <w:pStyle w:val="Textonotapie"/>
      </w:pPr>
      <w:r>
        <w:rPr>
          <w:rStyle w:val="Refdenotaalpie"/>
        </w:rPr>
        <w:footnoteRef/>
      </w:r>
      <w:r>
        <w:t xml:space="preserve"> </w:t>
      </w:r>
      <w:r w:rsidRPr="00D65C86">
        <w:rPr>
          <w:rStyle w:val="footnoteChar"/>
        </w:rPr>
        <w:t>https://www.minhacienda.gov.co/webcenter/portal/SUG/pages_home/caracterizacinprocesosmhcp</w:t>
      </w:r>
    </w:p>
  </w:footnote>
  <w:footnote w:id="12">
    <w:p w14:paraId="4F2D4B29" w14:textId="77777777" w:rsidR="00692696" w:rsidRDefault="00692696" w:rsidP="00D65C86">
      <w:pPr>
        <w:pStyle w:val="Textonotapie"/>
      </w:pPr>
      <w:r>
        <w:rPr>
          <w:rStyle w:val="Refdenotaalpie"/>
        </w:rPr>
        <w:footnoteRef/>
      </w:r>
      <w:r>
        <w:t xml:space="preserve"> </w:t>
      </w:r>
      <w:r w:rsidRPr="00D65C86">
        <w:rPr>
          <w:rStyle w:val="footnoteChar"/>
        </w:rPr>
        <w:t>https://www.minhacienda.gov.co/webcenter/portal/SUG/pages_home/caracterizacinprocesosmhcp</w:t>
      </w:r>
    </w:p>
  </w:footnote>
  <w:footnote w:id="13">
    <w:p w14:paraId="17A93917" w14:textId="77777777" w:rsidR="00692696" w:rsidRDefault="00692696" w:rsidP="00D65C86">
      <w:pPr>
        <w:pStyle w:val="Textonotapie"/>
      </w:pPr>
      <w:r>
        <w:rPr>
          <w:rStyle w:val="Refdenotaalpie"/>
        </w:rPr>
        <w:footnoteRef/>
      </w:r>
      <w:r>
        <w:t xml:space="preserve"> </w:t>
      </w:r>
      <w:r w:rsidRPr="00D65C86">
        <w:rPr>
          <w:rStyle w:val="footnoteChar"/>
        </w:rPr>
        <w:t>https://www.minhacienda.gov.co/webcenter/portal/SUG/pages_home/caracterizacinprocesosmhcp</w:t>
      </w:r>
    </w:p>
  </w:footnote>
  <w:footnote w:id="14">
    <w:p w14:paraId="51FFEEFC" w14:textId="77777777" w:rsidR="00692696" w:rsidRDefault="00692696">
      <w:pPr>
        <w:pStyle w:val="Textonotapie"/>
      </w:pPr>
      <w:r>
        <w:rPr>
          <w:rStyle w:val="Refdenotaalpie"/>
        </w:rPr>
        <w:footnoteRef/>
      </w:r>
      <w:r>
        <w:t xml:space="preserve"> </w:t>
      </w:r>
      <w:r w:rsidRPr="00BF3476">
        <w:rPr>
          <w:rStyle w:val="footnoteChar"/>
        </w:rPr>
        <w:t>Manual de Estructura del Estado Sector Hacienda: https://www.funcionpublica.gov.co/eva/gestornormativo/manual-estado/pdf/4_Sector_de_Hacienda_y_Credito_Publico.pdf</w:t>
      </w:r>
    </w:p>
  </w:footnote>
  <w:footnote w:id="15">
    <w:p w14:paraId="62802C43" w14:textId="77777777" w:rsidR="00692696" w:rsidRDefault="00692696" w:rsidP="00BA61E1">
      <w:pPr>
        <w:pStyle w:val="Textonotapie"/>
      </w:pPr>
      <w:r>
        <w:rPr>
          <w:rStyle w:val="Refdenotaalpie"/>
        </w:rPr>
        <w:footnoteRef/>
      </w:r>
      <w:r>
        <w:t xml:space="preserve"> </w:t>
      </w:r>
      <w:r w:rsidRPr="00C22013">
        <w:rPr>
          <w:rStyle w:val="footnoteChar"/>
        </w:rPr>
        <w:t>¿Para qué y quién se creó el Grupo Bicentenario?: https://www.larepublica.co/analisis/olga-lucia-velasquez-2992704/para-que-y-quien-se-creo-el-grupo-bicentenario-3011966</w:t>
      </w:r>
    </w:p>
  </w:footnote>
  <w:footnote w:id="16">
    <w:p w14:paraId="6A2EE3B3" w14:textId="77777777" w:rsidR="00692696" w:rsidRDefault="00692696">
      <w:pPr>
        <w:pStyle w:val="Textonotapie"/>
      </w:pPr>
      <w:r>
        <w:rPr>
          <w:rStyle w:val="Refdenotaalpie"/>
        </w:rPr>
        <w:footnoteRef/>
      </w:r>
      <w:r>
        <w:t xml:space="preserve"> </w:t>
      </w:r>
      <w:r w:rsidRPr="00BF3476">
        <w:rPr>
          <w:rStyle w:val="footnoteChar"/>
        </w:rPr>
        <w:t>Decreto 848 del 17 de mayo de 2019: https://www.minhacienda.gov.co/webcenter/ShowProperty?nodeId=%2FConexionContent%2FWCC_CLUSTER-101632%2F%2FidcPrimaryFile&amp;revision=latestreleased</w:t>
      </w:r>
      <w:r w:rsidRPr="00412D0C">
        <w:t xml:space="preserve">  </w:t>
      </w:r>
    </w:p>
  </w:footnote>
  <w:footnote w:id="17">
    <w:p w14:paraId="23E2304E" w14:textId="77777777" w:rsidR="00692696" w:rsidRDefault="00692696">
      <w:pPr>
        <w:pStyle w:val="Textonotapie"/>
      </w:pPr>
      <w:r>
        <w:rPr>
          <w:rStyle w:val="Refdenotaalpie"/>
        </w:rPr>
        <w:footnoteRef/>
      </w:r>
      <w:r>
        <w:t xml:space="preserve"> </w:t>
      </w:r>
      <w:r w:rsidRPr="001E3905">
        <w:rPr>
          <w:rStyle w:val="footnoteChar"/>
        </w:rPr>
        <w:t>Estructura Orgánica y Organigrama</w:t>
      </w:r>
      <w:r w:rsidRPr="00FD6B9A">
        <w:rPr>
          <w:rStyle w:val="footnoteChar"/>
        </w:rPr>
        <w:t xml:space="preserve">: </w:t>
      </w:r>
      <w:r w:rsidRPr="001E3905">
        <w:rPr>
          <w:rStyle w:val="footnoteChar"/>
        </w:rPr>
        <w:t>https://www.minhacienda.gov.co/webcenter/portal/AcercadelMinisterio/pages_estructuraorgnica</w:t>
      </w:r>
    </w:p>
  </w:footnote>
  <w:footnote w:id="18">
    <w:p w14:paraId="3763F7DA" w14:textId="77777777" w:rsidR="00692696" w:rsidRDefault="00692696">
      <w:pPr>
        <w:pStyle w:val="Textonotapie"/>
      </w:pPr>
      <w:r>
        <w:rPr>
          <w:rStyle w:val="Refdenotaalpie"/>
        </w:rPr>
        <w:footnoteRef/>
      </w:r>
      <w:r>
        <w:t xml:space="preserve"> </w:t>
      </w:r>
      <w:r w:rsidRPr="00977001">
        <w:rPr>
          <w:rStyle w:val="footnoteChar"/>
        </w:rPr>
        <w:t>Anexo matriz de insumo de caracterización de usuarios MHCP 2018.xlsx</w:t>
      </w:r>
    </w:p>
  </w:footnote>
  <w:footnote w:id="19">
    <w:p w14:paraId="6EB2AEA9" w14:textId="77777777" w:rsidR="00692696" w:rsidRDefault="00692696" w:rsidP="00D65B67">
      <w:pPr>
        <w:pStyle w:val="Textonotapie"/>
      </w:pPr>
      <w:r>
        <w:rPr>
          <w:rStyle w:val="Refdenotaalpie"/>
        </w:rPr>
        <w:footnoteRef/>
      </w:r>
      <w:r>
        <w:t xml:space="preserve"> </w:t>
      </w:r>
      <w:r w:rsidRPr="000F788E">
        <w:rPr>
          <w:rStyle w:val="footnoteChar"/>
        </w:rPr>
        <w:t>Dirección General de Crédito Público del Tesoro Nacional del MHCP.</w:t>
      </w:r>
    </w:p>
  </w:footnote>
  <w:footnote w:id="20">
    <w:p w14:paraId="57E36960" w14:textId="77777777" w:rsidR="00692696" w:rsidRDefault="00692696" w:rsidP="000F4945">
      <w:pPr>
        <w:pStyle w:val="footnote"/>
      </w:pPr>
      <w:r>
        <w:rPr>
          <w:rStyle w:val="Refdenotaalpie"/>
          <w:rFonts w:ascii="Cambria" w:hAnsi="Cambria"/>
          <w:sz w:val="18"/>
          <w:szCs w:val="18"/>
        </w:rPr>
        <w:footnoteRef/>
      </w:r>
      <w:r>
        <w:t xml:space="preserve"> </w:t>
      </w:r>
      <w:r w:rsidRPr="000F4945">
        <w:t>Tomado de:</w:t>
      </w:r>
      <w:r>
        <w:t xml:space="preserve"> </w:t>
      </w:r>
      <w:hyperlink r:id="rId2" w:history="1">
        <w:r w:rsidRPr="000F4945">
          <w:rPr>
            <w:rStyle w:val="Hipervnculo"/>
            <w:color w:val="auto"/>
            <w:u w:val="none"/>
          </w:rPr>
          <w:t>https://www.mintic.gov.co/arquitecturati/630/w3-propertyvalue-8114.html</w:t>
        </w:r>
      </w:hyperlink>
    </w:p>
  </w:footnote>
  <w:footnote w:id="21">
    <w:p w14:paraId="4A4E7BF0" w14:textId="77777777" w:rsidR="00692696" w:rsidRDefault="00692696" w:rsidP="00D65B67">
      <w:pPr>
        <w:pStyle w:val="footnote"/>
      </w:pPr>
      <w:r>
        <w:rPr>
          <w:rStyle w:val="Refdenotaalpie"/>
          <w:rFonts w:ascii="Cambria" w:hAnsi="Cambria"/>
          <w:sz w:val="18"/>
          <w:szCs w:val="18"/>
        </w:rPr>
        <w:footnoteRef/>
      </w:r>
      <w:r>
        <w:t xml:space="preserve"> </w:t>
      </w:r>
      <w:r w:rsidRPr="000F4945">
        <w:t xml:space="preserve">Tomado de: </w:t>
      </w:r>
      <w:hyperlink r:id="rId3" w:history="1">
        <w:r w:rsidRPr="000F4945">
          <w:t>https://www.mintic.gov.co/arquitecturati/630/w3-propertyvalue-8114.html</w:t>
        </w:r>
      </w:hyperlink>
    </w:p>
  </w:footnote>
  <w:footnote w:id="22">
    <w:p w14:paraId="3FF58DE3" w14:textId="77777777" w:rsidR="00692696" w:rsidRDefault="00692696" w:rsidP="00D65B67">
      <w:pPr>
        <w:pStyle w:val="footnote"/>
      </w:pPr>
      <w:r>
        <w:rPr>
          <w:rStyle w:val="Refdenotaalpie"/>
          <w:rFonts w:ascii="Cambria" w:hAnsi="Cambria"/>
          <w:sz w:val="18"/>
          <w:szCs w:val="18"/>
        </w:rPr>
        <w:footnoteRef/>
      </w:r>
      <w:r>
        <w:t xml:space="preserve"> </w:t>
      </w:r>
      <w:r w:rsidRPr="000F4945">
        <w:t xml:space="preserve">Tomado de: </w:t>
      </w:r>
      <w:hyperlink r:id="rId4" w:history="1">
        <w:r w:rsidRPr="000F4945">
          <w:t>https://www.mintic.gov.co/arquitecturati/630/w3-propertyvalue-8114.html</w:t>
        </w:r>
      </w:hyperlink>
    </w:p>
  </w:footnote>
  <w:footnote w:id="23">
    <w:p w14:paraId="4A51264A" w14:textId="77777777" w:rsidR="00692696" w:rsidRDefault="00692696" w:rsidP="000F4945">
      <w:pPr>
        <w:pStyle w:val="footnote"/>
      </w:pPr>
      <w:r>
        <w:rPr>
          <w:rStyle w:val="Refdenotaalpie"/>
          <w:rFonts w:ascii="Cambria" w:hAnsi="Cambria"/>
          <w:sz w:val="18"/>
          <w:szCs w:val="18"/>
        </w:rPr>
        <w:footnoteRef/>
      </w:r>
      <w:r>
        <w:t xml:space="preserve"> </w:t>
      </w:r>
      <w:r w:rsidRPr="000F4945">
        <w:t xml:space="preserve">Tomado de: </w:t>
      </w:r>
      <w:hyperlink r:id="rId5" w:history="1">
        <w:r w:rsidRPr="000F4945">
          <w:t>https://www.mintic.gov.co/arquitecturati/630/w3-propertyvalue-8114.html</w:t>
        </w:r>
      </w:hyperlink>
    </w:p>
  </w:footnote>
  <w:footnote w:id="24">
    <w:p w14:paraId="2636C325" w14:textId="77777777" w:rsidR="00692696" w:rsidRPr="000F4945" w:rsidRDefault="00692696" w:rsidP="00D65B67">
      <w:pPr>
        <w:pStyle w:val="footnote"/>
      </w:pPr>
      <w:r>
        <w:rPr>
          <w:rStyle w:val="Refdenotaalpie"/>
          <w:rFonts w:ascii="Cambria" w:hAnsi="Cambria"/>
          <w:sz w:val="18"/>
          <w:szCs w:val="18"/>
        </w:rPr>
        <w:footnoteRef/>
      </w:r>
      <w:r>
        <w:t xml:space="preserve"> </w:t>
      </w:r>
      <w:r w:rsidRPr="000F4945">
        <w:t xml:space="preserve">Tomado de: </w:t>
      </w:r>
      <w:hyperlink r:id="rId6" w:history="1">
        <w:r w:rsidRPr="000F4945">
          <w:t>https://www.mintic.gov.co/arquitecturati/630/w3-propertyvalue-8114.html</w:t>
        </w:r>
      </w:hyperlink>
    </w:p>
  </w:footnote>
  <w:footnote w:id="25">
    <w:p w14:paraId="1DE92940" w14:textId="77777777" w:rsidR="00692696" w:rsidRDefault="00692696" w:rsidP="00D65B67">
      <w:pPr>
        <w:pStyle w:val="footnote"/>
      </w:pPr>
      <w:r>
        <w:rPr>
          <w:rStyle w:val="Refdenotaalpie"/>
          <w:rFonts w:ascii="Cambria" w:hAnsi="Cambria"/>
          <w:sz w:val="18"/>
          <w:szCs w:val="18"/>
        </w:rPr>
        <w:footnoteRef/>
      </w:r>
      <w:r>
        <w:t xml:space="preserve"> </w:t>
      </w:r>
      <w:r w:rsidRPr="000F4945">
        <w:t xml:space="preserve">Tomado de: </w:t>
      </w:r>
      <w:hyperlink r:id="rId7" w:history="1">
        <w:r w:rsidRPr="000F4945">
          <w:t>https://www.mintic.gov.co/arquitecturati/630/w3-propertyvalue-8114.html</w:t>
        </w:r>
      </w:hyperlink>
    </w:p>
  </w:footnote>
  <w:footnote w:id="26">
    <w:p w14:paraId="14E048AE" w14:textId="77777777" w:rsidR="00692696" w:rsidRDefault="00692696" w:rsidP="00D65B67">
      <w:pPr>
        <w:pStyle w:val="footnote"/>
      </w:pPr>
      <w:r>
        <w:rPr>
          <w:rStyle w:val="Refdenotaalpie"/>
        </w:rPr>
        <w:footnoteRef/>
      </w:r>
      <w:r>
        <w:t xml:space="preserve"> </w:t>
      </w:r>
      <w:r w:rsidRPr="000F4945">
        <w:t xml:space="preserve">Tomado del Sitio: </w:t>
      </w:r>
      <w:hyperlink r:id="rId8" w:history="1">
        <w:r w:rsidRPr="000F4945">
          <w:t>https://estrategia.gobiernoenlinea.gov.co/623/articles-81473_recurso_1.pdf</w:t>
        </w:r>
      </w:hyperlink>
    </w:p>
    <w:p w14:paraId="7B50F92C" w14:textId="77777777" w:rsidR="00692696" w:rsidRDefault="00692696" w:rsidP="00D65B67">
      <w:pPr>
        <w:pStyle w:val="Textonotapie"/>
      </w:pPr>
    </w:p>
  </w:footnote>
  <w:footnote w:id="27">
    <w:p w14:paraId="6C741580" w14:textId="77777777" w:rsidR="00692696" w:rsidRDefault="00692696" w:rsidP="00D65B67">
      <w:pPr>
        <w:pStyle w:val="Textonotapie"/>
      </w:pPr>
      <w:r>
        <w:rPr>
          <w:rStyle w:val="Refdenotaalpie"/>
        </w:rPr>
        <w:footnoteRef/>
      </w:r>
      <w:r>
        <w:t xml:space="preserve"> </w:t>
      </w:r>
      <w:r w:rsidRPr="00BD06B0">
        <w:rPr>
          <w:i/>
          <w:iCs/>
          <w:sz w:val="16"/>
          <w:szCs w:val="16"/>
        </w:rPr>
        <w:t xml:space="preserve">Documento de Línea Base de la Arquitectura Digital - </w:t>
      </w:r>
      <w:r w:rsidRPr="00BD06B0">
        <w:rPr>
          <w:rStyle w:val="normaltextrun"/>
          <w:rFonts w:cs="Calibri"/>
          <w:i/>
          <w:iCs/>
          <w:color w:val="000000"/>
          <w:sz w:val="16"/>
          <w:szCs w:val="16"/>
          <w:shd w:val="clear" w:color="auto" w:fill="FFFFFF"/>
        </w:rPr>
        <w:t>LÍNEA BASE TECNOLOGÍA</w:t>
      </w:r>
      <w:r w:rsidRPr="00BD06B0">
        <w:rPr>
          <w:rStyle w:val="eop"/>
          <w:rFonts w:cs="Calibri"/>
          <w:b/>
          <w:bCs/>
          <w:color w:val="000000"/>
          <w:sz w:val="16"/>
          <w:szCs w:val="16"/>
          <w:shd w:val="clear" w:color="auto" w:fill="FFFFFF"/>
        </w:rPr>
        <w:t> </w:t>
      </w:r>
    </w:p>
  </w:footnote>
  <w:footnote w:id="28">
    <w:p w14:paraId="3C69CDE8" w14:textId="77777777" w:rsidR="00692696" w:rsidRDefault="00692696" w:rsidP="00D65B67">
      <w:pPr>
        <w:pStyle w:val="Textonotapie"/>
      </w:pPr>
      <w:r>
        <w:rPr>
          <w:rStyle w:val="Refdenotaalpie"/>
        </w:rPr>
        <w:footnoteRef/>
      </w:r>
      <w:r>
        <w:t xml:space="preserve"> </w:t>
      </w:r>
      <w:r w:rsidRPr="00647595">
        <w:rPr>
          <w:i/>
          <w:iCs/>
          <w:sz w:val="16"/>
          <w:szCs w:val="16"/>
        </w:rPr>
        <w:t>ARQUITECTURA DRP-MHCP- AZURE.pdf</w:t>
      </w:r>
    </w:p>
  </w:footnote>
  <w:footnote w:id="29">
    <w:p w14:paraId="420D013E" w14:textId="77777777" w:rsidR="00692696" w:rsidRDefault="00692696" w:rsidP="000127FC">
      <w:pPr>
        <w:pStyle w:val="Textonotapie"/>
        <w:jc w:val="both"/>
        <w:rPr>
          <w:i/>
          <w:iCs/>
          <w:sz w:val="16"/>
          <w:szCs w:val="16"/>
        </w:rPr>
      </w:pPr>
      <w:r>
        <w:rPr>
          <w:rStyle w:val="Refdenotaalpie"/>
        </w:rPr>
        <w:footnoteRef/>
      </w:r>
      <w:r>
        <w:t xml:space="preserve"> </w:t>
      </w:r>
      <w:r w:rsidRPr="009B471A">
        <w:rPr>
          <w:i/>
          <w:iCs/>
          <w:sz w:val="16"/>
          <w:szCs w:val="16"/>
        </w:rPr>
        <w:t>NE022</w:t>
      </w:r>
      <w:r w:rsidRPr="009B471A">
        <w:rPr>
          <w:i/>
          <w:iCs/>
          <w:sz w:val="16"/>
          <w:szCs w:val="16"/>
        </w:rPr>
        <w:tab/>
        <w:t>Mejora soporte y atención a usuarios</w:t>
      </w:r>
    </w:p>
    <w:p w14:paraId="07F577B3" w14:textId="77777777" w:rsidR="00692696" w:rsidRDefault="00692696" w:rsidP="000127FC">
      <w:pPr>
        <w:pStyle w:val="Textonotapie"/>
        <w:jc w:val="both"/>
      </w:pPr>
      <w:r w:rsidRPr="009B471A">
        <w:rPr>
          <w:i/>
          <w:iCs/>
          <w:sz w:val="16"/>
          <w:szCs w:val="16"/>
        </w:rPr>
        <w:t>Tabla 85. Tipos de necesidades consideradas para la consolidación de requerimientos de TI – Pg 235 del presente documento.</w:t>
      </w:r>
    </w:p>
  </w:footnote>
  <w:footnote w:id="30">
    <w:p w14:paraId="6EFDCF23" w14:textId="77777777" w:rsidR="00692696" w:rsidRDefault="00692696" w:rsidP="000127FC">
      <w:pPr>
        <w:jc w:val="both"/>
        <w:rPr>
          <w:i/>
          <w:iCs/>
          <w:sz w:val="16"/>
          <w:szCs w:val="16"/>
        </w:rPr>
      </w:pPr>
      <w:r>
        <w:rPr>
          <w:rStyle w:val="Refdenotaalpie"/>
        </w:rPr>
        <w:footnoteRef/>
      </w:r>
      <w:r>
        <w:t xml:space="preserve"> </w:t>
      </w:r>
      <w:r w:rsidRPr="000127FC">
        <w:rPr>
          <w:i/>
          <w:iCs/>
          <w:sz w:val="16"/>
          <w:szCs w:val="16"/>
          <w:lang w:val="es-CO" w:eastAsia="es-CO"/>
        </w:rPr>
        <w:t>NE004</w:t>
      </w:r>
      <w:r w:rsidRPr="000127FC">
        <w:rPr>
          <w:i/>
          <w:iCs/>
          <w:sz w:val="16"/>
          <w:szCs w:val="16"/>
          <w:lang w:val="es-CO" w:eastAsia="es-CO"/>
        </w:rPr>
        <w:tab/>
        <w:t>Capacitación en nuevas tecnologías, NE005</w:t>
      </w:r>
      <w:r>
        <w:rPr>
          <w:i/>
          <w:iCs/>
          <w:sz w:val="16"/>
          <w:szCs w:val="16"/>
          <w:lang w:val="es-CO" w:eastAsia="es-CO"/>
        </w:rPr>
        <w:t xml:space="preserve"> </w:t>
      </w:r>
      <w:r w:rsidRPr="000127FC">
        <w:rPr>
          <w:i/>
          <w:iCs/>
          <w:sz w:val="16"/>
          <w:szCs w:val="16"/>
          <w:lang w:val="es-CO" w:eastAsia="es-CO"/>
        </w:rPr>
        <w:t>Capacitación procedimientos y servicios de TI, NE006</w:t>
      </w:r>
      <w:r w:rsidRPr="000127FC">
        <w:rPr>
          <w:i/>
          <w:iCs/>
          <w:sz w:val="16"/>
          <w:szCs w:val="16"/>
          <w:lang w:val="es-CO" w:eastAsia="es-CO"/>
        </w:rPr>
        <w:tab/>
        <w:t>Capacitación y acompañamiento en el uso de aplicaciones, NE013</w:t>
      </w:r>
      <w:r>
        <w:rPr>
          <w:i/>
          <w:iCs/>
          <w:sz w:val="16"/>
          <w:szCs w:val="16"/>
          <w:lang w:val="es-CO" w:eastAsia="es-CO"/>
        </w:rPr>
        <w:t xml:space="preserve"> </w:t>
      </w:r>
      <w:r w:rsidRPr="000127FC">
        <w:rPr>
          <w:i/>
          <w:iCs/>
          <w:sz w:val="16"/>
          <w:szCs w:val="16"/>
          <w:lang w:val="es-CO" w:eastAsia="es-CO"/>
        </w:rPr>
        <w:t>Gestión del conocimiento</w:t>
      </w:r>
    </w:p>
    <w:p w14:paraId="1A006C00" w14:textId="77777777" w:rsidR="00692696" w:rsidRDefault="00692696" w:rsidP="000127FC">
      <w:pPr>
        <w:jc w:val="both"/>
      </w:pPr>
      <w:r w:rsidRPr="009B471A">
        <w:rPr>
          <w:i/>
          <w:iCs/>
          <w:sz w:val="16"/>
          <w:szCs w:val="16"/>
        </w:rPr>
        <w:t>Tabla 85. Tipos de necesidades consideradas para la consolidación de requerimientos de TI – Pg 235 del presente documento.</w:t>
      </w:r>
    </w:p>
  </w:footnote>
  <w:footnote w:id="31">
    <w:p w14:paraId="1D3C0043" w14:textId="77777777" w:rsidR="00692696" w:rsidRDefault="00692696" w:rsidP="00C14916">
      <w:pPr>
        <w:pStyle w:val="Textonotapie"/>
      </w:pPr>
      <w:r>
        <w:rPr>
          <w:rStyle w:val="Refdenotaalpie"/>
        </w:rPr>
        <w:footnoteRef/>
      </w:r>
      <w:r>
        <w:t xml:space="preserve"> </w:t>
      </w:r>
      <w:r w:rsidRPr="001E1D9D">
        <w:rPr>
          <w:rStyle w:val="footnoteChar"/>
        </w:rPr>
        <w:t>CONPES 3975 POLÍTICA NACIONAL PARA LA TRANSFORMACIÓN DIGITAL E INTELIGENCIA ARTIFICIAL, CONPES 3920 POLÍTICA NACIONAL DE EXPLOTACIÓN DE DATOS (BIG DATA) y CONPES 3995 POLÍTICA NACIONAL DE CONFIANZA Y SEGURIDAD DIGITAL</w:t>
      </w:r>
    </w:p>
  </w:footnote>
  <w:footnote w:id="32">
    <w:p w14:paraId="21E2D006" w14:textId="77777777" w:rsidR="00692696" w:rsidRDefault="00692696" w:rsidP="00C14916">
      <w:pPr>
        <w:pStyle w:val="Textonotapie"/>
      </w:pPr>
      <w:r>
        <w:rPr>
          <w:rStyle w:val="Refdenotaalpie"/>
        </w:rPr>
        <w:footnoteRef/>
      </w:r>
      <w:r>
        <w:t xml:space="preserve"> </w:t>
      </w:r>
      <w:r w:rsidRPr="001E1D9D">
        <w:rPr>
          <w:rStyle w:val="footnoteChar"/>
        </w:rPr>
        <w:t>https://gobiernodigital.mintic.gov.co/692/articles-179148_Guia_Tecnologias_Emergentes.pdf</w:t>
      </w:r>
    </w:p>
  </w:footnote>
  <w:footnote w:id="33">
    <w:p w14:paraId="15534D2D" w14:textId="77777777" w:rsidR="00692696" w:rsidRDefault="00692696" w:rsidP="00C14916">
      <w:pPr>
        <w:pStyle w:val="Textonotapie"/>
      </w:pPr>
      <w:r>
        <w:rPr>
          <w:rStyle w:val="Refdenotaalpie"/>
        </w:rPr>
        <w:footnoteRef/>
      </w:r>
      <w:r>
        <w:t xml:space="preserve"> </w:t>
      </w:r>
      <w:r w:rsidRPr="001E1D9D">
        <w:rPr>
          <w:rStyle w:val="footnoteChar"/>
        </w:rPr>
        <w:t>Tomado del documento: CONPES 3975 - POLÍTICA NACIONAL PARA LA TRANSFORMACIÓN DIGITAL E INTELIGENCIA ARTIFICIAL</w:t>
      </w:r>
    </w:p>
  </w:footnote>
  <w:footnote w:id="34">
    <w:p w14:paraId="37C46667" w14:textId="77777777" w:rsidR="00692696" w:rsidRDefault="00692696" w:rsidP="00C14916">
      <w:pPr>
        <w:pStyle w:val="Textonotapie"/>
      </w:pPr>
      <w:r>
        <w:rPr>
          <w:rStyle w:val="Refdenotaalpie"/>
        </w:rPr>
        <w:footnoteRef/>
      </w:r>
      <w:r>
        <w:t xml:space="preserve"> </w:t>
      </w:r>
      <w:r w:rsidRPr="009C48A0">
        <w:rPr>
          <w:rStyle w:val="footnoteChar"/>
        </w:rPr>
        <w:t>https://aws.amazon.com/es/microservices/</w:t>
      </w:r>
    </w:p>
  </w:footnote>
  <w:footnote w:id="35">
    <w:p w14:paraId="049959F5" w14:textId="77777777" w:rsidR="00692696" w:rsidRDefault="00692696" w:rsidP="00C14916">
      <w:pPr>
        <w:pStyle w:val="Textonotapie"/>
      </w:pPr>
      <w:r>
        <w:rPr>
          <w:rStyle w:val="Refdenotaalpie"/>
        </w:rPr>
        <w:footnoteRef/>
      </w:r>
      <w:r>
        <w:t xml:space="preserve"> </w:t>
      </w:r>
      <w:r w:rsidRPr="009C48A0">
        <w:rPr>
          <w:rStyle w:val="footnoteChar"/>
        </w:rPr>
        <w:t>https://azure.microsoft.com/es-es/overview/what-is-devops/</w:t>
      </w:r>
    </w:p>
  </w:footnote>
  <w:footnote w:id="36">
    <w:p w14:paraId="0A1CCBFF" w14:textId="77777777" w:rsidR="00692696" w:rsidRDefault="00692696" w:rsidP="00C14916">
      <w:pPr>
        <w:pStyle w:val="Textonotapie"/>
      </w:pPr>
      <w:r>
        <w:rPr>
          <w:rStyle w:val="Refdenotaalpie"/>
        </w:rPr>
        <w:footnoteRef/>
      </w:r>
      <w:r>
        <w:t xml:space="preserve"> </w:t>
      </w:r>
      <w:r w:rsidRPr="0025100C">
        <w:t>https://mintic.gov.co/portal/715/articles-149186_recurso_5.pdf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85"/>
      <w:gridCol w:w="4871"/>
      <w:gridCol w:w="992"/>
      <w:gridCol w:w="1417"/>
    </w:tblGrid>
    <w:tr w:rsidR="00692696" w14:paraId="7B998075" w14:textId="77777777" w:rsidTr="005E1CB4">
      <w:trPr>
        <w:cantSplit/>
        <w:trHeight w:val="276"/>
        <w:jc w:val="center"/>
      </w:trPr>
      <w:tc>
        <w:tcPr>
          <w:tcW w:w="2785" w:type="dxa"/>
          <w:vMerge w:val="restart"/>
          <w:vAlign w:val="center"/>
        </w:tcPr>
        <w:p w14:paraId="64C8AF91" w14:textId="514C15E0" w:rsidR="00692696" w:rsidRDefault="007974A8" w:rsidP="00B54B38">
          <w:pPr>
            <w:jc w:val="center"/>
          </w:pPr>
          <w:r>
            <w:rPr>
              <w:noProof/>
            </w:rPr>
            <w:drawing>
              <wp:inline distT="0" distB="0" distL="0" distR="0" wp14:anchorId="6EF00DDC" wp14:editId="0A50A8D0">
                <wp:extent cx="819150" cy="573405"/>
                <wp:effectExtent l="0" t="0" r="0" b="0"/>
                <wp:docPr id="2091090727" name="Imagen 1" descr="Logo Image Minhacienda w-100">
                  <a:extLst xmlns:a="http://schemas.openxmlformats.org/drawingml/2006/main">
                    <a:ext uri="{FF2B5EF4-FFF2-40B4-BE49-F238E27FC236}">
                      <a16:creationId xmlns:a16="http://schemas.microsoft.com/office/drawing/2014/main" id="{C1D5A345-D3A6-45EE-9C2C-BAD32FFF5E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Logo Image Minhacienda w-100">
                          <a:extLst>
                            <a:ext uri="{FF2B5EF4-FFF2-40B4-BE49-F238E27FC236}">
                              <a16:creationId xmlns:a16="http://schemas.microsoft.com/office/drawing/2014/main" id="{C1D5A345-D3A6-45EE-9C2C-BAD32FFF5E1E}"/>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0086" cy="581060"/>
                        </a:xfrm>
                        <a:prstGeom prst="rect">
                          <a:avLst/>
                        </a:prstGeom>
                        <a:noFill/>
                      </pic:spPr>
                    </pic:pic>
                  </a:graphicData>
                </a:graphic>
              </wp:inline>
            </w:drawing>
          </w:r>
        </w:p>
      </w:tc>
      <w:tc>
        <w:tcPr>
          <w:tcW w:w="4871" w:type="dxa"/>
          <w:vMerge w:val="restart"/>
          <w:vAlign w:val="center"/>
        </w:tcPr>
        <w:p w14:paraId="0204481D" w14:textId="3D0E2D11" w:rsidR="00692696" w:rsidRPr="009A37A7" w:rsidRDefault="00692696" w:rsidP="00B54B38">
          <w:pPr>
            <w:jc w:val="center"/>
            <w:rPr>
              <w:b/>
              <w:sz w:val="24"/>
              <w:szCs w:val="24"/>
            </w:rPr>
          </w:pPr>
          <w:r>
            <w:rPr>
              <w:b/>
              <w:sz w:val="24"/>
              <w:szCs w:val="24"/>
            </w:rPr>
            <w:t>PLAN ESTRATÉGICO DE TECNOLOGÍAS DE LA INFORMACIÓN – PETI 2022 -2025 MINISTERIO DE HACIENDA Y CRÉDITO PÚBLICO</w:t>
          </w:r>
        </w:p>
      </w:tc>
      <w:tc>
        <w:tcPr>
          <w:tcW w:w="992" w:type="dxa"/>
          <w:vAlign w:val="center"/>
        </w:tcPr>
        <w:p w14:paraId="794F2C5D" w14:textId="77777777" w:rsidR="00692696" w:rsidRDefault="00692696" w:rsidP="00B54B38">
          <w:pPr>
            <w:rPr>
              <w:b/>
            </w:rPr>
          </w:pPr>
          <w:r>
            <w:rPr>
              <w:b/>
            </w:rPr>
            <w:t>Fecha:</w:t>
          </w:r>
        </w:p>
      </w:tc>
      <w:tc>
        <w:tcPr>
          <w:tcW w:w="1417" w:type="dxa"/>
          <w:vAlign w:val="center"/>
        </w:tcPr>
        <w:p w14:paraId="6D65F5F4" w14:textId="4B8D62E1" w:rsidR="00692696" w:rsidRDefault="00CA2AF9" w:rsidP="00B54B38">
          <w:pPr>
            <w:jc w:val="center"/>
            <w:rPr>
              <w:b/>
            </w:rPr>
          </w:pPr>
          <w:r>
            <w:rPr>
              <w:b/>
            </w:rPr>
            <w:t>26</w:t>
          </w:r>
          <w:r w:rsidR="00692696">
            <w:rPr>
              <w:b/>
            </w:rPr>
            <w:t>-01-</w:t>
          </w:r>
          <w:r>
            <w:rPr>
              <w:b/>
            </w:rPr>
            <w:t>2024</w:t>
          </w:r>
        </w:p>
      </w:tc>
    </w:tr>
    <w:tr w:rsidR="00692696" w14:paraId="77B31F40" w14:textId="77777777" w:rsidTr="005E1CB4">
      <w:trPr>
        <w:cantSplit/>
        <w:trHeight w:val="147"/>
        <w:jc w:val="center"/>
      </w:trPr>
      <w:tc>
        <w:tcPr>
          <w:tcW w:w="2785" w:type="dxa"/>
          <w:vMerge/>
        </w:tcPr>
        <w:p w14:paraId="4AE1FB38" w14:textId="77777777" w:rsidR="00692696" w:rsidRDefault="00692696" w:rsidP="00B54B38">
          <w:pPr>
            <w:jc w:val="center"/>
          </w:pPr>
        </w:p>
      </w:tc>
      <w:tc>
        <w:tcPr>
          <w:tcW w:w="4871" w:type="dxa"/>
          <w:vMerge/>
        </w:tcPr>
        <w:p w14:paraId="5A6F70C7" w14:textId="77777777" w:rsidR="00692696" w:rsidRDefault="00692696" w:rsidP="00B54B38">
          <w:pPr>
            <w:jc w:val="center"/>
            <w:rPr>
              <w:b/>
            </w:rPr>
          </w:pPr>
        </w:p>
      </w:tc>
      <w:tc>
        <w:tcPr>
          <w:tcW w:w="992" w:type="dxa"/>
          <w:vAlign w:val="center"/>
        </w:tcPr>
        <w:p w14:paraId="00466F8B" w14:textId="77777777" w:rsidR="00692696" w:rsidRDefault="00692696" w:rsidP="00B54B38">
          <w:pPr>
            <w:rPr>
              <w:b/>
            </w:rPr>
          </w:pPr>
          <w:r>
            <w:rPr>
              <w:b/>
            </w:rPr>
            <w:t xml:space="preserve">Versión: </w:t>
          </w:r>
        </w:p>
      </w:tc>
      <w:tc>
        <w:tcPr>
          <w:tcW w:w="1417" w:type="dxa"/>
          <w:vAlign w:val="center"/>
        </w:tcPr>
        <w:p w14:paraId="2931D488" w14:textId="1C7683DE" w:rsidR="00692696" w:rsidRDefault="006604E8" w:rsidP="00B54B38">
          <w:pPr>
            <w:jc w:val="center"/>
            <w:rPr>
              <w:b/>
            </w:rPr>
          </w:pPr>
          <w:r>
            <w:rPr>
              <w:b/>
            </w:rPr>
            <w:t>4</w:t>
          </w:r>
          <w:r w:rsidR="00692696">
            <w:rPr>
              <w:b/>
            </w:rPr>
            <w:t>.0</w:t>
          </w:r>
        </w:p>
      </w:tc>
    </w:tr>
    <w:tr w:rsidR="00692696" w14:paraId="05EE0468" w14:textId="77777777" w:rsidTr="005E1CB4">
      <w:trPr>
        <w:cantSplit/>
        <w:trHeight w:val="147"/>
        <w:jc w:val="center"/>
      </w:trPr>
      <w:tc>
        <w:tcPr>
          <w:tcW w:w="2785" w:type="dxa"/>
          <w:vMerge/>
        </w:tcPr>
        <w:p w14:paraId="2DC2CB2B" w14:textId="77777777" w:rsidR="00692696" w:rsidRDefault="00692696" w:rsidP="00B54B38">
          <w:pPr>
            <w:jc w:val="center"/>
          </w:pPr>
        </w:p>
      </w:tc>
      <w:tc>
        <w:tcPr>
          <w:tcW w:w="4871" w:type="dxa"/>
          <w:vMerge/>
        </w:tcPr>
        <w:p w14:paraId="24F90046" w14:textId="77777777" w:rsidR="00692696" w:rsidRDefault="00692696" w:rsidP="00B54B38">
          <w:pPr>
            <w:jc w:val="center"/>
            <w:rPr>
              <w:b/>
            </w:rPr>
          </w:pPr>
        </w:p>
      </w:tc>
      <w:tc>
        <w:tcPr>
          <w:tcW w:w="992" w:type="dxa"/>
          <w:vAlign w:val="center"/>
        </w:tcPr>
        <w:p w14:paraId="7F8C3420" w14:textId="77777777" w:rsidR="00692696" w:rsidRDefault="00692696" w:rsidP="00B54B38">
          <w:pPr>
            <w:rPr>
              <w:b/>
            </w:rPr>
          </w:pPr>
          <w:r>
            <w:rPr>
              <w:b/>
            </w:rPr>
            <w:t xml:space="preserve">Página: </w:t>
          </w:r>
        </w:p>
      </w:tc>
      <w:tc>
        <w:tcPr>
          <w:tcW w:w="1417" w:type="dxa"/>
          <w:vAlign w:val="center"/>
        </w:tcPr>
        <w:p w14:paraId="40B8A064" w14:textId="179EDAC8" w:rsidR="00692696" w:rsidRDefault="00692696" w:rsidP="00B54B38">
          <w:pPr>
            <w:jc w:val="center"/>
            <w:rPr>
              <w:b/>
            </w:rPr>
          </w:pPr>
          <w:r>
            <w:rPr>
              <w:b/>
            </w:rPr>
            <w:t xml:space="preserve">  </w:t>
          </w:r>
          <w:r w:rsidRPr="00472A79">
            <w:rPr>
              <w:b/>
            </w:rPr>
            <w:fldChar w:fldCharType="begin"/>
          </w:r>
          <w:r w:rsidRPr="00472A79">
            <w:rPr>
              <w:b/>
            </w:rPr>
            <w:instrText>PAGE  \* Arabic  \* MERGEFORMAT</w:instrText>
          </w:r>
          <w:r w:rsidRPr="00472A79">
            <w:rPr>
              <w:b/>
            </w:rPr>
            <w:fldChar w:fldCharType="separate"/>
          </w:r>
          <w:r w:rsidR="00B46171">
            <w:rPr>
              <w:b/>
              <w:noProof/>
            </w:rPr>
            <w:t>2</w:t>
          </w:r>
          <w:r w:rsidRPr="00472A79">
            <w:rPr>
              <w:b/>
            </w:rPr>
            <w:fldChar w:fldCharType="end"/>
          </w:r>
          <w:r w:rsidRPr="00472A79">
            <w:rPr>
              <w:b/>
            </w:rPr>
            <w:t xml:space="preserve"> de </w:t>
          </w:r>
          <w:r w:rsidRPr="00472A79">
            <w:rPr>
              <w:b/>
            </w:rPr>
            <w:fldChar w:fldCharType="begin"/>
          </w:r>
          <w:r w:rsidRPr="00472A79">
            <w:rPr>
              <w:b/>
            </w:rPr>
            <w:instrText>NUMPAGES  \* Arabic  \* MERGEFORMAT</w:instrText>
          </w:r>
          <w:r w:rsidRPr="00472A79">
            <w:rPr>
              <w:b/>
            </w:rPr>
            <w:fldChar w:fldCharType="separate"/>
          </w:r>
          <w:r w:rsidR="00B46171">
            <w:rPr>
              <w:b/>
              <w:noProof/>
            </w:rPr>
            <w:t>217</w:t>
          </w:r>
          <w:r w:rsidRPr="00472A79">
            <w:rPr>
              <w:b/>
            </w:rPr>
            <w:fldChar w:fldCharType="end"/>
          </w:r>
        </w:p>
      </w:tc>
    </w:tr>
  </w:tbl>
  <w:p w14:paraId="172BC8B9" w14:textId="11A098F6" w:rsidR="00692696" w:rsidRDefault="00692696" w:rsidP="003A6EE4">
    <w:pPr>
      <w:rPr>
        <w:sz w:val="24"/>
      </w:rPr>
    </w:pPr>
  </w:p>
  <w:p w14:paraId="05C02ADE" w14:textId="77777777" w:rsidR="00692696" w:rsidRDefault="00692696"/>
  <w:p w14:paraId="383928F7" w14:textId="77777777" w:rsidR="00692696" w:rsidRDefault="0069269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85"/>
      <w:gridCol w:w="4871"/>
      <w:gridCol w:w="992"/>
      <w:gridCol w:w="1417"/>
    </w:tblGrid>
    <w:tr w:rsidR="007974A8" w14:paraId="75EE47F9" w14:textId="77777777" w:rsidTr="00CB4D1D">
      <w:trPr>
        <w:cantSplit/>
        <w:trHeight w:val="276"/>
        <w:jc w:val="center"/>
      </w:trPr>
      <w:tc>
        <w:tcPr>
          <w:tcW w:w="2785" w:type="dxa"/>
          <w:vMerge w:val="restart"/>
          <w:vAlign w:val="center"/>
        </w:tcPr>
        <w:p w14:paraId="678B3E76" w14:textId="18E8EC82" w:rsidR="007974A8" w:rsidRDefault="007974A8" w:rsidP="007974A8">
          <w:pPr>
            <w:jc w:val="center"/>
          </w:pPr>
          <w:r>
            <w:rPr>
              <w:noProof/>
            </w:rPr>
            <w:drawing>
              <wp:inline distT="0" distB="0" distL="0" distR="0" wp14:anchorId="3AC6012E" wp14:editId="155DAD9B">
                <wp:extent cx="819150" cy="573405"/>
                <wp:effectExtent l="0" t="0" r="0" b="0"/>
                <wp:docPr id="2" name="Imagen 1" descr="Logo Image Minhacienda w-100">
                  <a:extLst xmlns:a="http://schemas.openxmlformats.org/drawingml/2006/main">
                    <a:ext uri="{FF2B5EF4-FFF2-40B4-BE49-F238E27FC236}">
                      <a16:creationId xmlns:a16="http://schemas.microsoft.com/office/drawing/2014/main" id="{C1D5A345-D3A6-45EE-9C2C-BAD32FFF5E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Logo Image Minhacienda w-100">
                          <a:extLst>
                            <a:ext uri="{FF2B5EF4-FFF2-40B4-BE49-F238E27FC236}">
                              <a16:creationId xmlns:a16="http://schemas.microsoft.com/office/drawing/2014/main" id="{C1D5A345-D3A6-45EE-9C2C-BAD32FFF5E1E}"/>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0086" cy="581060"/>
                        </a:xfrm>
                        <a:prstGeom prst="rect">
                          <a:avLst/>
                        </a:prstGeom>
                        <a:noFill/>
                      </pic:spPr>
                    </pic:pic>
                  </a:graphicData>
                </a:graphic>
              </wp:inline>
            </w:drawing>
          </w:r>
        </w:p>
      </w:tc>
      <w:tc>
        <w:tcPr>
          <w:tcW w:w="4871" w:type="dxa"/>
          <w:vMerge w:val="restart"/>
          <w:vAlign w:val="center"/>
        </w:tcPr>
        <w:p w14:paraId="63E83046" w14:textId="77777777" w:rsidR="007974A8" w:rsidRPr="009A37A7" w:rsidRDefault="007974A8" w:rsidP="007974A8">
          <w:pPr>
            <w:jc w:val="center"/>
            <w:rPr>
              <w:b/>
              <w:sz w:val="24"/>
              <w:szCs w:val="24"/>
            </w:rPr>
          </w:pPr>
          <w:r>
            <w:rPr>
              <w:b/>
              <w:sz w:val="24"/>
              <w:szCs w:val="24"/>
            </w:rPr>
            <w:t>PLAN ESTRATÉGICO DE TECNOLOGÍAS DE LA INFORMACIÓN – PETI 2022 -2025 MINISTERIO DE HACIENDA Y CRÉDITO PÚBLICO</w:t>
          </w:r>
        </w:p>
      </w:tc>
      <w:tc>
        <w:tcPr>
          <w:tcW w:w="992" w:type="dxa"/>
          <w:vAlign w:val="center"/>
        </w:tcPr>
        <w:p w14:paraId="5D90CD7C" w14:textId="77777777" w:rsidR="007974A8" w:rsidRDefault="007974A8" w:rsidP="007974A8">
          <w:pPr>
            <w:rPr>
              <w:b/>
            </w:rPr>
          </w:pPr>
          <w:r>
            <w:rPr>
              <w:b/>
            </w:rPr>
            <w:t>Fecha:</w:t>
          </w:r>
        </w:p>
      </w:tc>
      <w:tc>
        <w:tcPr>
          <w:tcW w:w="1417" w:type="dxa"/>
          <w:vAlign w:val="center"/>
        </w:tcPr>
        <w:p w14:paraId="17280902" w14:textId="4A782FE7" w:rsidR="007974A8" w:rsidRDefault="007974A8" w:rsidP="007974A8">
          <w:pPr>
            <w:jc w:val="center"/>
            <w:rPr>
              <w:b/>
            </w:rPr>
          </w:pPr>
          <w:r>
            <w:rPr>
              <w:b/>
            </w:rPr>
            <w:t>26-01-2024</w:t>
          </w:r>
        </w:p>
      </w:tc>
    </w:tr>
    <w:tr w:rsidR="007974A8" w14:paraId="3D35F1A1" w14:textId="77777777" w:rsidTr="00CB4D1D">
      <w:trPr>
        <w:cantSplit/>
        <w:trHeight w:val="147"/>
        <w:jc w:val="center"/>
      </w:trPr>
      <w:tc>
        <w:tcPr>
          <w:tcW w:w="2785" w:type="dxa"/>
          <w:vMerge/>
        </w:tcPr>
        <w:p w14:paraId="514C08C7" w14:textId="77777777" w:rsidR="007974A8" w:rsidRDefault="007974A8" w:rsidP="007974A8">
          <w:pPr>
            <w:jc w:val="center"/>
          </w:pPr>
        </w:p>
      </w:tc>
      <w:tc>
        <w:tcPr>
          <w:tcW w:w="4871" w:type="dxa"/>
          <w:vMerge/>
        </w:tcPr>
        <w:p w14:paraId="6CF994BB" w14:textId="77777777" w:rsidR="007974A8" w:rsidRDefault="007974A8" w:rsidP="007974A8">
          <w:pPr>
            <w:jc w:val="center"/>
            <w:rPr>
              <w:b/>
            </w:rPr>
          </w:pPr>
        </w:p>
      </w:tc>
      <w:tc>
        <w:tcPr>
          <w:tcW w:w="992" w:type="dxa"/>
          <w:vAlign w:val="center"/>
        </w:tcPr>
        <w:p w14:paraId="3DCBACFD" w14:textId="77777777" w:rsidR="007974A8" w:rsidRDefault="007974A8" w:rsidP="007974A8">
          <w:pPr>
            <w:rPr>
              <w:b/>
            </w:rPr>
          </w:pPr>
          <w:r>
            <w:rPr>
              <w:b/>
            </w:rPr>
            <w:t xml:space="preserve">Versión: </w:t>
          </w:r>
        </w:p>
      </w:tc>
      <w:tc>
        <w:tcPr>
          <w:tcW w:w="1417" w:type="dxa"/>
          <w:vAlign w:val="center"/>
        </w:tcPr>
        <w:p w14:paraId="49B844D8" w14:textId="4E5B0108" w:rsidR="007974A8" w:rsidRDefault="007974A8" w:rsidP="007974A8">
          <w:pPr>
            <w:jc w:val="center"/>
            <w:rPr>
              <w:b/>
            </w:rPr>
          </w:pPr>
          <w:r>
            <w:rPr>
              <w:b/>
            </w:rPr>
            <w:t>4.0</w:t>
          </w:r>
        </w:p>
      </w:tc>
    </w:tr>
    <w:tr w:rsidR="0056664A" w14:paraId="62E04C7F" w14:textId="77777777" w:rsidTr="00CB4D1D">
      <w:trPr>
        <w:cantSplit/>
        <w:trHeight w:val="147"/>
        <w:jc w:val="center"/>
      </w:trPr>
      <w:tc>
        <w:tcPr>
          <w:tcW w:w="2785" w:type="dxa"/>
          <w:vMerge/>
        </w:tcPr>
        <w:p w14:paraId="59837B30" w14:textId="77777777" w:rsidR="0056664A" w:rsidRDefault="0056664A" w:rsidP="0056664A">
          <w:pPr>
            <w:jc w:val="center"/>
          </w:pPr>
        </w:p>
      </w:tc>
      <w:tc>
        <w:tcPr>
          <w:tcW w:w="4871" w:type="dxa"/>
          <w:vMerge/>
        </w:tcPr>
        <w:p w14:paraId="2419C824" w14:textId="77777777" w:rsidR="0056664A" w:rsidRDefault="0056664A" w:rsidP="0056664A">
          <w:pPr>
            <w:jc w:val="center"/>
            <w:rPr>
              <w:b/>
            </w:rPr>
          </w:pPr>
        </w:p>
      </w:tc>
      <w:tc>
        <w:tcPr>
          <w:tcW w:w="992" w:type="dxa"/>
          <w:vAlign w:val="center"/>
        </w:tcPr>
        <w:p w14:paraId="0C1FCF8B" w14:textId="77777777" w:rsidR="0056664A" w:rsidRDefault="0056664A" w:rsidP="0056664A">
          <w:pPr>
            <w:rPr>
              <w:b/>
            </w:rPr>
          </w:pPr>
          <w:r>
            <w:rPr>
              <w:b/>
            </w:rPr>
            <w:t xml:space="preserve">Página: </w:t>
          </w:r>
        </w:p>
      </w:tc>
      <w:tc>
        <w:tcPr>
          <w:tcW w:w="1417" w:type="dxa"/>
          <w:vAlign w:val="center"/>
        </w:tcPr>
        <w:p w14:paraId="3B69BF65" w14:textId="77777777" w:rsidR="0056664A" w:rsidRDefault="0056664A" w:rsidP="0056664A">
          <w:pPr>
            <w:jc w:val="center"/>
            <w:rPr>
              <w:b/>
            </w:rPr>
          </w:pPr>
          <w:r>
            <w:rPr>
              <w:b/>
            </w:rPr>
            <w:t xml:space="preserve">  </w:t>
          </w:r>
          <w:r w:rsidRPr="00472A79">
            <w:rPr>
              <w:b/>
            </w:rPr>
            <w:fldChar w:fldCharType="begin"/>
          </w:r>
          <w:r w:rsidRPr="00472A79">
            <w:rPr>
              <w:b/>
            </w:rPr>
            <w:instrText>PAGE  \* Arabic  \* MERGEFORMAT</w:instrText>
          </w:r>
          <w:r w:rsidRPr="00472A79">
            <w:rPr>
              <w:b/>
            </w:rPr>
            <w:fldChar w:fldCharType="separate"/>
          </w:r>
          <w:r>
            <w:rPr>
              <w:b/>
              <w:noProof/>
            </w:rPr>
            <w:t>2</w:t>
          </w:r>
          <w:r w:rsidRPr="00472A79">
            <w:rPr>
              <w:b/>
            </w:rPr>
            <w:fldChar w:fldCharType="end"/>
          </w:r>
          <w:r w:rsidRPr="00472A79">
            <w:rPr>
              <w:b/>
            </w:rPr>
            <w:t xml:space="preserve"> de </w:t>
          </w:r>
          <w:r w:rsidRPr="00472A79">
            <w:rPr>
              <w:b/>
            </w:rPr>
            <w:fldChar w:fldCharType="begin"/>
          </w:r>
          <w:r w:rsidRPr="00472A79">
            <w:rPr>
              <w:b/>
            </w:rPr>
            <w:instrText>NUMPAGES  \* Arabic  \* MERGEFORMAT</w:instrText>
          </w:r>
          <w:r w:rsidRPr="00472A79">
            <w:rPr>
              <w:b/>
            </w:rPr>
            <w:fldChar w:fldCharType="separate"/>
          </w:r>
          <w:r>
            <w:rPr>
              <w:b/>
              <w:noProof/>
            </w:rPr>
            <w:t>217</w:t>
          </w:r>
          <w:r w:rsidRPr="00472A79">
            <w:rPr>
              <w:b/>
            </w:rPr>
            <w:fldChar w:fldCharType="end"/>
          </w:r>
        </w:p>
      </w:tc>
    </w:tr>
  </w:tbl>
  <w:p w14:paraId="53914717" w14:textId="77777777" w:rsidR="00692696" w:rsidRDefault="0069269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F1A69"/>
    <w:multiLevelType w:val="hybridMultilevel"/>
    <w:tmpl w:val="B01465AE"/>
    <w:lvl w:ilvl="0" w:tplc="0CDE1D10">
      <w:start w:val="1"/>
      <w:numFmt w:val="bullet"/>
      <w:lvlText w:val=""/>
      <w:lvlJc w:val="left"/>
      <w:pPr>
        <w:ind w:left="720" w:hanging="360"/>
      </w:pPr>
      <w:rPr>
        <w:rFonts w:ascii="Symbol" w:hAnsi="Symbol" w:hint="default"/>
      </w:rPr>
    </w:lvl>
    <w:lvl w:ilvl="1" w:tplc="6EEA8914">
      <w:start w:val="1"/>
      <w:numFmt w:val="bullet"/>
      <w:lvlText w:val="o"/>
      <w:lvlJc w:val="left"/>
      <w:pPr>
        <w:ind w:left="1440" w:hanging="360"/>
      </w:pPr>
      <w:rPr>
        <w:rFonts w:ascii="Courier New" w:hAnsi="Courier New" w:cs="Courier New" w:hint="default"/>
      </w:rPr>
    </w:lvl>
    <w:lvl w:ilvl="2" w:tplc="3F80A5E4">
      <w:start w:val="1"/>
      <w:numFmt w:val="bullet"/>
      <w:lvlText w:val=""/>
      <w:lvlJc w:val="left"/>
      <w:pPr>
        <w:ind w:left="2160" w:hanging="360"/>
      </w:pPr>
      <w:rPr>
        <w:rFonts w:ascii="Wingdings" w:hAnsi="Wingdings" w:hint="default"/>
      </w:rPr>
    </w:lvl>
    <w:lvl w:ilvl="3" w:tplc="C79E9C0A" w:tentative="1">
      <w:start w:val="1"/>
      <w:numFmt w:val="bullet"/>
      <w:lvlText w:val=""/>
      <w:lvlJc w:val="left"/>
      <w:pPr>
        <w:ind w:left="2880" w:hanging="360"/>
      </w:pPr>
      <w:rPr>
        <w:rFonts w:ascii="Symbol" w:hAnsi="Symbol" w:hint="default"/>
      </w:rPr>
    </w:lvl>
    <w:lvl w:ilvl="4" w:tplc="A5426456" w:tentative="1">
      <w:start w:val="1"/>
      <w:numFmt w:val="bullet"/>
      <w:lvlText w:val="o"/>
      <w:lvlJc w:val="left"/>
      <w:pPr>
        <w:ind w:left="3600" w:hanging="360"/>
      </w:pPr>
      <w:rPr>
        <w:rFonts w:ascii="Courier New" w:hAnsi="Courier New" w:cs="Courier New" w:hint="default"/>
      </w:rPr>
    </w:lvl>
    <w:lvl w:ilvl="5" w:tplc="A33A638A" w:tentative="1">
      <w:start w:val="1"/>
      <w:numFmt w:val="bullet"/>
      <w:lvlText w:val=""/>
      <w:lvlJc w:val="left"/>
      <w:pPr>
        <w:ind w:left="4320" w:hanging="360"/>
      </w:pPr>
      <w:rPr>
        <w:rFonts w:ascii="Wingdings" w:hAnsi="Wingdings" w:hint="default"/>
      </w:rPr>
    </w:lvl>
    <w:lvl w:ilvl="6" w:tplc="00A635C4" w:tentative="1">
      <w:start w:val="1"/>
      <w:numFmt w:val="bullet"/>
      <w:lvlText w:val=""/>
      <w:lvlJc w:val="left"/>
      <w:pPr>
        <w:ind w:left="5040" w:hanging="360"/>
      </w:pPr>
      <w:rPr>
        <w:rFonts w:ascii="Symbol" w:hAnsi="Symbol" w:hint="default"/>
      </w:rPr>
    </w:lvl>
    <w:lvl w:ilvl="7" w:tplc="FBF44BB6" w:tentative="1">
      <w:start w:val="1"/>
      <w:numFmt w:val="bullet"/>
      <w:lvlText w:val="o"/>
      <w:lvlJc w:val="left"/>
      <w:pPr>
        <w:ind w:left="5760" w:hanging="360"/>
      </w:pPr>
      <w:rPr>
        <w:rFonts w:ascii="Courier New" w:hAnsi="Courier New" w:cs="Courier New" w:hint="default"/>
      </w:rPr>
    </w:lvl>
    <w:lvl w:ilvl="8" w:tplc="1E1457B8" w:tentative="1">
      <w:start w:val="1"/>
      <w:numFmt w:val="bullet"/>
      <w:lvlText w:val=""/>
      <w:lvlJc w:val="left"/>
      <w:pPr>
        <w:ind w:left="6480" w:hanging="360"/>
      </w:pPr>
      <w:rPr>
        <w:rFonts w:ascii="Wingdings" w:hAnsi="Wingdings" w:hint="default"/>
      </w:rPr>
    </w:lvl>
  </w:abstractNum>
  <w:abstractNum w:abstractNumId="1" w15:restartNumberingAfterBreak="0">
    <w:nsid w:val="0D680B4D"/>
    <w:multiLevelType w:val="hybridMultilevel"/>
    <w:tmpl w:val="7D8836BA"/>
    <w:lvl w:ilvl="0" w:tplc="A100F834">
      <w:numFmt w:val="bullet"/>
      <w:lvlText w:val="•"/>
      <w:lvlJc w:val="left"/>
      <w:pPr>
        <w:ind w:left="720" w:hanging="360"/>
      </w:pPr>
      <w:rPr>
        <w:rFonts w:ascii="Calibri" w:eastAsia="Arial MT" w:hAnsi="Calibri" w:cs="Calibri" w:hint="default"/>
      </w:rPr>
    </w:lvl>
    <w:lvl w:ilvl="1" w:tplc="6A62A92A" w:tentative="1">
      <w:start w:val="1"/>
      <w:numFmt w:val="bullet"/>
      <w:lvlText w:val="o"/>
      <w:lvlJc w:val="left"/>
      <w:pPr>
        <w:ind w:left="1440" w:hanging="360"/>
      </w:pPr>
      <w:rPr>
        <w:rFonts w:ascii="Courier New" w:hAnsi="Courier New" w:cs="Courier New" w:hint="default"/>
      </w:rPr>
    </w:lvl>
    <w:lvl w:ilvl="2" w:tplc="274E60FE" w:tentative="1">
      <w:start w:val="1"/>
      <w:numFmt w:val="bullet"/>
      <w:lvlText w:val=""/>
      <w:lvlJc w:val="left"/>
      <w:pPr>
        <w:ind w:left="2160" w:hanging="360"/>
      </w:pPr>
      <w:rPr>
        <w:rFonts w:ascii="Wingdings" w:hAnsi="Wingdings" w:hint="default"/>
      </w:rPr>
    </w:lvl>
    <w:lvl w:ilvl="3" w:tplc="8632CD6E" w:tentative="1">
      <w:start w:val="1"/>
      <w:numFmt w:val="bullet"/>
      <w:lvlText w:val=""/>
      <w:lvlJc w:val="left"/>
      <w:pPr>
        <w:ind w:left="2880" w:hanging="360"/>
      </w:pPr>
      <w:rPr>
        <w:rFonts w:ascii="Symbol" w:hAnsi="Symbol" w:hint="default"/>
      </w:rPr>
    </w:lvl>
    <w:lvl w:ilvl="4" w:tplc="8A882B9E" w:tentative="1">
      <w:start w:val="1"/>
      <w:numFmt w:val="bullet"/>
      <w:lvlText w:val="o"/>
      <w:lvlJc w:val="left"/>
      <w:pPr>
        <w:ind w:left="3600" w:hanging="360"/>
      </w:pPr>
      <w:rPr>
        <w:rFonts w:ascii="Courier New" w:hAnsi="Courier New" w:cs="Courier New" w:hint="default"/>
      </w:rPr>
    </w:lvl>
    <w:lvl w:ilvl="5" w:tplc="A97A37B0" w:tentative="1">
      <w:start w:val="1"/>
      <w:numFmt w:val="bullet"/>
      <w:lvlText w:val=""/>
      <w:lvlJc w:val="left"/>
      <w:pPr>
        <w:ind w:left="4320" w:hanging="360"/>
      </w:pPr>
      <w:rPr>
        <w:rFonts w:ascii="Wingdings" w:hAnsi="Wingdings" w:hint="default"/>
      </w:rPr>
    </w:lvl>
    <w:lvl w:ilvl="6" w:tplc="BF30166C" w:tentative="1">
      <w:start w:val="1"/>
      <w:numFmt w:val="bullet"/>
      <w:lvlText w:val=""/>
      <w:lvlJc w:val="left"/>
      <w:pPr>
        <w:ind w:left="5040" w:hanging="360"/>
      </w:pPr>
      <w:rPr>
        <w:rFonts w:ascii="Symbol" w:hAnsi="Symbol" w:hint="default"/>
      </w:rPr>
    </w:lvl>
    <w:lvl w:ilvl="7" w:tplc="B5EA4E20" w:tentative="1">
      <w:start w:val="1"/>
      <w:numFmt w:val="bullet"/>
      <w:lvlText w:val="o"/>
      <w:lvlJc w:val="left"/>
      <w:pPr>
        <w:ind w:left="5760" w:hanging="360"/>
      </w:pPr>
      <w:rPr>
        <w:rFonts w:ascii="Courier New" w:hAnsi="Courier New" w:cs="Courier New" w:hint="default"/>
      </w:rPr>
    </w:lvl>
    <w:lvl w:ilvl="8" w:tplc="89002BC4" w:tentative="1">
      <w:start w:val="1"/>
      <w:numFmt w:val="bullet"/>
      <w:lvlText w:val=""/>
      <w:lvlJc w:val="left"/>
      <w:pPr>
        <w:ind w:left="6480" w:hanging="360"/>
      </w:pPr>
      <w:rPr>
        <w:rFonts w:ascii="Wingdings" w:hAnsi="Wingdings" w:hint="default"/>
      </w:rPr>
    </w:lvl>
  </w:abstractNum>
  <w:abstractNum w:abstractNumId="2" w15:restartNumberingAfterBreak="0">
    <w:nsid w:val="0F707D80"/>
    <w:multiLevelType w:val="hybridMultilevel"/>
    <w:tmpl w:val="CE16C74C"/>
    <w:lvl w:ilvl="0" w:tplc="2E04CC1A">
      <w:start w:val="1"/>
      <w:numFmt w:val="lowerLetter"/>
      <w:lvlText w:val="%1."/>
      <w:lvlJc w:val="left"/>
      <w:pPr>
        <w:ind w:left="720" w:hanging="360"/>
      </w:pPr>
    </w:lvl>
    <w:lvl w:ilvl="1" w:tplc="7B4ED6B4" w:tentative="1">
      <w:start w:val="1"/>
      <w:numFmt w:val="lowerLetter"/>
      <w:lvlText w:val="%2."/>
      <w:lvlJc w:val="left"/>
      <w:pPr>
        <w:ind w:left="1440" w:hanging="360"/>
      </w:pPr>
    </w:lvl>
    <w:lvl w:ilvl="2" w:tplc="70D88CEC" w:tentative="1">
      <w:start w:val="1"/>
      <w:numFmt w:val="lowerRoman"/>
      <w:lvlText w:val="%3."/>
      <w:lvlJc w:val="right"/>
      <w:pPr>
        <w:ind w:left="2160" w:hanging="180"/>
      </w:pPr>
    </w:lvl>
    <w:lvl w:ilvl="3" w:tplc="A59CD174" w:tentative="1">
      <w:start w:val="1"/>
      <w:numFmt w:val="decimal"/>
      <w:lvlText w:val="%4."/>
      <w:lvlJc w:val="left"/>
      <w:pPr>
        <w:ind w:left="2880" w:hanging="360"/>
      </w:pPr>
    </w:lvl>
    <w:lvl w:ilvl="4" w:tplc="FC7E2F60" w:tentative="1">
      <w:start w:val="1"/>
      <w:numFmt w:val="lowerLetter"/>
      <w:lvlText w:val="%5."/>
      <w:lvlJc w:val="left"/>
      <w:pPr>
        <w:ind w:left="3600" w:hanging="360"/>
      </w:pPr>
    </w:lvl>
    <w:lvl w:ilvl="5" w:tplc="BFB4F5FC" w:tentative="1">
      <w:start w:val="1"/>
      <w:numFmt w:val="lowerRoman"/>
      <w:lvlText w:val="%6."/>
      <w:lvlJc w:val="right"/>
      <w:pPr>
        <w:ind w:left="4320" w:hanging="180"/>
      </w:pPr>
    </w:lvl>
    <w:lvl w:ilvl="6" w:tplc="598230CC" w:tentative="1">
      <w:start w:val="1"/>
      <w:numFmt w:val="decimal"/>
      <w:lvlText w:val="%7."/>
      <w:lvlJc w:val="left"/>
      <w:pPr>
        <w:ind w:left="5040" w:hanging="360"/>
      </w:pPr>
    </w:lvl>
    <w:lvl w:ilvl="7" w:tplc="54CC829E" w:tentative="1">
      <w:start w:val="1"/>
      <w:numFmt w:val="lowerLetter"/>
      <w:lvlText w:val="%8."/>
      <w:lvlJc w:val="left"/>
      <w:pPr>
        <w:ind w:left="5760" w:hanging="360"/>
      </w:pPr>
    </w:lvl>
    <w:lvl w:ilvl="8" w:tplc="5E7A09AA" w:tentative="1">
      <w:start w:val="1"/>
      <w:numFmt w:val="lowerRoman"/>
      <w:lvlText w:val="%9."/>
      <w:lvlJc w:val="right"/>
      <w:pPr>
        <w:ind w:left="6480" w:hanging="180"/>
      </w:pPr>
    </w:lvl>
  </w:abstractNum>
  <w:abstractNum w:abstractNumId="3" w15:restartNumberingAfterBreak="0">
    <w:nsid w:val="10733F1A"/>
    <w:multiLevelType w:val="multilevel"/>
    <w:tmpl w:val="62E699C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sz w:val="24"/>
        <w:szCs w:val="1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11604C44"/>
    <w:multiLevelType w:val="hybridMultilevel"/>
    <w:tmpl w:val="0B8C57A2"/>
    <w:lvl w:ilvl="0" w:tplc="2FBA5312">
      <w:start w:val="1"/>
      <w:numFmt w:val="bullet"/>
      <w:lvlText w:val=""/>
      <w:lvlJc w:val="left"/>
      <w:pPr>
        <w:ind w:left="360" w:hanging="360"/>
      </w:pPr>
      <w:rPr>
        <w:rFonts w:ascii="Symbol" w:hAnsi="Symbol" w:hint="default"/>
      </w:rPr>
    </w:lvl>
    <w:lvl w:ilvl="1" w:tplc="5246DE5C">
      <w:start w:val="1"/>
      <w:numFmt w:val="bullet"/>
      <w:lvlText w:val="o"/>
      <w:lvlJc w:val="left"/>
      <w:pPr>
        <w:ind w:left="1080" w:hanging="360"/>
      </w:pPr>
      <w:rPr>
        <w:rFonts w:ascii="Courier New" w:hAnsi="Courier New" w:hint="default"/>
      </w:rPr>
    </w:lvl>
    <w:lvl w:ilvl="2" w:tplc="25AEE9CA">
      <w:start w:val="1"/>
      <w:numFmt w:val="bullet"/>
      <w:lvlText w:val=""/>
      <w:lvlJc w:val="left"/>
      <w:pPr>
        <w:ind w:left="1800" w:hanging="360"/>
      </w:pPr>
      <w:rPr>
        <w:rFonts w:ascii="Wingdings" w:hAnsi="Wingdings" w:hint="default"/>
      </w:rPr>
    </w:lvl>
    <w:lvl w:ilvl="3" w:tplc="85964B9E">
      <w:start w:val="1"/>
      <w:numFmt w:val="bullet"/>
      <w:lvlText w:val=""/>
      <w:lvlJc w:val="left"/>
      <w:pPr>
        <w:ind w:left="2520" w:hanging="360"/>
      </w:pPr>
      <w:rPr>
        <w:rFonts w:ascii="Symbol" w:hAnsi="Symbol" w:hint="default"/>
      </w:rPr>
    </w:lvl>
    <w:lvl w:ilvl="4" w:tplc="6CBE425A">
      <w:start w:val="1"/>
      <w:numFmt w:val="bullet"/>
      <w:lvlText w:val="o"/>
      <w:lvlJc w:val="left"/>
      <w:pPr>
        <w:ind w:left="3240" w:hanging="360"/>
      </w:pPr>
      <w:rPr>
        <w:rFonts w:ascii="Courier New" w:hAnsi="Courier New" w:hint="default"/>
      </w:rPr>
    </w:lvl>
    <w:lvl w:ilvl="5" w:tplc="046ABECA">
      <w:start w:val="1"/>
      <w:numFmt w:val="bullet"/>
      <w:lvlText w:val=""/>
      <w:lvlJc w:val="left"/>
      <w:pPr>
        <w:ind w:left="3960" w:hanging="360"/>
      </w:pPr>
      <w:rPr>
        <w:rFonts w:ascii="Wingdings" w:hAnsi="Wingdings" w:hint="default"/>
      </w:rPr>
    </w:lvl>
    <w:lvl w:ilvl="6" w:tplc="C080A170">
      <w:start w:val="1"/>
      <w:numFmt w:val="bullet"/>
      <w:lvlText w:val=""/>
      <w:lvlJc w:val="left"/>
      <w:pPr>
        <w:ind w:left="4680" w:hanging="360"/>
      </w:pPr>
      <w:rPr>
        <w:rFonts w:ascii="Symbol" w:hAnsi="Symbol" w:hint="default"/>
      </w:rPr>
    </w:lvl>
    <w:lvl w:ilvl="7" w:tplc="D35600BA">
      <w:start w:val="1"/>
      <w:numFmt w:val="bullet"/>
      <w:lvlText w:val="o"/>
      <w:lvlJc w:val="left"/>
      <w:pPr>
        <w:ind w:left="5400" w:hanging="360"/>
      </w:pPr>
      <w:rPr>
        <w:rFonts w:ascii="Courier New" w:hAnsi="Courier New" w:hint="default"/>
      </w:rPr>
    </w:lvl>
    <w:lvl w:ilvl="8" w:tplc="48601AB8">
      <w:start w:val="1"/>
      <w:numFmt w:val="bullet"/>
      <w:lvlText w:val=""/>
      <w:lvlJc w:val="left"/>
      <w:pPr>
        <w:ind w:left="6120" w:hanging="360"/>
      </w:pPr>
      <w:rPr>
        <w:rFonts w:ascii="Wingdings" w:hAnsi="Wingdings" w:hint="default"/>
      </w:rPr>
    </w:lvl>
  </w:abstractNum>
  <w:abstractNum w:abstractNumId="5" w15:restartNumberingAfterBreak="0">
    <w:nsid w:val="151C01F0"/>
    <w:multiLevelType w:val="hybridMultilevel"/>
    <w:tmpl w:val="0590CC24"/>
    <w:lvl w:ilvl="0" w:tplc="FDEA8014">
      <w:start w:val="1"/>
      <w:numFmt w:val="bullet"/>
      <w:lvlText w:val=""/>
      <w:lvlJc w:val="left"/>
      <w:pPr>
        <w:ind w:left="720" w:hanging="360"/>
      </w:pPr>
      <w:rPr>
        <w:rFonts w:ascii="Symbol" w:hAnsi="Symbol" w:hint="default"/>
      </w:rPr>
    </w:lvl>
    <w:lvl w:ilvl="1" w:tplc="0DC471BA" w:tentative="1">
      <w:start w:val="1"/>
      <w:numFmt w:val="bullet"/>
      <w:lvlText w:val="o"/>
      <w:lvlJc w:val="left"/>
      <w:pPr>
        <w:ind w:left="1440" w:hanging="360"/>
      </w:pPr>
      <w:rPr>
        <w:rFonts w:ascii="Courier New" w:hAnsi="Courier New" w:cs="Courier New" w:hint="default"/>
      </w:rPr>
    </w:lvl>
    <w:lvl w:ilvl="2" w:tplc="7D1E4776" w:tentative="1">
      <w:start w:val="1"/>
      <w:numFmt w:val="bullet"/>
      <w:lvlText w:val=""/>
      <w:lvlJc w:val="left"/>
      <w:pPr>
        <w:ind w:left="2160" w:hanging="360"/>
      </w:pPr>
      <w:rPr>
        <w:rFonts w:ascii="Wingdings" w:hAnsi="Wingdings" w:hint="default"/>
      </w:rPr>
    </w:lvl>
    <w:lvl w:ilvl="3" w:tplc="DCA40C0A" w:tentative="1">
      <w:start w:val="1"/>
      <w:numFmt w:val="bullet"/>
      <w:lvlText w:val=""/>
      <w:lvlJc w:val="left"/>
      <w:pPr>
        <w:ind w:left="2880" w:hanging="360"/>
      </w:pPr>
      <w:rPr>
        <w:rFonts w:ascii="Symbol" w:hAnsi="Symbol" w:hint="default"/>
      </w:rPr>
    </w:lvl>
    <w:lvl w:ilvl="4" w:tplc="58FE89CC" w:tentative="1">
      <w:start w:val="1"/>
      <w:numFmt w:val="bullet"/>
      <w:lvlText w:val="o"/>
      <w:lvlJc w:val="left"/>
      <w:pPr>
        <w:ind w:left="3600" w:hanging="360"/>
      </w:pPr>
      <w:rPr>
        <w:rFonts w:ascii="Courier New" w:hAnsi="Courier New" w:cs="Courier New" w:hint="default"/>
      </w:rPr>
    </w:lvl>
    <w:lvl w:ilvl="5" w:tplc="E294F56E" w:tentative="1">
      <w:start w:val="1"/>
      <w:numFmt w:val="bullet"/>
      <w:lvlText w:val=""/>
      <w:lvlJc w:val="left"/>
      <w:pPr>
        <w:ind w:left="4320" w:hanging="360"/>
      </w:pPr>
      <w:rPr>
        <w:rFonts w:ascii="Wingdings" w:hAnsi="Wingdings" w:hint="default"/>
      </w:rPr>
    </w:lvl>
    <w:lvl w:ilvl="6" w:tplc="3732CCA6" w:tentative="1">
      <w:start w:val="1"/>
      <w:numFmt w:val="bullet"/>
      <w:lvlText w:val=""/>
      <w:lvlJc w:val="left"/>
      <w:pPr>
        <w:ind w:left="5040" w:hanging="360"/>
      </w:pPr>
      <w:rPr>
        <w:rFonts w:ascii="Symbol" w:hAnsi="Symbol" w:hint="default"/>
      </w:rPr>
    </w:lvl>
    <w:lvl w:ilvl="7" w:tplc="B44EA834" w:tentative="1">
      <w:start w:val="1"/>
      <w:numFmt w:val="bullet"/>
      <w:lvlText w:val="o"/>
      <w:lvlJc w:val="left"/>
      <w:pPr>
        <w:ind w:left="5760" w:hanging="360"/>
      </w:pPr>
      <w:rPr>
        <w:rFonts w:ascii="Courier New" w:hAnsi="Courier New" w:cs="Courier New" w:hint="default"/>
      </w:rPr>
    </w:lvl>
    <w:lvl w:ilvl="8" w:tplc="560A5262" w:tentative="1">
      <w:start w:val="1"/>
      <w:numFmt w:val="bullet"/>
      <w:lvlText w:val=""/>
      <w:lvlJc w:val="left"/>
      <w:pPr>
        <w:ind w:left="6480" w:hanging="360"/>
      </w:pPr>
      <w:rPr>
        <w:rFonts w:ascii="Wingdings" w:hAnsi="Wingdings" w:hint="default"/>
      </w:rPr>
    </w:lvl>
  </w:abstractNum>
  <w:abstractNum w:abstractNumId="6" w15:restartNumberingAfterBreak="0">
    <w:nsid w:val="164E5C38"/>
    <w:multiLevelType w:val="hybridMultilevel"/>
    <w:tmpl w:val="10026DB8"/>
    <w:lvl w:ilvl="0" w:tplc="B35C5B0A">
      <w:start w:val="1"/>
      <w:numFmt w:val="bullet"/>
      <w:lvlText w:val=""/>
      <w:lvlJc w:val="left"/>
      <w:pPr>
        <w:ind w:left="720" w:hanging="360"/>
      </w:pPr>
      <w:rPr>
        <w:rFonts w:ascii="Symbol" w:hAnsi="Symbol" w:hint="default"/>
      </w:rPr>
    </w:lvl>
    <w:lvl w:ilvl="1" w:tplc="1904F99C">
      <w:start w:val="1"/>
      <w:numFmt w:val="bullet"/>
      <w:lvlText w:val="o"/>
      <w:lvlJc w:val="left"/>
      <w:pPr>
        <w:ind w:left="1440" w:hanging="360"/>
      </w:pPr>
      <w:rPr>
        <w:rFonts w:ascii="Courier New" w:hAnsi="Courier New" w:cs="Courier New" w:hint="default"/>
      </w:rPr>
    </w:lvl>
    <w:lvl w:ilvl="2" w:tplc="86A4E456" w:tentative="1">
      <w:start w:val="1"/>
      <w:numFmt w:val="bullet"/>
      <w:lvlText w:val=""/>
      <w:lvlJc w:val="left"/>
      <w:pPr>
        <w:ind w:left="2160" w:hanging="360"/>
      </w:pPr>
      <w:rPr>
        <w:rFonts w:ascii="Wingdings" w:hAnsi="Wingdings" w:hint="default"/>
      </w:rPr>
    </w:lvl>
    <w:lvl w:ilvl="3" w:tplc="6F06D338" w:tentative="1">
      <w:start w:val="1"/>
      <w:numFmt w:val="bullet"/>
      <w:lvlText w:val=""/>
      <w:lvlJc w:val="left"/>
      <w:pPr>
        <w:ind w:left="2880" w:hanging="360"/>
      </w:pPr>
      <w:rPr>
        <w:rFonts w:ascii="Symbol" w:hAnsi="Symbol" w:hint="default"/>
      </w:rPr>
    </w:lvl>
    <w:lvl w:ilvl="4" w:tplc="89D29DC8" w:tentative="1">
      <w:start w:val="1"/>
      <w:numFmt w:val="bullet"/>
      <w:lvlText w:val="o"/>
      <w:lvlJc w:val="left"/>
      <w:pPr>
        <w:ind w:left="3600" w:hanging="360"/>
      </w:pPr>
      <w:rPr>
        <w:rFonts w:ascii="Courier New" w:hAnsi="Courier New" w:cs="Courier New" w:hint="default"/>
      </w:rPr>
    </w:lvl>
    <w:lvl w:ilvl="5" w:tplc="9106F7A0" w:tentative="1">
      <w:start w:val="1"/>
      <w:numFmt w:val="bullet"/>
      <w:lvlText w:val=""/>
      <w:lvlJc w:val="left"/>
      <w:pPr>
        <w:ind w:left="4320" w:hanging="360"/>
      </w:pPr>
      <w:rPr>
        <w:rFonts w:ascii="Wingdings" w:hAnsi="Wingdings" w:hint="default"/>
      </w:rPr>
    </w:lvl>
    <w:lvl w:ilvl="6" w:tplc="490832EE" w:tentative="1">
      <w:start w:val="1"/>
      <w:numFmt w:val="bullet"/>
      <w:lvlText w:val=""/>
      <w:lvlJc w:val="left"/>
      <w:pPr>
        <w:ind w:left="5040" w:hanging="360"/>
      </w:pPr>
      <w:rPr>
        <w:rFonts w:ascii="Symbol" w:hAnsi="Symbol" w:hint="default"/>
      </w:rPr>
    </w:lvl>
    <w:lvl w:ilvl="7" w:tplc="3D5C879A" w:tentative="1">
      <w:start w:val="1"/>
      <w:numFmt w:val="bullet"/>
      <w:lvlText w:val="o"/>
      <w:lvlJc w:val="left"/>
      <w:pPr>
        <w:ind w:left="5760" w:hanging="360"/>
      </w:pPr>
      <w:rPr>
        <w:rFonts w:ascii="Courier New" w:hAnsi="Courier New" w:cs="Courier New" w:hint="default"/>
      </w:rPr>
    </w:lvl>
    <w:lvl w:ilvl="8" w:tplc="AF5E4FDE" w:tentative="1">
      <w:start w:val="1"/>
      <w:numFmt w:val="bullet"/>
      <w:lvlText w:val=""/>
      <w:lvlJc w:val="left"/>
      <w:pPr>
        <w:ind w:left="6480" w:hanging="360"/>
      </w:pPr>
      <w:rPr>
        <w:rFonts w:ascii="Wingdings" w:hAnsi="Wingdings" w:hint="default"/>
      </w:rPr>
    </w:lvl>
  </w:abstractNum>
  <w:abstractNum w:abstractNumId="7" w15:restartNumberingAfterBreak="0">
    <w:nsid w:val="182F6F7B"/>
    <w:multiLevelType w:val="hybridMultilevel"/>
    <w:tmpl w:val="23389578"/>
    <w:lvl w:ilvl="0" w:tplc="F48E9CDC">
      <w:start w:val="1"/>
      <w:numFmt w:val="bullet"/>
      <w:lvlText w:val=""/>
      <w:lvlJc w:val="left"/>
      <w:pPr>
        <w:ind w:left="762" w:hanging="360"/>
      </w:pPr>
      <w:rPr>
        <w:rFonts w:ascii="Symbol" w:hAnsi="Symbol" w:hint="default"/>
      </w:rPr>
    </w:lvl>
    <w:lvl w:ilvl="1" w:tplc="174053F4" w:tentative="1">
      <w:start w:val="1"/>
      <w:numFmt w:val="bullet"/>
      <w:lvlText w:val="o"/>
      <w:lvlJc w:val="left"/>
      <w:pPr>
        <w:ind w:left="1482" w:hanging="360"/>
      </w:pPr>
      <w:rPr>
        <w:rFonts w:ascii="Courier New" w:hAnsi="Courier New" w:cs="Courier New" w:hint="default"/>
      </w:rPr>
    </w:lvl>
    <w:lvl w:ilvl="2" w:tplc="149E2DE6" w:tentative="1">
      <w:start w:val="1"/>
      <w:numFmt w:val="bullet"/>
      <w:lvlText w:val=""/>
      <w:lvlJc w:val="left"/>
      <w:pPr>
        <w:ind w:left="2202" w:hanging="360"/>
      </w:pPr>
      <w:rPr>
        <w:rFonts w:ascii="Wingdings" w:hAnsi="Wingdings" w:hint="default"/>
      </w:rPr>
    </w:lvl>
    <w:lvl w:ilvl="3" w:tplc="601ED8E6" w:tentative="1">
      <w:start w:val="1"/>
      <w:numFmt w:val="bullet"/>
      <w:lvlText w:val=""/>
      <w:lvlJc w:val="left"/>
      <w:pPr>
        <w:ind w:left="2922" w:hanging="360"/>
      </w:pPr>
      <w:rPr>
        <w:rFonts w:ascii="Symbol" w:hAnsi="Symbol" w:hint="default"/>
      </w:rPr>
    </w:lvl>
    <w:lvl w:ilvl="4" w:tplc="A9107FFC" w:tentative="1">
      <w:start w:val="1"/>
      <w:numFmt w:val="bullet"/>
      <w:lvlText w:val="o"/>
      <w:lvlJc w:val="left"/>
      <w:pPr>
        <w:ind w:left="3642" w:hanging="360"/>
      </w:pPr>
      <w:rPr>
        <w:rFonts w:ascii="Courier New" w:hAnsi="Courier New" w:cs="Courier New" w:hint="default"/>
      </w:rPr>
    </w:lvl>
    <w:lvl w:ilvl="5" w:tplc="7D909C6C" w:tentative="1">
      <w:start w:val="1"/>
      <w:numFmt w:val="bullet"/>
      <w:lvlText w:val=""/>
      <w:lvlJc w:val="left"/>
      <w:pPr>
        <w:ind w:left="4362" w:hanging="360"/>
      </w:pPr>
      <w:rPr>
        <w:rFonts w:ascii="Wingdings" w:hAnsi="Wingdings" w:hint="default"/>
      </w:rPr>
    </w:lvl>
    <w:lvl w:ilvl="6" w:tplc="69D8E15C" w:tentative="1">
      <w:start w:val="1"/>
      <w:numFmt w:val="bullet"/>
      <w:lvlText w:val=""/>
      <w:lvlJc w:val="left"/>
      <w:pPr>
        <w:ind w:left="5082" w:hanging="360"/>
      </w:pPr>
      <w:rPr>
        <w:rFonts w:ascii="Symbol" w:hAnsi="Symbol" w:hint="default"/>
      </w:rPr>
    </w:lvl>
    <w:lvl w:ilvl="7" w:tplc="32CE4EE2" w:tentative="1">
      <w:start w:val="1"/>
      <w:numFmt w:val="bullet"/>
      <w:lvlText w:val="o"/>
      <w:lvlJc w:val="left"/>
      <w:pPr>
        <w:ind w:left="5802" w:hanging="360"/>
      </w:pPr>
      <w:rPr>
        <w:rFonts w:ascii="Courier New" w:hAnsi="Courier New" w:cs="Courier New" w:hint="default"/>
      </w:rPr>
    </w:lvl>
    <w:lvl w:ilvl="8" w:tplc="BB846236" w:tentative="1">
      <w:start w:val="1"/>
      <w:numFmt w:val="bullet"/>
      <w:lvlText w:val=""/>
      <w:lvlJc w:val="left"/>
      <w:pPr>
        <w:ind w:left="6522" w:hanging="360"/>
      </w:pPr>
      <w:rPr>
        <w:rFonts w:ascii="Wingdings" w:hAnsi="Wingdings" w:hint="default"/>
      </w:rPr>
    </w:lvl>
  </w:abstractNum>
  <w:abstractNum w:abstractNumId="8" w15:restartNumberingAfterBreak="0">
    <w:nsid w:val="19422194"/>
    <w:multiLevelType w:val="hybridMultilevel"/>
    <w:tmpl w:val="A9FCD3D8"/>
    <w:lvl w:ilvl="0" w:tplc="834A170E">
      <w:start w:val="1"/>
      <w:numFmt w:val="bullet"/>
      <w:lvlText w:val=""/>
      <w:lvlJc w:val="left"/>
      <w:pPr>
        <w:ind w:left="720" w:hanging="360"/>
      </w:pPr>
      <w:rPr>
        <w:rFonts w:ascii="Symbol" w:hAnsi="Symbol" w:hint="default"/>
      </w:rPr>
    </w:lvl>
    <w:lvl w:ilvl="1" w:tplc="D86079E0" w:tentative="1">
      <w:start w:val="1"/>
      <w:numFmt w:val="bullet"/>
      <w:lvlText w:val="o"/>
      <w:lvlJc w:val="left"/>
      <w:pPr>
        <w:ind w:left="1440" w:hanging="360"/>
      </w:pPr>
      <w:rPr>
        <w:rFonts w:ascii="Courier New" w:hAnsi="Courier New" w:cs="Courier New" w:hint="default"/>
      </w:rPr>
    </w:lvl>
    <w:lvl w:ilvl="2" w:tplc="02F6F0FE" w:tentative="1">
      <w:start w:val="1"/>
      <w:numFmt w:val="bullet"/>
      <w:lvlText w:val=""/>
      <w:lvlJc w:val="left"/>
      <w:pPr>
        <w:ind w:left="2160" w:hanging="360"/>
      </w:pPr>
      <w:rPr>
        <w:rFonts w:ascii="Wingdings" w:hAnsi="Wingdings" w:hint="default"/>
      </w:rPr>
    </w:lvl>
    <w:lvl w:ilvl="3" w:tplc="E08AA40A" w:tentative="1">
      <w:start w:val="1"/>
      <w:numFmt w:val="bullet"/>
      <w:lvlText w:val=""/>
      <w:lvlJc w:val="left"/>
      <w:pPr>
        <w:ind w:left="2880" w:hanging="360"/>
      </w:pPr>
      <w:rPr>
        <w:rFonts w:ascii="Symbol" w:hAnsi="Symbol" w:hint="default"/>
      </w:rPr>
    </w:lvl>
    <w:lvl w:ilvl="4" w:tplc="A5FE9024" w:tentative="1">
      <w:start w:val="1"/>
      <w:numFmt w:val="bullet"/>
      <w:lvlText w:val="o"/>
      <w:lvlJc w:val="left"/>
      <w:pPr>
        <w:ind w:left="3600" w:hanging="360"/>
      </w:pPr>
      <w:rPr>
        <w:rFonts w:ascii="Courier New" w:hAnsi="Courier New" w:cs="Courier New" w:hint="default"/>
      </w:rPr>
    </w:lvl>
    <w:lvl w:ilvl="5" w:tplc="51C45C28" w:tentative="1">
      <w:start w:val="1"/>
      <w:numFmt w:val="bullet"/>
      <w:lvlText w:val=""/>
      <w:lvlJc w:val="left"/>
      <w:pPr>
        <w:ind w:left="4320" w:hanging="360"/>
      </w:pPr>
      <w:rPr>
        <w:rFonts w:ascii="Wingdings" w:hAnsi="Wingdings" w:hint="default"/>
      </w:rPr>
    </w:lvl>
    <w:lvl w:ilvl="6" w:tplc="0424151A" w:tentative="1">
      <w:start w:val="1"/>
      <w:numFmt w:val="bullet"/>
      <w:lvlText w:val=""/>
      <w:lvlJc w:val="left"/>
      <w:pPr>
        <w:ind w:left="5040" w:hanging="360"/>
      </w:pPr>
      <w:rPr>
        <w:rFonts w:ascii="Symbol" w:hAnsi="Symbol" w:hint="default"/>
      </w:rPr>
    </w:lvl>
    <w:lvl w:ilvl="7" w:tplc="0784C25A" w:tentative="1">
      <w:start w:val="1"/>
      <w:numFmt w:val="bullet"/>
      <w:lvlText w:val="o"/>
      <w:lvlJc w:val="left"/>
      <w:pPr>
        <w:ind w:left="5760" w:hanging="360"/>
      </w:pPr>
      <w:rPr>
        <w:rFonts w:ascii="Courier New" w:hAnsi="Courier New" w:cs="Courier New" w:hint="default"/>
      </w:rPr>
    </w:lvl>
    <w:lvl w:ilvl="8" w:tplc="7A7C47D0" w:tentative="1">
      <w:start w:val="1"/>
      <w:numFmt w:val="bullet"/>
      <w:lvlText w:val=""/>
      <w:lvlJc w:val="left"/>
      <w:pPr>
        <w:ind w:left="6480" w:hanging="360"/>
      </w:pPr>
      <w:rPr>
        <w:rFonts w:ascii="Wingdings" w:hAnsi="Wingdings" w:hint="default"/>
      </w:rPr>
    </w:lvl>
  </w:abstractNum>
  <w:abstractNum w:abstractNumId="9" w15:restartNumberingAfterBreak="0">
    <w:nsid w:val="19A75599"/>
    <w:multiLevelType w:val="hybridMultilevel"/>
    <w:tmpl w:val="322AC6FA"/>
    <w:lvl w:ilvl="0" w:tplc="1C4AA0A8">
      <w:start w:val="1"/>
      <w:numFmt w:val="bullet"/>
      <w:lvlText w:val=""/>
      <w:lvlJc w:val="left"/>
      <w:pPr>
        <w:ind w:left="360" w:hanging="360"/>
      </w:pPr>
      <w:rPr>
        <w:rFonts w:ascii="Symbol" w:hAnsi="Symbol" w:hint="default"/>
      </w:rPr>
    </w:lvl>
    <w:lvl w:ilvl="1" w:tplc="DF3238BA" w:tentative="1">
      <w:start w:val="1"/>
      <w:numFmt w:val="bullet"/>
      <w:lvlText w:val="o"/>
      <w:lvlJc w:val="left"/>
      <w:pPr>
        <w:ind w:left="1080" w:hanging="360"/>
      </w:pPr>
      <w:rPr>
        <w:rFonts w:ascii="Courier New" w:hAnsi="Courier New" w:cs="Courier New" w:hint="default"/>
      </w:rPr>
    </w:lvl>
    <w:lvl w:ilvl="2" w:tplc="B64C0544" w:tentative="1">
      <w:start w:val="1"/>
      <w:numFmt w:val="bullet"/>
      <w:lvlText w:val=""/>
      <w:lvlJc w:val="left"/>
      <w:pPr>
        <w:ind w:left="1800" w:hanging="360"/>
      </w:pPr>
      <w:rPr>
        <w:rFonts w:ascii="Wingdings" w:hAnsi="Wingdings" w:hint="default"/>
      </w:rPr>
    </w:lvl>
    <w:lvl w:ilvl="3" w:tplc="85BA8F48" w:tentative="1">
      <w:start w:val="1"/>
      <w:numFmt w:val="bullet"/>
      <w:lvlText w:val=""/>
      <w:lvlJc w:val="left"/>
      <w:pPr>
        <w:ind w:left="2520" w:hanging="360"/>
      </w:pPr>
      <w:rPr>
        <w:rFonts w:ascii="Symbol" w:hAnsi="Symbol" w:hint="default"/>
      </w:rPr>
    </w:lvl>
    <w:lvl w:ilvl="4" w:tplc="5C826900" w:tentative="1">
      <w:start w:val="1"/>
      <w:numFmt w:val="bullet"/>
      <w:lvlText w:val="o"/>
      <w:lvlJc w:val="left"/>
      <w:pPr>
        <w:ind w:left="3240" w:hanging="360"/>
      </w:pPr>
      <w:rPr>
        <w:rFonts w:ascii="Courier New" w:hAnsi="Courier New" w:cs="Courier New" w:hint="default"/>
      </w:rPr>
    </w:lvl>
    <w:lvl w:ilvl="5" w:tplc="7BD40144" w:tentative="1">
      <w:start w:val="1"/>
      <w:numFmt w:val="bullet"/>
      <w:lvlText w:val=""/>
      <w:lvlJc w:val="left"/>
      <w:pPr>
        <w:ind w:left="3960" w:hanging="360"/>
      </w:pPr>
      <w:rPr>
        <w:rFonts w:ascii="Wingdings" w:hAnsi="Wingdings" w:hint="default"/>
      </w:rPr>
    </w:lvl>
    <w:lvl w:ilvl="6" w:tplc="DD5826CA" w:tentative="1">
      <w:start w:val="1"/>
      <w:numFmt w:val="bullet"/>
      <w:lvlText w:val=""/>
      <w:lvlJc w:val="left"/>
      <w:pPr>
        <w:ind w:left="4680" w:hanging="360"/>
      </w:pPr>
      <w:rPr>
        <w:rFonts w:ascii="Symbol" w:hAnsi="Symbol" w:hint="default"/>
      </w:rPr>
    </w:lvl>
    <w:lvl w:ilvl="7" w:tplc="5DE46710" w:tentative="1">
      <w:start w:val="1"/>
      <w:numFmt w:val="bullet"/>
      <w:lvlText w:val="o"/>
      <w:lvlJc w:val="left"/>
      <w:pPr>
        <w:ind w:left="5400" w:hanging="360"/>
      </w:pPr>
      <w:rPr>
        <w:rFonts w:ascii="Courier New" w:hAnsi="Courier New" w:cs="Courier New" w:hint="default"/>
      </w:rPr>
    </w:lvl>
    <w:lvl w:ilvl="8" w:tplc="4EDCBA2E" w:tentative="1">
      <w:start w:val="1"/>
      <w:numFmt w:val="bullet"/>
      <w:lvlText w:val=""/>
      <w:lvlJc w:val="left"/>
      <w:pPr>
        <w:ind w:left="6120" w:hanging="360"/>
      </w:pPr>
      <w:rPr>
        <w:rFonts w:ascii="Wingdings" w:hAnsi="Wingdings" w:hint="default"/>
      </w:rPr>
    </w:lvl>
  </w:abstractNum>
  <w:abstractNum w:abstractNumId="10" w15:restartNumberingAfterBreak="0">
    <w:nsid w:val="214D495B"/>
    <w:multiLevelType w:val="hybridMultilevel"/>
    <w:tmpl w:val="BC98B738"/>
    <w:lvl w:ilvl="0" w:tplc="0E5E8C24">
      <w:start w:val="1"/>
      <w:numFmt w:val="bullet"/>
      <w:lvlText w:val=""/>
      <w:lvlJc w:val="left"/>
      <w:pPr>
        <w:ind w:left="720" w:hanging="360"/>
      </w:pPr>
      <w:rPr>
        <w:rFonts w:ascii="Symbol" w:hAnsi="Symbol" w:hint="default"/>
      </w:rPr>
    </w:lvl>
    <w:lvl w:ilvl="1" w:tplc="DB062E12" w:tentative="1">
      <w:start w:val="1"/>
      <w:numFmt w:val="bullet"/>
      <w:lvlText w:val="o"/>
      <w:lvlJc w:val="left"/>
      <w:pPr>
        <w:ind w:left="1440" w:hanging="360"/>
      </w:pPr>
      <w:rPr>
        <w:rFonts w:ascii="Courier New" w:hAnsi="Courier New" w:cs="Courier New" w:hint="default"/>
      </w:rPr>
    </w:lvl>
    <w:lvl w:ilvl="2" w:tplc="D46007B8" w:tentative="1">
      <w:start w:val="1"/>
      <w:numFmt w:val="bullet"/>
      <w:lvlText w:val=""/>
      <w:lvlJc w:val="left"/>
      <w:pPr>
        <w:ind w:left="2160" w:hanging="360"/>
      </w:pPr>
      <w:rPr>
        <w:rFonts w:ascii="Wingdings" w:hAnsi="Wingdings" w:hint="default"/>
      </w:rPr>
    </w:lvl>
    <w:lvl w:ilvl="3" w:tplc="9286CC26" w:tentative="1">
      <w:start w:val="1"/>
      <w:numFmt w:val="bullet"/>
      <w:lvlText w:val=""/>
      <w:lvlJc w:val="left"/>
      <w:pPr>
        <w:ind w:left="2880" w:hanging="360"/>
      </w:pPr>
      <w:rPr>
        <w:rFonts w:ascii="Symbol" w:hAnsi="Symbol" w:hint="default"/>
      </w:rPr>
    </w:lvl>
    <w:lvl w:ilvl="4" w:tplc="7388AAC8" w:tentative="1">
      <w:start w:val="1"/>
      <w:numFmt w:val="bullet"/>
      <w:lvlText w:val="o"/>
      <w:lvlJc w:val="left"/>
      <w:pPr>
        <w:ind w:left="3600" w:hanging="360"/>
      </w:pPr>
      <w:rPr>
        <w:rFonts w:ascii="Courier New" w:hAnsi="Courier New" w:cs="Courier New" w:hint="default"/>
      </w:rPr>
    </w:lvl>
    <w:lvl w:ilvl="5" w:tplc="5A50094E" w:tentative="1">
      <w:start w:val="1"/>
      <w:numFmt w:val="bullet"/>
      <w:lvlText w:val=""/>
      <w:lvlJc w:val="left"/>
      <w:pPr>
        <w:ind w:left="4320" w:hanging="360"/>
      </w:pPr>
      <w:rPr>
        <w:rFonts w:ascii="Wingdings" w:hAnsi="Wingdings" w:hint="default"/>
      </w:rPr>
    </w:lvl>
    <w:lvl w:ilvl="6" w:tplc="3530E6FE" w:tentative="1">
      <w:start w:val="1"/>
      <w:numFmt w:val="bullet"/>
      <w:lvlText w:val=""/>
      <w:lvlJc w:val="left"/>
      <w:pPr>
        <w:ind w:left="5040" w:hanging="360"/>
      </w:pPr>
      <w:rPr>
        <w:rFonts w:ascii="Symbol" w:hAnsi="Symbol" w:hint="default"/>
      </w:rPr>
    </w:lvl>
    <w:lvl w:ilvl="7" w:tplc="2DCE9D76" w:tentative="1">
      <w:start w:val="1"/>
      <w:numFmt w:val="bullet"/>
      <w:lvlText w:val="o"/>
      <w:lvlJc w:val="left"/>
      <w:pPr>
        <w:ind w:left="5760" w:hanging="360"/>
      </w:pPr>
      <w:rPr>
        <w:rFonts w:ascii="Courier New" w:hAnsi="Courier New" w:cs="Courier New" w:hint="default"/>
      </w:rPr>
    </w:lvl>
    <w:lvl w:ilvl="8" w:tplc="2D509C26" w:tentative="1">
      <w:start w:val="1"/>
      <w:numFmt w:val="bullet"/>
      <w:lvlText w:val=""/>
      <w:lvlJc w:val="left"/>
      <w:pPr>
        <w:ind w:left="6480" w:hanging="360"/>
      </w:pPr>
      <w:rPr>
        <w:rFonts w:ascii="Wingdings" w:hAnsi="Wingdings" w:hint="default"/>
      </w:rPr>
    </w:lvl>
  </w:abstractNum>
  <w:abstractNum w:abstractNumId="11" w15:restartNumberingAfterBreak="0">
    <w:nsid w:val="224E3AC5"/>
    <w:multiLevelType w:val="hybridMultilevel"/>
    <w:tmpl w:val="CC44DE9A"/>
    <w:lvl w:ilvl="0" w:tplc="9C5C0590">
      <w:start w:val="1"/>
      <w:numFmt w:val="bullet"/>
      <w:lvlText w:val=""/>
      <w:lvlJc w:val="left"/>
      <w:pPr>
        <w:ind w:left="720" w:hanging="360"/>
      </w:pPr>
      <w:rPr>
        <w:rFonts w:ascii="Symbol" w:hAnsi="Symbol" w:hint="default"/>
      </w:rPr>
    </w:lvl>
    <w:lvl w:ilvl="1" w:tplc="E7926D0A" w:tentative="1">
      <w:start w:val="1"/>
      <w:numFmt w:val="bullet"/>
      <w:lvlText w:val="o"/>
      <w:lvlJc w:val="left"/>
      <w:pPr>
        <w:ind w:left="1440" w:hanging="360"/>
      </w:pPr>
      <w:rPr>
        <w:rFonts w:ascii="Courier New" w:hAnsi="Courier New" w:cs="Courier New" w:hint="default"/>
      </w:rPr>
    </w:lvl>
    <w:lvl w:ilvl="2" w:tplc="980EB7E0" w:tentative="1">
      <w:start w:val="1"/>
      <w:numFmt w:val="bullet"/>
      <w:lvlText w:val=""/>
      <w:lvlJc w:val="left"/>
      <w:pPr>
        <w:ind w:left="2160" w:hanging="360"/>
      </w:pPr>
      <w:rPr>
        <w:rFonts w:ascii="Wingdings" w:hAnsi="Wingdings" w:hint="default"/>
      </w:rPr>
    </w:lvl>
    <w:lvl w:ilvl="3" w:tplc="93245076" w:tentative="1">
      <w:start w:val="1"/>
      <w:numFmt w:val="bullet"/>
      <w:lvlText w:val=""/>
      <w:lvlJc w:val="left"/>
      <w:pPr>
        <w:ind w:left="2880" w:hanging="360"/>
      </w:pPr>
      <w:rPr>
        <w:rFonts w:ascii="Symbol" w:hAnsi="Symbol" w:hint="default"/>
      </w:rPr>
    </w:lvl>
    <w:lvl w:ilvl="4" w:tplc="2AB0EF88" w:tentative="1">
      <w:start w:val="1"/>
      <w:numFmt w:val="bullet"/>
      <w:lvlText w:val="o"/>
      <w:lvlJc w:val="left"/>
      <w:pPr>
        <w:ind w:left="3600" w:hanging="360"/>
      </w:pPr>
      <w:rPr>
        <w:rFonts w:ascii="Courier New" w:hAnsi="Courier New" w:cs="Courier New" w:hint="default"/>
      </w:rPr>
    </w:lvl>
    <w:lvl w:ilvl="5" w:tplc="E85A87DE" w:tentative="1">
      <w:start w:val="1"/>
      <w:numFmt w:val="bullet"/>
      <w:lvlText w:val=""/>
      <w:lvlJc w:val="left"/>
      <w:pPr>
        <w:ind w:left="4320" w:hanging="360"/>
      </w:pPr>
      <w:rPr>
        <w:rFonts w:ascii="Wingdings" w:hAnsi="Wingdings" w:hint="default"/>
      </w:rPr>
    </w:lvl>
    <w:lvl w:ilvl="6" w:tplc="EDDA7E8A" w:tentative="1">
      <w:start w:val="1"/>
      <w:numFmt w:val="bullet"/>
      <w:lvlText w:val=""/>
      <w:lvlJc w:val="left"/>
      <w:pPr>
        <w:ind w:left="5040" w:hanging="360"/>
      </w:pPr>
      <w:rPr>
        <w:rFonts w:ascii="Symbol" w:hAnsi="Symbol" w:hint="default"/>
      </w:rPr>
    </w:lvl>
    <w:lvl w:ilvl="7" w:tplc="F6F84B44" w:tentative="1">
      <w:start w:val="1"/>
      <w:numFmt w:val="bullet"/>
      <w:lvlText w:val="o"/>
      <w:lvlJc w:val="left"/>
      <w:pPr>
        <w:ind w:left="5760" w:hanging="360"/>
      </w:pPr>
      <w:rPr>
        <w:rFonts w:ascii="Courier New" w:hAnsi="Courier New" w:cs="Courier New" w:hint="default"/>
      </w:rPr>
    </w:lvl>
    <w:lvl w:ilvl="8" w:tplc="DC86B9F6" w:tentative="1">
      <w:start w:val="1"/>
      <w:numFmt w:val="bullet"/>
      <w:lvlText w:val=""/>
      <w:lvlJc w:val="left"/>
      <w:pPr>
        <w:ind w:left="6480" w:hanging="360"/>
      </w:pPr>
      <w:rPr>
        <w:rFonts w:ascii="Wingdings" w:hAnsi="Wingdings" w:hint="default"/>
      </w:rPr>
    </w:lvl>
  </w:abstractNum>
  <w:abstractNum w:abstractNumId="12" w15:restartNumberingAfterBreak="0">
    <w:nsid w:val="22A0023C"/>
    <w:multiLevelType w:val="hybridMultilevel"/>
    <w:tmpl w:val="911C53FA"/>
    <w:lvl w:ilvl="0" w:tplc="A380CE62">
      <w:start w:val="1"/>
      <w:numFmt w:val="bullet"/>
      <w:lvlText w:val=""/>
      <w:lvlJc w:val="left"/>
      <w:pPr>
        <w:ind w:left="720" w:hanging="360"/>
      </w:pPr>
      <w:rPr>
        <w:rFonts w:ascii="Symbol" w:hAnsi="Symbol" w:hint="default"/>
      </w:rPr>
    </w:lvl>
    <w:lvl w:ilvl="1" w:tplc="FD1E1818" w:tentative="1">
      <w:start w:val="1"/>
      <w:numFmt w:val="bullet"/>
      <w:lvlText w:val="o"/>
      <w:lvlJc w:val="left"/>
      <w:pPr>
        <w:ind w:left="1440" w:hanging="360"/>
      </w:pPr>
      <w:rPr>
        <w:rFonts w:ascii="Courier New" w:hAnsi="Courier New" w:cs="Courier New" w:hint="default"/>
      </w:rPr>
    </w:lvl>
    <w:lvl w:ilvl="2" w:tplc="ABD4877E" w:tentative="1">
      <w:start w:val="1"/>
      <w:numFmt w:val="bullet"/>
      <w:lvlText w:val=""/>
      <w:lvlJc w:val="left"/>
      <w:pPr>
        <w:ind w:left="2160" w:hanging="360"/>
      </w:pPr>
      <w:rPr>
        <w:rFonts w:ascii="Wingdings" w:hAnsi="Wingdings" w:hint="default"/>
      </w:rPr>
    </w:lvl>
    <w:lvl w:ilvl="3" w:tplc="78389C94" w:tentative="1">
      <w:start w:val="1"/>
      <w:numFmt w:val="bullet"/>
      <w:lvlText w:val=""/>
      <w:lvlJc w:val="left"/>
      <w:pPr>
        <w:ind w:left="2880" w:hanging="360"/>
      </w:pPr>
      <w:rPr>
        <w:rFonts w:ascii="Symbol" w:hAnsi="Symbol" w:hint="default"/>
      </w:rPr>
    </w:lvl>
    <w:lvl w:ilvl="4" w:tplc="6C1C056E" w:tentative="1">
      <w:start w:val="1"/>
      <w:numFmt w:val="bullet"/>
      <w:lvlText w:val="o"/>
      <w:lvlJc w:val="left"/>
      <w:pPr>
        <w:ind w:left="3600" w:hanging="360"/>
      </w:pPr>
      <w:rPr>
        <w:rFonts w:ascii="Courier New" w:hAnsi="Courier New" w:cs="Courier New" w:hint="default"/>
      </w:rPr>
    </w:lvl>
    <w:lvl w:ilvl="5" w:tplc="8AC65764" w:tentative="1">
      <w:start w:val="1"/>
      <w:numFmt w:val="bullet"/>
      <w:lvlText w:val=""/>
      <w:lvlJc w:val="left"/>
      <w:pPr>
        <w:ind w:left="4320" w:hanging="360"/>
      </w:pPr>
      <w:rPr>
        <w:rFonts w:ascii="Wingdings" w:hAnsi="Wingdings" w:hint="default"/>
      </w:rPr>
    </w:lvl>
    <w:lvl w:ilvl="6" w:tplc="EE6E9878" w:tentative="1">
      <w:start w:val="1"/>
      <w:numFmt w:val="bullet"/>
      <w:lvlText w:val=""/>
      <w:lvlJc w:val="left"/>
      <w:pPr>
        <w:ind w:left="5040" w:hanging="360"/>
      </w:pPr>
      <w:rPr>
        <w:rFonts w:ascii="Symbol" w:hAnsi="Symbol" w:hint="default"/>
      </w:rPr>
    </w:lvl>
    <w:lvl w:ilvl="7" w:tplc="BE762B14" w:tentative="1">
      <w:start w:val="1"/>
      <w:numFmt w:val="bullet"/>
      <w:lvlText w:val="o"/>
      <w:lvlJc w:val="left"/>
      <w:pPr>
        <w:ind w:left="5760" w:hanging="360"/>
      </w:pPr>
      <w:rPr>
        <w:rFonts w:ascii="Courier New" w:hAnsi="Courier New" w:cs="Courier New" w:hint="default"/>
      </w:rPr>
    </w:lvl>
    <w:lvl w:ilvl="8" w:tplc="F0DCC3FE" w:tentative="1">
      <w:start w:val="1"/>
      <w:numFmt w:val="bullet"/>
      <w:lvlText w:val=""/>
      <w:lvlJc w:val="left"/>
      <w:pPr>
        <w:ind w:left="6480" w:hanging="360"/>
      </w:pPr>
      <w:rPr>
        <w:rFonts w:ascii="Wingdings" w:hAnsi="Wingdings" w:hint="default"/>
      </w:rPr>
    </w:lvl>
  </w:abstractNum>
  <w:abstractNum w:abstractNumId="13" w15:restartNumberingAfterBreak="0">
    <w:nsid w:val="23D55E90"/>
    <w:multiLevelType w:val="hybridMultilevel"/>
    <w:tmpl w:val="0BE23D00"/>
    <w:lvl w:ilvl="0" w:tplc="0E02C4C4">
      <w:start w:val="1"/>
      <w:numFmt w:val="decimal"/>
      <w:lvlText w:val="%1."/>
      <w:lvlJc w:val="left"/>
      <w:pPr>
        <w:ind w:left="720" w:hanging="360"/>
      </w:pPr>
      <w:rPr>
        <w:rFonts w:hint="default"/>
      </w:rPr>
    </w:lvl>
    <w:lvl w:ilvl="1" w:tplc="294A54F6" w:tentative="1">
      <w:start w:val="1"/>
      <w:numFmt w:val="lowerLetter"/>
      <w:lvlText w:val="%2."/>
      <w:lvlJc w:val="left"/>
      <w:pPr>
        <w:ind w:left="1440" w:hanging="360"/>
      </w:pPr>
    </w:lvl>
    <w:lvl w:ilvl="2" w:tplc="DA662A12" w:tentative="1">
      <w:start w:val="1"/>
      <w:numFmt w:val="lowerRoman"/>
      <w:lvlText w:val="%3."/>
      <w:lvlJc w:val="right"/>
      <w:pPr>
        <w:ind w:left="2160" w:hanging="180"/>
      </w:pPr>
    </w:lvl>
    <w:lvl w:ilvl="3" w:tplc="5DBA1702" w:tentative="1">
      <w:start w:val="1"/>
      <w:numFmt w:val="decimal"/>
      <w:lvlText w:val="%4."/>
      <w:lvlJc w:val="left"/>
      <w:pPr>
        <w:ind w:left="2880" w:hanging="360"/>
      </w:pPr>
    </w:lvl>
    <w:lvl w:ilvl="4" w:tplc="2F50598A" w:tentative="1">
      <w:start w:val="1"/>
      <w:numFmt w:val="lowerLetter"/>
      <w:lvlText w:val="%5."/>
      <w:lvlJc w:val="left"/>
      <w:pPr>
        <w:ind w:left="3600" w:hanging="360"/>
      </w:pPr>
    </w:lvl>
    <w:lvl w:ilvl="5" w:tplc="7648362E" w:tentative="1">
      <w:start w:val="1"/>
      <w:numFmt w:val="lowerRoman"/>
      <w:lvlText w:val="%6."/>
      <w:lvlJc w:val="right"/>
      <w:pPr>
        <w:ind w:left="4320" w:hanging="180"/>
      </w:pPr>
    </w:lvl>
    <w:lvl w:ilvl="6" w:tplc="15745074" w:tentative="1">
      <w:start w:val="1"/>
      <w:numFmt w:val="decimal"/>
      <w:lvlText w:val="%7."/>
      <w:lvlJc w:val="left"/>
      <w:pPr>
        <w:ind w:left="5040" w:hanging="360"/>
      </w:pPr>
    </w:lvl>
    <w:lvl w:ilvl="7" w:tplc="CDB0927A" w:tentative="1">
      <w:start w:val="1"/>
      <w:numFmt w:val="lowerLetter"/>
      <w:lvlText w:val="%8."/>
      <w:lvlJc w:val="left"/>
      <w:pPr>
        <w:ind w:left="5760" w:hanging="360"/>
      </w:pPr>
    </w:lvl>
    <w:lvl w:ilvl="8" w:tplc="D21AD3A4" w:tentative="1">
      <w:start w:val="1"/>
      <w:numFmt w:val="lowerRoman"/>
      <w:lvlText w:val="%9."/>
      <w:lvlJc w:val="right"/>
      <w:pPr>
        <w:ind w:left="6480" w:hanging="180"/>
      </w:pPr>
    </w:lvl>
  </w:abstractNum>
  <w:abstractNum w:abstractNumId="14" w15:restartNumberingAfterBreak="0">
    <w:nsid w:val="255E2F7D"/>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E0494D"/>
    <w:multiLevelType w:val="multilevel"/>
    <w:tmpl w:val="0409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6" w15:restartNumberingAfterBreak="0">
    <w:nsid w:val="2D6232BB"/>
    <w:multiLevelType w:val="hybridMultilevel"/>
    <w:tmpl w:val="D7D0C2D4"/>
    <w:lvl w:ilvl="0" w:tplc="CF965620">
      <w:start w:val="1"/>
      <w:numFmt w:val="bullet"/>
      <w:lvlText w:val=""/>
      <w:lvlJc w:val="left"/>
      <w:pPr>
        <w:ind w:left="360" w:hanging="360"/>
      </w:pPr>
      <w:rPr>
        <w:rFonts w:ascii="Symbol" w:hAnsi="Symbol" w:hint="default"/>
      </w:rPr>
    </w:lvl>
    <w:lvl w:ilvl="1" w:tplc="93FEE6FA" w:tentative="1">
      <w:start w:val="1"/>
      <w:numFmt w:val="bullet"/>
      <w:lvlText w:val="o"/>
      <w:lvlJc w:val="left"/>
      <w:pPr>
        <w:ind w:left="1080" w:hanging="360"/>
      </w:pPr>
      <w:rPr>
        <w:rFonts w:ascii="Courier New" w:hAnsi="Courier New" w:cs="Courier New" w:hint="default"/>
      </w:rPr>
    </w:lvl>
    <w:lvl w:ilvl="2" w:tplc="86389780" w:tentative="1">
      <w:start w:val="1"/>
      <w:numFmt w:val="bullet"/>
      <w:lvlText w:val=""/>
      <w:lvlJc w:val="left"/>
      <w:pPr>
        <w:ind w:left="1800" w:hanging="360"/>
      </w:pPr>
      <w:rPr>
        <w:rFonts w:ascii="Wingdings" w:hAnsi="Wingdings" w:hint="default"/>
      </w:rPr>
    </w:lvl>
    <w:lvl w:ilvl="3" w:tplc="74AE9934" w:tentative="1">
      <w:start w:val="1"/>
      <w:numFmt w:val="bullet"/>
      <w:lvlText w:val=""/>
      <w:lvlJc w:val="left"/>
      <w:pPr>
        <w:ind w:left="2520" w:hanging="360"/>
      </w:pPr>
      <w:rPr>
        <w:rFonts w:ascii="Symbol" w:hAnsi="Symbol" w:hint="default"/>
      </w:rPr>
    </w:lvl>
    <w:lvl w:ilvl="4" w:tplc="FCA63512" w:tentative="1">
      <w:start w:val="1"/>
      <w:numFmt w:val="bullet"/>
      <w:lvlText w:val="o"/>
      <w:lvlJc w:val="left"/>
      <w:pPr>
        <w:ind w:left="3240" w:hanging="360"/>
      </w:pPr>
      <w:rPr>
        <w:rFonts w:ascii="Courier New" w:hAnsi="Courier New" w:cs="Courier New" w:hint="default"/>
      </w:rPr>
    </w:lvl>
    <w:lvl w:ilvl="5" w:tplc="5872660C" w:tentative="1">
      <w:start w:val="1"/>
      <w:numFmt w:val="bullet"/>
      <w:lvlText w:val=""/>
      <w:lvlJc w:val="left"/>
      <w:pPr>
        <w:ind w:left="3960" w:hanging="360"/>
      </w:pPr>
      <w:rPr>
        <w:rFonts w:ascii="Wingdings" w:hAnsi="Wingdings" w:hint="default"/>
      </w:rPr>
    </w:lvl>
    <w:lvl w:ilvl="6" w:tplc="555AF6A8" w:tentative="1">
      <w:start w:val="1"/>
      <w:numFmt w:val="bullet"/>
      <w:lvlText w:val=""/>
      <w:lvlJc w:val="left"/>
      <w:pPr>
        <w:ind w:left="4680" w:hanging="360"/>
      </w:pPr>
      <w:rPr>
        <w:rFonts w:ascii="Symbol" w:hAnsi="Symbol" w:hint="default"/>
      </w:rPr>
    </w:lvl>
    <w:lvl w:ilvl="7" w:tplc="4C28FFDC" w:tentative="1">
      <w:start w:val="1"/>
      <w:numFmt w:val="bullet"/>
      <w:lvlText w:val="o"/>
      <w:lvlJc w:val="left"/>
      <w:pPr>
        <w:ind w:left="5400" w:hanging="360"/>
      </w:pPr>
      <w:rPr>
        <w:rFonts w:ascii="Courier New" w:hAnsi="Courier New" w:cs="Courier New" w:hint="default"/>
      </w:rPr>
    </w:lvl>
    <w:lvl w:ilvl="8" w:tplc="4156FECE" w:tentative="1">
      <w:start w:val="1"/>
      <w:numFmt w:val="bullet"/>
      <w:lvlText w:val=""/>
      <w:lvlJc w:val="left"/>
      <w:pPr>
        <w:ind w:left="6120" w:hanging="360"/>
      </w:pPr>
      <w:rPr>
        <w:rFonts w:ascii="Wingdings" w:hAnsi="Wingdings" w:hint="default"/>
      </w:rPr>
    </w:lvl>
  </w:abstractNum>
  <w:abstractNum w:abstractNumId="17" w15:restartNumberingAfterBreak="0">
    <w:nsid w:val="32052761"/>
    <w:multiLevelType w:val="hybridMultilevel"/>
    <w:tmpl w:val="BDCA5FE0"/>
    <w:lvl w:ilvl="0" w:tplc="4DB4749A">
      <w:start w:val="1"/>
      <w:numFmt w:val="decimal"/>
      <w:pStyle w:val="MYQ-TtuloTecnologa"/>
      <w:lvlText w:val="%1."/>
      <w:lvlJc w:val="left"/>
      <w:pPr>
        <w:ind w:left="360" w:hanging="360"/>
      </w:pPr>
    </w:lvl>
    <w:lvl w:ilvl="1" w:tplc="96C2FA68">
      <w:start w:val="1"/>
      <w:numFmt w:val="decimal"/>
      <w:lvlText w:val="%2."/>
      <w:lvlJc w:val="left"/>
      <w:pPr>
        <w:ind w:left="927" w:hanging="360"/>
      </w:pPr>
    </w:lvl>
    <w:lvl w:ilvl="2" w:tplc="ED4E482E">
      <w:start w:val="1"/>
      <w:numFmt w:val="lowerRoman"/>
      <w:lvlText w:val="%3."/>
      <w:lvlJc w:val="right"/>
      <w:pPr>
        <w:ind w:left="1455" w:hanging="180"/>
      </w:pPr>
    </w:lvl>
    <w:lvl w:ilvl="3" w:tplc="902A2818">
      <w:start w:val="1"/>
      <w:numFmt w:val="decimal"/>
      <w:lvlText w:val="%4."/>
      <w:lvlJc w:val="left"/>
      <w:pPr>
        <w:ind w:left="2880" w:hanging="360"/>
      </w:pPr>
    </w:lvl>
    <w:lvl w:ilvl="4" w:tplc="A9D4A2E6">
      <w:start w:val="1"/>
      <w:numFmt w:val="lowerLetter"/>
      <w:lvlText w:val="%5."/>
      <w:lvlJc w:val="left"/>
      <w:pPr>
        <w:ind w:left="3600" w:hanging="360"/>
      </w:pPr>
    </w:lvl>
    <w:lvl w:ilvl="5" w:tplc="BA4EEE9C">
      <w:start w:val="1"/>
      <w:numFmt w:val="lowerRoman"/>
      <w:lvlText w:val="%6."/>
      <w:lvlJc w:val="right"/>
      <w:pPr>
        <w:ind w:left="4320" w:hanging="180"/>
      </w:pPr>
    </w:lvl>
    <w:lvl w:ilvl="6" w:tplc="72905E10">
      <w:start w:val="1"/>
      <w:numFmt w:val="decimal"/>
      <w:lvlText w:val="%7."/>
      <w:lvlJc w:val="left"/>
      <w:pPr>
        <w:ind w:left="5040" w:hanging="360"/>
      </w:pPr>
    </w:lvl>
    <w:lvl w:ilvl="7" w:tplc="E3249EE6">
      <w:start w:val="1"/>
      <w:numFmt w:val="lowerLetter"/>
      <w:lvlText w:val="%8."/>
      <w:lvlJc w:val="left"/>
      <w:pPr>
        <w:ind w:left="5760" w:hanging="360"/>
      </w:pPr>
    </w:lvl>
    <w:lvl w:ilvl="8" w:tplc="469C4528">
      <w:start w:val="1"/>
      <w:numFmt w:val="lowerRoman"/>
      <w:lvlText w:val="%9."/>
      <w:lvlJc w:val="right"/>
      <w:pPr>
        <w:ind w:left="6480" w:hanging="180"/>
      </w:pPr>
    </w:lvl>
  </w:abstractNum>
  <w:abstractNum w:abstractNumId="18" w15:restartNumberingAfterBreak="0">
    <w:nsid w:val="32ED5E32"/>
    <w:multiLevelType w:val="hybridMultilevel"/>
    <w:tmpl w:val="EA36C4BE"/>
    <w:lvl w:ilvl="0" w:tplc="8792948A">
      <w:start w:val="1"/>
      <w:numFmt w:val="lowerLetter"/>
      <w:lvlText w:val="%1."/>
      <w:lvlJc w:val="left"/>
      <w:pPr>
        <w:ind w:left="720" w:hanging="360"/>
      </w:pPr>
      <w:rPr>
        <w:rFonts w:hint="default"/>
      </w:rPr>
    </w:lvl>
    <w:lvl w:ilvl="1" w:tplc="01C8CCE2" w:tentative="1">
      <w:start w:val="1"/>
      <w:numFmt w:val="bullet"/>
      <w:lvlText w:val="o"/>
      <w:lvlJc w:val="left"/>
      <w:pPr>
        <w:ind w:left="1440" w:hanging="360"/>
      </w:pPr>
      <w:rPr>
        <w:rFonts w:ascii="Courier New" w:hAnsi="Courier New" w:cs="Courier New" w:hint="default"/>
      </w:rPr>
    </w:lvl>
    <w:lvl w:ilvl="2" w:tplc="9CB676D8" w:tentative="1">
      <w:start w:val="1"/>
      <w:numFmt w:val="bullet"/>
      <w:lvlText w:val=""/>
      <w:lvlJc w:val="left"/>
      <w:pPr>
        <w:ind w:left="2160" w:hanging="360"/>
      </w:pPr>
      <w:rPr>
        <w:rFonts w:ascii="Wingdings" w:hAnsi="Wingdings" w:hint="default"/>
      </w:rPr>
    </w:lvl>
    <w:lvl w:ilvl="3" w:tplc="B8C26CAE" w:tentative="1">
      <w:start w:val="1"/>
      <w:numFmt w:val="bullet"/>
      <w:lvlText w:val=""/>
      <w:lvlJc w:val="left"/>
      <w:pPr>
        <w:ind w:left="2880" w:hanging="360"/>
      </w:pPr>
      <w:rPr>
        <w:rFonts w:ascii="Symbol" w:hAnsi="Symbol" w:hint="default"/>
      </w:rPr>
    </w:lvl>
    <w:lvl w:ilvl="4" w:tplc="D68C3AEA" w:tentative="1">
      <w:start w:val="1"/>
      <w:numFmt w:val="bullet"/>
      <w:lvlText w:val="o"/>
      <w:lvlJc w:val="left"/>
      <w:pPr>
        <w:ind w:left="3600" w:hanging="360"/>
      </w:pPr>
      <w:rPr>
        <w:rFonts w:ascii="Courier New" w:hAnsi="Courier New" w:cs="Courier New" w:hint="default"/>
      </w:rPr>
    </w:lvl>
    <w:lvl w:ilvl="5" w:tplc="6CAA328C" w:tentative="1">
      <w:start w:val="1"/>
      <w:numFmt w:val="bullet"/>
      <w:lvlText w:val=""/>
      <w:lvlJc w:val="left"/>
      <w:pPr>
        <w:ind w:left="4320" w:hanging="360"/>
      </w:pPr>
      <w:rPr>
        <w:rFonts w:ascii="Wingdings" w:hAnsi="Wingdings" w:hint="default"/>
      </w:rPr>
    </w:lvl>
    <w:lvl w:ilvl="6" w:tplc="9CA85858" w:tentative="1">
      <w:start w:val="1"/>
      <w:numFmt w:val="bullet"/>
      <w:lvlText w:val=""/>
      <w:lvlJc w:val="left"/>
      <w:pPr>
        <w:ind w:left="5040" w:hanging="360"/>
      </w:pPr>
      <w:rPr>
        <w:rFonts w:ascii="Symbol" w:hAnsi="Symbol" w:hint="default"/>
      </w:rPr>
    </w:lvl>
    <w:lvl w:ilvl="7" w:tplc="9D1252F4" w:tentative="1">
      <w:start w:val="1"/>
      <w:numFmt w:val="bullet"/>
      <w:lvlText w:val="o"/>
      <w:lvlJc w:val="left"/>
      <w:pPr>
        <w:ind w:left="5760" w:hanging="360"/>
      </w:pPr>
      <w:rPr>
        <w:rFonts w:ascii="Courier New" w:hAnsi="Courier New" w:cs="Courier New" w:hint="default"/>
      </w:rPr>
    </w:lvl>
    <w:lvl w:ilvl="8" w:tplc="B6E85C04" w:tentative="1">
      <w:start w:val="1"/>
      <w:numFmt w:val="bullet"/>
      <w:lvlText w:val=""/>
      <w:lvlJc w:val="left"/>
      <w:pPr>
        <w:ind w:left="6480" w:hanging="360"/>
      </w:pPr>
      <w:rPr>
        <w:rFonts w:ascii="Wingdings" w:hAnsi="Wingdings" w:hint="default"/>
      </w:rPr>
    </w:lvl>
  </w:abstractNum>
  <w:abstractNum w:abstractNumId="19" w15:restartNumberingAfterBreak="0">
    <w:nsid w:val="333F22D4"/>
    <w:multiLevelType w:val="hybridMultilevel"/>
    <w:tmpl w:val="DAEA04B6"/>
    <w:lvl w:ilvl="0" w:tplc="AF922138">
      <w:start w:val="1"/>
      <w:numFmt w:val="bullet"/>
      <w:lvlText w:val=""/>
      <w:lvlJc w:val="left"/>
      <w:pPr>
        <w:ind w:left="360" w:hanging="360"/>
      </w:pPr>
      <w:rPr>
        <w:rFonts w:ascii="Symbol" w:hAnsi="Symbol" w:hint="default"/>
      </w:rPr>
    </w:lvl>
    <w:lvl w:ilvl="1" w:tplc="B1BC2474" w:tentative="1">
      <w:start w:val="1"/>
      <w:numFmt w:val="bullet"/>
      <w:lvlText w:val="o"/>
      <w:lvlJc w:val="left"/>
      <w:pPr>
        <w:ind w:left="1080" w:hanging="360"/>
      </w:pPr>
      <w:rPr>
        <w:rFonts w:ascii="Courier New" w:hAnsi="Courier New" w:cs="Courier New" w:hint="default"/>
      </w:rPr>
    </w:lvl>
    <w:lvl w:ilvl="2" w:tplc="BFD4CE12" w:tentative="1">
      <w:start w:val="1"/>
      <w:numFmt w:val="bullet"/>
      <w:lvlText w:val=""/>
      <w:lvlJc w:val="left"/>
      <w:pPr>
        <w:ind w:left="1800" w:hanging="360"/>
      </w:pPr>
      <w:rPr>
        <w:rFonts w:ascii="Wingdings" w:hAnsi="Wingdings" w:hint="default"/>
      </w:rPr>
    </w:lvl>
    <w:lvl w:ilvl="3" w:tplc="0D340376" w:tentative="1">
      <w:start w:val="1"/>
      <w:numFmt w:val="bullet"/>
      <w:lvlText w:val=""/>
      <w:lvlJc w:val="left"/>
      <w:pPr>
        <w:ind w:left="2520" w:hanging="360"/>
      </w:pPr>
      <w:rPr>
        <w:rFonts w:ascii="Symbol" w:hAnsi="Symbol" w:hint="default"/>
      </w:rPr>
    </w:lvl>
    <w:lvl w:ilvl="4" w:tplc="03BCA3D4" w:tentative="1">
      <w:start w:val="1"/>
      <w:numFmt w:val="bullet"/>
      <w:lvlText w:val="o"/>
      <w:lvlJc w:val="left"/>
      <w:pPr>
        <w:ind w:left="3240" w:hanging="360"/>
      </w:pPr>
      <w:rPr>
        <w:rFonts w:ascii="Courier New" w:hAnsi="Courier New" w:cs="Courier New" w:hint="default"/>
      </w:rPr>
    </w:lvl>
    <w:lvl w:ilvl="5" w:tplc="A6A47D64" w:tentative="1">
      <w:start w:val="1"/>
      <w:numFmt w:val="bullet"/>
      <w:lvlText w:val=""/>
      <w:lvlJc w:val="left"/>
      <w:pPr>
        <w:ind w:left="3960" w:hanging="360"/>
      </w:pPr>
      <w:rPr>
        <w:rFonts w:ascii="Wingdings" w:hAnsi="Wingdings" w:hint="default"/>
      </w:rPr>
    </w:lvl>
    <w:lvl w:ilvl="6" w:tplc="D8CA5356" w:tentative="1">
      <w:start w:val="1"/>
      <w:numFmt w:val="bullet"/>
      <w:lvlText w:val=""/>
      <w:lvlJc w:val="left"/>
      <w:pPr>
        <w:ind w:left="4680" w:hanging="360"/>
      </w:pPr>
      <w:rPr>
        <w:rFonts w:ascii="Symbol" w:hAnsi="Symbol" w:hint="default"/>
      </w:rPr>
    </w:lvl>
    <w:lvl w:ilvl="7" w:tplc="82A6BAA6" w:tentative="1">
      <w:start w:val="1"/>
      <w:numFmt w:val="bullet"/>
      <w:lvlText w:val="o"/>
      <w:lvlJc w:val="left"/>
      <w:pPr>
        <w:ind w:left="5400" w:hanging="360"/>
      </w:pPr>
      <w:rPr>
        <w:rFonts w:ascii="Courier New" w:hAnsi="Courier New" w:cs="Courier New" w:hint="default"/>
      </w:rPr>
    </w:lvl>
    <w:lvl w:ilvl="8" w:tplc="2ADEE28C" w:tentative="1">
      <w:start w:val="1"/>
      <w:numFmt w:val="bullet"/>
      <w:lvlText w:val=""/>
      <w:lvlJc w:val="left"/>
      <w:pPr>
        <w:ind w:left="6120" w:hanging="360"/>
      </w:pPr>
      <w:rPr>
        <w:rFonts w:ascii="Wingdings" w:hAnsi="Wingdings" w:hint="default"/>
      </w:rPr>
    </w:lvl>
  </w:abstractNum>
  <w:abstractNum w:abstractNumId="20" w15:restartNumberingAfterBreak="0">
    <w:nsid w:val="36267DED"/>
    <w:multiLevelType w:val="hybridMultilevel"/>
    <w:tmpl w:val="951841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6A80F70"/>
    <w:multiLevelType w:val="hybridMultilevel"/>
    <w:tmpl w:val="FEFA7C64"/>
    <w:lvl w:ilvl="0" w:tplc="F4A86A58">
      <w:numFmt w:val="bullet"/>
      <w:lvlText w:val="•"/>
      <w:lvlJc w:val="left"/>
      <w:pPr>
        <w:ind w:left="720" w:hanging="360"/>
      </w:pPr>
      <w:rPr>
        <w:rFonts w:ascii="Calibri" w:eastAsia="Arial MT" w:hAnsi="Calibri" w:cs="Calibri" w:hint="default"/>
      </w:rPr>
    </w:lvl>
    <w:lvl w:ilvl="1" w:tplc="47C6E080" w:tentative="1">
      <w:start w:val="1"/>
      <w:numFmt w:val="bullet"/>
      <w:lvlText w:val="o"/>
      <w:lvlJc w:val="left"/>
      <w:pPr>
        <w:ind w:left="1440" w:hanging="360"/>
      </w:pPr>
      <w:rPr>
        <w:rFonts w:ascii="Courier New" w:hAnsi="Courier New" w:cs="Courier New" w:hint="default"/>
      </w:rPr>
    </w:lvl>
    <w:lvl w:ilvl="2" w:tplc="38A09CFE" w:tentative="1">
      <w:start w:val="1"/>
      <w:numFmt w:val="bullet"/>
      <w:lvlText w:val=""/>
      <w:lvlJc w:val="left"/>
      <w:pPr>
        <w:ind w:left="2160" w:hanging="360"/>
      </w:pPr>
      <w:rPr>
        <w:rFonts w:ascii="Wingdings" w:hAnsi="Wingdings" w:hint="default"/>
      </w:rPr>
    </w:lvl>
    <w:lvl w:ilvl="3" w:tplc="2370E104" w:tentative="1">
      <w:start w:val="1"/>
      <w:numFmt w:val="bullet"/>
      <w:lvlText w:val=""/>
      <w:lvlJc w:val="left"/>
      <w:pPr>
        <w:ind w:left="2880" w:hanging="360"/>
      </w:pPr>
      <w:rPr>
        <w:rFonts w:ascii="Symbol" w:hAnsi="Symbol" w:hint="default"/>
      </w:rPr>
    </w:lvl>
    <w:lvl w:ilvl="4" w:tplc="13F26B60" w:tentative="1">
      <w:start w:val="1"/>
      <w:numFmt w:val="bullet"/>
      <w:lvlText w:val="o"/>
      <w:lvlJc w:val="left"/>
      <w:pPr>
        <w:ind w:left="3600" w:hanging="360"/>
      </w:pPr>
      <w:rPr>
        <w:rFonts w:ascii="Courier New" w:hAnsi="Courier New" w:cs="Courier New" w:hint="default"/>
      </w:rPr>
    </w:lvl>
    <w:lvl w:ilvl="5" w:tplc="C5305510" w:tentative="1">
      <w:start w:val="1"/>
      <w:numFmt w:val="bullet"/>
      <w:lvlText w:val=""/>
      <w:lvlJc w:val="left"/>
      <w:pPr>
        <w:ind w:left="4320" w:hanging="360"/>
      </w:pPr>
      <w:rPr>
        <w:rFonts w:ascii="Wingdings" w:hAnsi="Wingdings" w:hint="default"/>
      </w:rPr>
    </w:lvl>
    <w:lvl w:ilvl="6" w:tplc="D4BA86FA" w:tentative="1">
      <w:start w:val="1"/>
      <w:numFmt w:val="bullet"/>
      <w:lvlText w:val=""/>
      <w:lvlJc w:val="left"/>
      <w:pPr>
        <w:ind w:left="5040" w:hanging="360"/>
      </w:pPr>
      <w:rPr>
        <w:rFonts w:ascii="Symbol" w:hAnsi="Symbol" w:hint="default"/>
      </w:rPr>
    </w:lvl>
    <w:lvl w:ilvl="7" w:tplc="C1D6D006" w:tentative="1">
      <w:start w:val="1"/>
      <w:numFmt w:val="bullet"/>
      <w:lvlText w:val="o"/>
      <w:lvlJc w:val="left"/>
      <w:pPr>
        <w:ind w:left="5760" w:hanging="360"/>
      </w:pPr>
      <w:rPr>
        <w:rFonts w:ascii="Courier New" w:hAnsi="Courier New" w:cs="Courier New" w:hint="default"/>
      </w:rPr>
    </w:lvl>
    <w:lvl w:ilvl="8" w:tplc="35A2FEA4" w:tentative="1">
      <w:start w:val="1"/>
      <w:numFmt w:val="bullet"/>
      <w:lvlText w:val=""/>
      <w:lvlJc w:val="left"/>
      <w:pPr>
        <w:ind w:left="6480" w:hanging="360"/>
      </w:pPr>
      <w:rPr>
        <w:rFonts w:ascii="Wingdings" w:hAnsi="Wingdings" w:hint="default"/>
      </w:rPr>
    </w:lvl>
  </w:abstractNum>
  <w:abstractNum w:abstractNumId="22" w15:restartNumberingAfterBreak="0">
    <w:nsid w:val="39BB039B"/>
    <w:multiLevelType w:val="hybridMultilevel"/>
    <w:tmpl w:val="A260C226"/>
    <w:lvl w:ilvl="0" w:tplc="033A30CA">
      <w:start w:val="1"/>
      <w:numFmt w:val="bullet"/>
      <w:lvlText w:val=""/>
      <w:lvlJc w:val="left"/>
      <w:pPr>
        <w:ind w:left="360" w:hanging="360"/>
      </w:pPr>
      <w:rPr>
        <w:rFonts w:ascii="Symbol" w:hAnsi="Symbol" w:hint="default"/>
      </w:rPr>
    </w:lvl>
    <w:lvl w:ilvl="1" w:tplc="288AA6F8" w:tentative="1">
      <w:start w:val="1"/>
      <w:numFmt w:val="bullet"/>
      <w:lvlText w:val="o"/>
      <w:lvlJc w:val="left"/>
      <w:pPr>
        <w:ind w:left="1080" w:hanging="360"/>
      </w:pPr>
      <w:rPr>
        <w:rFonts w:ascii="Courier New" w:hAnsi="Courier New" w:cs="Courier New" w:hint="default"/>
      </w:rPr>
    </w:lvl>
    <w:lvl w:ilvl="2" w:tplc="25BA964A" w:tentative="1">
      <w:start w:val="1"/>
      <w:numFmt w:val="bullet"/>
      <w:lvlText w:val=""/>
      <w:lvlJc w:val="left"/>
      <w:pPr>
        <w:ind w:left="1800" w:hanging="360"/>
      </w:pPr>
      <w:rPr>
        <w:rFonts w:ascii="Wingdings" w:hAnsi="Wingdings" w:hint="default"/>
      </w:rPr>
    </w:lvl>
    <w:lvl w:ilvl="3" w:tplc="289E87A4" w:tentative="1">
      <w:start w:val="1"/>
      <w:numFmt w:val="bullet"/>
      <w:lvlText w:val=""/>
      <w:lvlJc w:val="left"/>
      <w:pPr>
        <w:ind w:left="2520" w:hanging="360"/>
      </w:pPr>
      <w:rPr>
        <w:rFonts w:ascii="Symbol" w:hAnsi="Symbol" w:hint="default"/>
      </w:rPr>
    </w:lvl>
    <w:lvl w:ilvl="4" w:tplc="2EE43768" w:tentative="1">
      <w:start w:val="1"/>
      <w:numFmt w:val="bullet"/>
      <w:lvlText w:val="o"/>
      <w:lvlJc w:val="left"/>
      <w:pPr>
        <w:ind w:left="3240" w:hanging="360"/>
      </w:pPr>
      <w:rPr>
        <w:rFonts w:ascii="Courier New" w:hAnsi="Courier New" w:cs="Courier New" w:hint="default"/>
      </w:rPr>
    </w:lvl>
    <w:lvl w:ilvl="5" w:tplc="055AC68A" w:tentative="1">
      <w:start w:val="1"/>
      <w:numFmt w:val="bullet"/>
      <w:lvlText w:val=""/>
      <w:lvlJc w:val="left"/>
      <w:pPr>
        <w:ind w:left="3960" w:hanging="360"/>
      </w:pPr>
      <w:rPr>
        <w:rFonts w:ascii="Wingdings" w:hAnsi="Wingdings" w:hint="default"/>
      </w:rPr>
    </w:lvl>
    <w:lvl w:ilvl="6" w:tplc="0FD48EAA" w:tentative="1">
      <w:start w:val="1"/>
      <w:numFmt w:val="bullet"/>
      <w:lvlText w:val=""/>
      <w:lvlJc w:val="left"/>
      <w:pPr>
        <w:ind w:left="4680" w:hanging="360"/>
      </w:pPr>
      <w:rPr>
        <w:rFonts w:ascii="Symbol" w:hAnsi="Symbol" w:hint="default"/>
      </w:rPr>
    </w:lvl>
    <w:lvl w:ilvl="7" w:tplc="7D5C97EA" w:tentative="1">
      <w:start w:val="1"/>
      <w:numFmt w:val="bullet"/>
      <w:lvlText w:val="o"/>
      <w:lvlJc w:val="left"/>
      <w:pPr>
        <w:ind w:left="5400" w:hanging="360"/>
      </w:pPr>
      <w:rPr>
        <w:rFonts w:ascii="Courier New" w:hAnsi="Courier New" w:cs="Courier New" w:hint="default"/>
      </w:rPr>
    </w:lvl>
    <w:lvl w:ilvl="8" w:tplc="916C49AA" w:tentative="1">
      <w:start w:val="1"/>
      <w:numFmt w:val="bullet"/>
      <w:lvlText w:val=""/>
      <w:lvlJc w:val="left"/>
      <w:pPr>
        <w:ind w:left="6120" w:hanging="360"/>
      </w:pPr>
      <w:rPr>
        <w:rFonts w:ascii="Wingdings" w:hAnsi="Wingdings" w:hint="default"/>
      </w:rPr>
    </w:lvl>
  </w:abstractNum>
  <w:abstractNum w:abstractNumId="23" w15:restartNumberingAfterBreak="0">
    <w:nsid w:val="3B3F0E3B"/>
    <w:multiLevelType w:val="hybridMultilevel"/>
    <w:tmpl w:val="CB60B64C"/>
    <w:lvl w:ilvl="0" w:tplc="9BCC8F52">
      <w:start w:val="1"/>
      <w:numFmt w:val="bullet"/>
      <w:lvlText w:val=""/>
      <w:lvlJc w:val="left"/>
      <w:pPr>
        <w:ind w:left="360" w:hanging="360"/>
      </w:pPr>
      <w:rPr>
        <w:rFonts w:ascii="Symbol" w:hAnsi="Symbol" w:hint="default"/>
      </w:rPr>
    </w:lvl>
    <w:lvl w:ilvl="1" w:tplc="BD0E5780" w:tentative="1">
      <w:start w:val="1"/>
      <w:numFmt w:val="bullet"/>
      <w:lvlText w:val="o"/>
      <w:lvlJc w:val="left"/>
      <w:pPr>
        <w:ind w:left="1080" w:hanging="360"/>
      </w:pPr>
      <w:rPr>
        <w:rFonts w:ascii="Courier New" w:hAnsi="Courier New" w:cs="Courier New" w:hint="default"/>
      </w:rPr>
    </w:lvl>
    <w:lvl w:ilvl="2" w:tplc="4A0861B0" w:tentative="1">
      <w:start w:val="1"/>
      <w:numFmt w:val="bullet"/>
      <w:lvlText w:val=""/>
      <w:lvlJc w:val="left"/>
      <w:pPr>
        <w:ind w:left="1800" w:hanging="360"/>
      </w:pPr>
      <w:rPr>
        <w:rFonts w:ascii="Wingdings" w:hAnsi="Wingdings" w:hint="default"/>
      </w:rPr>
    </w:lvl>
    <w:lvl w:ilvl="3" w:tplc="06761DD6" w:tentative="1">
      <w:start w:val="1"/>
      <w:numFmt w:val="bullet"/>
      <w:lvlText w:val=""/>
      <w:lvlJc w:val="left"/>
      <w:pPr>
        <w:ind w:left="2520" w:hanging="360"/>
      </w:pPr>
      <w:rPr>
        <w:rFonts w:ascii="Symbol" w:hAnsi="Symbol" w:hint="default"/>
      </w:rPr>
    </w:lvl>
    <w:lvl w:ilvl="4" w:tplc="09C89800" w:tentative="1">
      <w:start w:val="1"/>
      <w:numFmt w:val="bullet"/>
      <w:lvlText w:val="o"/>
      <w:lvlJc w:val="left"/>
      <w:pPr>
        <w:ind w:left="3240" w:hanging="360"/>
      </w:pPr>
      <w:rPr>
        <w:rFonts w:ascii="Courier New" w:hAnsi="Courier New" w:cs="Courier New" w:hint="default"/>
      </w:rPr>
    </w:lvl>
    <w:lvl w:ilvl="5" w:tplc="DDFCBBC0" w:tentative="1">
      <w:start w:val="1"/>
      <w:numFmt w:val="bullet"/>
      <w:lvlText w:val=""/>
      <w:lvlJc w:val="left"/>
      <w:pPr>
        <w:ind w:left="3960" w:hanging="360"/>
      </w:pPr>
      <w:rPr>
        <w:rFonts w:ascii="Wingdings" w:hAnsi="Wingdings" w:hint="default"/>
      </w:rPr>
    </w:lvl>
    <w:lvl w:ilvl="6" w:tplc="56FEB66A" w:tentative="1">
      <w:start w:val="1"/>
      <w:numFmt w:val="bullet"/>
      <w:lvlText w:val=""/>
      <w:lvlJc w:val="left"/>
      <w:pPr>
        <w:ind w:left="4680" w:hanging="360"/>
      </w:pPr>
      <w:rPr>
        <w:rFonts w:ascii="Symbol" w:hAnsi="Symbol" w:hint="default"/>
      </w:rPr>
    </w:lvl>
    <w:lvl w:ilvl="7" w:tplc="97449362" w:tentative="1">
      <w:start w:val="1"/>
      <w:numFmt w:val="bullet"/>
      <w:lvlText w:val="o"/>
      <w:lvlJc w:val="left"/>
      <w:pPr>
        <w:ind w:left="5400" w:hanging="360"/>
      </w:pPr>
      <w:rPr>
        <w:rFonts w:ascii="Courier New" w:hAnsi="Courier New" w:cs="Courier New" w:hint="default"/>
      </w:rPr>
    </w:lvl>
    <w:lvl w:ilvl="8" w:tplc="C0D09740" w:tentative="1">
      <w:start w:val="1"/>
      <w:numFmt w:val="bullet"/>
      <w:lvlText w:val=""/>
      <w:lvlJc w:val="left"/>
      <w:pPr>
        <w:ind w:left="6120" w:hanging="360"/>
      </w:pPr>
      <w:rPr>
        <w:rFonts w:ascii="Wingdings" w:hAnsi="Wingdings" w:hint="default"/>
      </w:rPr>
    </w:lvl>
  </w:abstractNum>
  <w:abstractNum w:abstractNumId="24" w15:restartNumberingAfterBreak="0">
    <w:nsid w:val="41482127"/>
    <w:multiLevelType w:val="hybridMultilevel"/>
    <w:tmpl w:val="3B22CFAE"/>
    <w:lvl w:ilvl="0" w:tplc="EF925E12">
      <w:start w:val="1"/>
      <w:numFmt w:val="bullet"/>
      <w:lvlText w:val=""/>
      <w:lvlJc w:val="left"/>
      <w:pPr>
        <w:ind w:left="720" w:hanging="360"/>
      </w:pPr>
      <w:rPr>
        <w:rFonts w:ascii="Symbol" w:hAnsi="Symbol" w:hint="default"/>
      </w:rPr>
    </w:lvl>
    <w:lvl w:ilvl="1" w:tplc="76529FFC">
      <w:start w:val="1"/>
      <w:numFmt w:val="bullet"/>
      <w:lvlText w:val="o"/>
      <w:lvlJc w:val="left"/>
      <w:pPr>
        <w:ind w:left="1440" w:hanging="360"/>
      </w:pPr>
      <w:rPr>
        <w:rFonts w:ascii="Courier New" w:hAnsi="Courier New" w:cs="Courier New" w:hint="default"/>
      </w:rPr>
    </w:lvl>
    <w:lvl w:ilvl="2" w:tplc="04EE6340" w:tentative="1">
      <w:start w:val="1"/>
      <w:numFmt w:val="bullet"/>
      <w:lvlText w:val=""/>
      <w:lvlJc w:val="left"/>
      <w:pPr>
        <w:ind w:left="2160" w:hanging="360"/>
      </w:pPr>
      <w:rPr>
        <w:rFonts w:ascii="Wingdings" w:hAnsi="Wingdings" w:hint="default"/>
      </w:rPr>
    </w:lvl>
    <w:lvl w:ilvl="3" w:tplc="F432CE6E" w:tentative="1">
      <w:start w:val="1"/>
      <w:numFmt w:val="bullet"/>
      <w:lvlText w:val=""/>
      <w:lvlJc w:val="left"/>
      <w:pPr>
        <w:ind w:left="2880" w:hanging="360"/>
      </w:pPr>
      <w:rPr>
        <w:rFonts w:ascii="Symbol" w:hAnsi="Symbol" w:hint="default"/>
      </w:rPr>
    </w:lvl>
    <w:lvl w:ilvl="4" w:tplc="D88C1252" w:tentative="1">
      <w:start w:val="1"/>
      <w:numFmt w:val="bullet"/>
      <w:lvlText w:val="o"/>
      <w:lvlJc w:val="left"/>
      <w:pPr>
        <w:ind w:left="3600" w:hanging="360"/>
      </w:pPr>
      <w:rPr>
        <w:rFonts w:ascii="Courier New" w:hAnsi="Courier New" w:cs="Courier New" w:hint="default"/>
      </w:rPr>
    </w:lvl>
    <w:lvl w:ilvl="5" w:tplc="466AC814" w:tentative="1">
      <w:start w:val="1"/>
      <w:numFmt w:val="bullet"/>
      <w:lvlText w:val=""/>
      <w:lvlJc w:val="left"/>
      <w:pPr>
        <w:ind w:left="4320" w:hanging="360"/>
      </w:pPr>
      <w:rPr>
        <w:rFonts w:ascii="Wingdings" w:hAnsi="Wingdings" w:hint="default"/>
      </w:rPr>
    </w:lvl>
    <w:lvl w:ilvl="6" w:tplc="4544A2C0" w:tentative="1">
      <w:start w:val="1"/>
      <w:numFmt w:val="bullet"/>
      <w:lvlText w:val=""/>
      <w:lvlJc w:val="left"/>
      <w:pPr>
        <w:ind w:left="5040" w:hanging="360"/>
      </w:pPr>
      <w:rPr>
        <w:rFonts w:ascii="Symbol" w:hAnsi="Symbol" w:hint="default"/>
      </w:rPr>
    </w:lvl>
    <w:lvl w:ilvl="7" w:tplc="19C01D72" w:tentative="1">
      <w:start w:val="1"/>
      <w:numFmt w:val="bullet"/>
      <w:lvlText w:val="o"/>
      <w:lvlJc w:val="left"/>
      <w:pPr>
        <w:ind w:left="5760" w:hanging="360"/>
      </w:pPr>
      <w:rPr>
        <w:rFonts w:ascii="Courier New" w:hAnsi="Courier New" w:cs="Courier New" w:hint="default"/>
      </w:rPr>
    </w:lvl>
    <w:lvl w:ilvl="8" w:tplc="0A8ABD52" w:tentative="1">
      <w:start w:val="1"/>
      <w:numFmt w:val="bullet"/>
      <w:lvlText w:val=""/>
      <w:lvlJc w:val="left"/>
      <w:pPr>
        <w:ind w:left="6480" w:hanging="360"/>
      </w:pPr>
      <w:rPr>
        <w:rFonts w:ascii="Wingdings" w:hAnsi="Wingdings" w:hint="default"/>
      </w:rPr>
    </w:lvl>
  </w:abstractNum>
  <w:abstractNum w:abstractNumId="25" w15:restartNumberingAfterBreak="0">
    <w:nsid w:val="41790D25"/>
    <w:multiLevelType w:val="hybridMultilevel"/>
    <w:tmpl w:val="0FE2A6E8"/>
    <w:lvl w:ilvl="0" w:tplc="9DA67FEC">
      <w:start w:val="1"/>
      <w:numFmt w:val="bullet"/>
      <w:lvlText w:val=""/>
      <w:lvlJc w:val="left"/>
      <w:pPr>
        <w:ind w:left="360" w:hanging="360"/>
      </w:pPr>
      <w:rPr>
        <w:rFonts w:ascii="Symbol" w:hAnsi="Symbol" w:hint="default"/>
      </w:rPr>
    </w:lvl>
    <w:lvl w:ilvl="1" w:tplc="01D00042">
      <w:start w:val="1"/>
      <w:numFmt w:val="bullet"/>
      <w:lvlText w:val="o"/>
      <w:lvlJc w:val="left"/>
      <w:pPr>
        <w:ind w:left="1080" w:hanging="360"/>
      </w:pPr>
      <w:rPr>
        <w:rFonts w:ascii="Courier New" w:hAnsi="Courier New" w:cs="Courier New" w:hint="default"/>
      </w:rPr>
    </w:lvl>
    <w:lvl w:ilvl="2" w:tplc="54662726" w:tentative="1">
      <w:start w:val="1"/>
      <w:numFmt w:val="bullet"/>
      <w:lvlText w:val=""/>
      <w:lvlJc w:val="left"/>
      <w:pPr>
        <w:ind w:left="1800" w:hanging="360"/>
      </w:pPr>
      <w:rPr>
        <w:rFonts w:ascii="Wingdings" w:hAnsi="Wingdings" w:hint="default"/>
      </w:rPr>
    </w:lvl>
    <w:lvl w:ilvl="3" w:tplc="62EC683C" w:tentative="1">
      <w:start w:val="1"/>
      <w:numFmt w:val="bullet"/>
      <w:lvlText w:val=""/>
      <w:lvlJc w:val="left"/>
      <w:pPr>
        <w:ind w:left="2520" w:hanging="360"/>
      </w:pPr>
      <w:rPr>
        <w:rFonts w:ascii="Symbol" w:hAnsi="Symbol" w:hint="default"/>
      </w:rPr>
    </w:lvl>
    <w:lvl w:ilvl="4" w:tplc="5E185B88" w:tentative="1">
      <w:start w:val="1"/>
      <w:numFmt w:val="bullet"/>
      <w:lvlText w:val="o"/>
      <w:lvlJc w:val="left"/>
      <w:pPr>
        <w:ind w:left="3240" w:hanging="360"/>
      </w:pPr>
      <w:rPr>
        <w:rFonts w:ascii="Courier New" w:hAnsi="Courier New" w:cs="Courier New" w:hint="default"/>
      </w:rPr>
    </w:lvl>
    <w:lvl w:ilvl="5" w:tplc="D7C4176E" w:tentative="1">
      <w:start w:val="1"/>
      <w:numFmt w:val="bullet"/>
      <w:lvlText w:val=""/>
      <w:lvlJc w:val="left"/>
      <w:pPr>
        <w:ind w:left="3960" w:hanging="360"/>
      </w:pPr>
      <w:rPr>
        <w:rFonts w:ascii="Wingdings" w:hAnsi="Wingdings" w:hint="default"/>
      </w:rPr>
    </w:lvl>
    <w:lvl w:ilvl="6" w:tplc="5B1E0E58" w:tentative="1">
      <w:start w:val="1"/>
      <w:numFmt w:val="bullet"/>
      <w:lvlText w:val=""/>
      <w:lvlJc w:val="left"/>
      <w:pPr>
        <w:ind w:left="4680" w:hanging="360"/>
      </w:pPr>
      <w:rPr>
        <w:rFonts w:ascii="Symbol" w:hAnsi="Symbol" w:hint="default"/>
      </w:rPr>
    </w:lvl>
    <w:lvl w:ilvl="7" w:tplc="90E0603A" w:tentative="1">
      <w:start w:val="1"/>
      <w:numFmt w:val="bullet"/>
      <w:lvlText w:val="o"/>
      <w:lvlJc w:val="left"/>
      <w:pPr>
        <w:ind w:left="5400" w:hanging="360"/>
      </w:pPr>
      <w:rPr>
        <w:rFonts w:ascii="Courier New" w:hAnsi="Courier New" w:cs="Courier New" w:hint="default"/>
      </w:rPr>
    </w:lvl>
    <w:lvl w:ilvl="8" w:tplc="1F74F0FC" w:tentative="1">
      <w:start w:val="1"/>
      <w:numFmt w:val="bullet"/>
      <w:lvlText w:val=""/>
      <w:lvlJc w:val="left"/>
      <w:pPr>
        <w:ind w:left="6120" w:hanging="360"/>
      </w:pPr>
      <w:rPr>
        <w:rFonts w:ascii="Wingdings" w:hAnsi="Wingdings" w:hint="default"/>
      </w:rPr>
    </w:lvl>
  </w:abstractNum>
  <w:abstractNum w:abstractNumId="26" w15:restartNumberingAfterBreak="0">
    <w:nsid w:val="45516B88"/>
    <w:multiLevelType w:val="hybridMultilevel"/>
    <w:tmpl w:val="14729BD2"/>
    <w:lvl w:ilvl="0" w:tplc="E480B612">
      <w:numFmt w:val="bullet"/>
      <w:lvlText w:val="•"/>
      <w:lvlJc w:val="left"/>
      <w:pPr>
        <w:ind w:left="720" w:hanging="360"/>
      </w:pPr>
      <w:rPr>
        <w:rFonts w:ascii="Calibri" w:eastAsia="Arial MT" w:hAnsi="Calibri" w:cs="Calibri" w:hint="default"/>
      </w:rPr>
    </w:lvl>
    <w:lvl w:ilvl="1" w:tplc="59CC4428" w:tentative="1">
      <w:start w:val="1"/>
      <w:numFmt w:val="bullet"/>
      <w:lvlText w:val="o"/>
      <w:lvlJc w:val="left"/>
      <w:pPr>
        <w:ind w:left="1440" w:hanging="360"/>
      </w:pPr>
      <w:rPr>
        <w:rFonts w:ascii="Courier New" w:hAnsi="Courier New" w:cs="Courier New" w:hint="default"/>
      </w:rPr>
    </w:lvl>
    <w:lvl w:ilvl="2" w:tplc="34C62132" w:tentative="1">
      <w:start w:val="1"/>
      <w:numFmt w:val="bullet"/>
      <w:lvlText w:val=""/>
      <w:lvlJc w:val="left"/>
      <w:pPr>
        <w:ind w:left="2160" w:hanging="360"/>
      </w:pPr>
      <w:rPr>
        <w:rFonts w:ascii="Wingdings" w:hAnsi="Wingdings" w:hint="default"/>
      </w:rPr>
    </w:lvl>
    <w:lvl w:ilvl="3" w:tplc="D884D34C" w:tentative="1">
      <w:start w:val="1"/>
      <w:numFmt w:val="bullet"/>
      <w:lvlText w:val=""/>
      <w:lvlJc w:val="left"/>
      <w:pPr>
        <w:ind w:left="2880" w:hanging="360"/>
      </w:pPr>
      <w:rPr>
        <w:rFonts w:ascii="Symbol" w:hAnsi="Symbol" w:hint="default"/>
      </w:rPr>
    </w:lvl>
    <w:lvl w:ilvl="4" w:tplc="A9689AA2" w:tentative="1">
      <w:start w:val="1"/>
      <w:numFmt w:val="bullet"/>
      <w:lvlText w:val="o"/>
      <w:lvlJc w:val="left"/>
      <w:pPr>
        <w:ind w:left="3600" w:hanging="360"/>
      </w:pPr>
      <w:rPr>
        <w:rFonts w:ascii="Courier New" w:hAnsi="Courier New" w:cs="Courier New" w:hint="default"/>
      </w:rPr>
    </w:lvl>
    <w:lvl w:ilvl="5" w:tplc="C8C2486A" w:tentative="1">
      <w:start w:val="1"/>
      <w:numFmt w:val="bullet"/>
      <w:lvlText w:val=""/>
      <w:lvlJc w:val="left"/>
      <w:pPr>
        <w:ind w:left="4320" w:hanging="360"/>
      </w:pPr>
      <w:rPr>
        <w:rFonts w:ascii="Wingdings" w:hAnsi="Wingdings" w:hint="default"/>
      </w:rPr>
    </w:lvl>
    <w:lvl w:ilvl="6" w:tplc="92C04148" w:tentative="1">
      <w:start w:val="1"/>
      <w:numFmt w:val="bullet"/>
      <w:lvlText w:val=""/>
      <w:lvlJc w:val="left"/>
      <w:pPr>
        <w:ind w:left="5040" w:hanging="360"/>
      </w:pPr>
      <w:rPr>
        <w:rFonts w:ascii="Symbol" w:hAnsi="Symbol" w:hint="default"/>
      </w:rPr>
    </w:lvl>
    <w:lvl w:ilvl="7" w:tplc="CFFA28D6" w:tentative="1">
      <w:start w:val="1"/>
      <w:numFmt w:val="bullet"/>
      <w:lvlText w:val="o"/>
      <w:lvlJc w:val="left"/>
      <w:pPr>
        <w:ind w:left="5760" w:hanging="360"/>
      </w:pPr>
      <w:rPr>
        <w:rFonts w:ascii="Courier New" w:hAnsi="Courier New" w:cs="Courier New" w:hint="default"/>
      </w:rPr>
    </w:lvl>
    <w:lvl w:ilvl="8" w:tplc="213C7936" w:tentative="1">
      <w:start w:val="1"/>
      <w:numFmt w:val="bullet"/>
      <w:lvlText w:val=""/>
      <w:lvlJc w:val="left"/>
      <w:pPr>
        <w:ind w:left="6480" w:hanging="360"/>
      </w:pPr>
      <w:rPr>
        <w:rFonts w:ascii="Wingdings" w:hAnsi="Wingdings" w:hint="default"/>
      </w:rPr>
    </w:lvl>
  </w:abstractNum>
  <w:abstractNum w:abstractNumId="27" w15:restartNumberingAfterBreak="0">
    <w:nsid w:val="45662C2B"/>
    <w:multiLevelType w:val="hybridMultilevel"/>
    <w:tmpl w:val="685066AC"/>
    <w:lvl w:ilvl="0" w:tplc="ABAC6086">
      <w:start w:val="1"/>
      <w:numFmt w:val="bullet"/>
      <w:lvlText w:val=""/>
      <w:lvlJc w:val="left"/>
      <w:pPr>
        <w:ind w:left="360" w:hanging="360"/>
      </w:pPr>
      <w:rPr>
        <w:rFonts w:ascii="Symbol" w:hAnsi="Symbol" w:hint="default"/>
      </w:rPr>
    </w:lvl>
    <w:lvl w:ilvl="1" w:tplc="79B2006C">
      <w:start w:val="1"/>
      <w:numFmt w:val="bullet"/>
      <w:lvlText w:val="o"/>
      <w:lvlJc w:val="left"/>
      <w:pPr>
        <w:ind w:left="1080" w:hanging="360"/>
      </w:pPr>
      <w:rPr>
        <w:rFonts w:ascii="Courier New" w:hAnsi="Courier New" w:hint="default"/>
      </w:rPr>
    </w:lvl>
    <w:lvl w:ilvl="2" w:tplc="8584BD14">
      <w:start w:val="1"/>
      <w:numFmt w:val="bullet"/>
      <w:lvlText w:val=""/>
      <w:lvlJc w:val="left"/>
      <w:pPr>
        <w:ind w:left="1800" w:hanging="360"/>
      </w:pPr>
      <w:rPr>
        <w:rFonts w:ascii="Wingdings" w:hAnsi="Wingdings" w:hint="default"/>
      </w:rPr>
    </w:lvl>
    <w:lvl w:ilvl="3" w:tplc="527027FC">
      <w:start w:val="1"/>
      <w:numFmt w:val="bullet"/>
      <w:lvlText w:val=""/>
      <w:lvlJc w:val="left"/>
      <w:pPr>
        <w:ind w:left="2520" w:hanging="360"/>
      </w:pPr>
      <w:rPr>
        <w:rFonts w:ascii="Symbol" w:hAnsi="Symbol" w:hint="default"/>
      </w:rPr>
    </w:lvl>
    <w:lvl w:ilvl="4" w:tplc="668A3F26">
      <w:start w:val="1"/>
      <w:numFmt w:val="bullet"/>
      <w:lvlText w:val="o"/>
      <w:lvlJc w:val="left"/>
      <w:pPr>
        <w:ind w:left="3240" w:hanging="360"/>
      </w:pPr>
      <w:rPr>
        <w:rFonts w:ascii="Courier New" w:hAnsi="Courier New" w:hint="default"/>
      </w:rPr>
    </w:lvl>
    <w:lvl w:ilvl="5" w:tplc="1E62D9FA">
      <w:start w:val="1"/>
      <w:numFmt w:val="bullet"/>
      <w:lvlText w:val=""/>
      <w:lvlJc w:val="left"/>
      <w:pPr>
        <w:ind w:left="3960" w:hanging="360"/>
      </w:pPr>
      <w:rPr>
        <w:rFonts w:ascii="Wingdings" w:hAnsi="Wingdings" w:hint="default"/>
      </w:rPr>
    </w:lvl>
    <w:lvl w:ilvl="6" w:tplc="D1122742">
      <w:start w:val="1"/>
      <w:numFmt w:val="bullet"/>
      <w:lvlText w:val=""/>
      <w:lvlJc w:val="left"/>
      <w:pPr>
        <w:ind w:left="4680" w:hanging="360"/>
      </w:pPr>
      <w:rPr>
        <w:rFonts w:ascii="Symbol" w:hAnsi="Symbol" w:hint="default"/>
      </w:rPr>
    </w:lvl>
    <w:lvl w:ilvl="7" w:tplc="69066DDC">
      <w:start w:val="1"/>
      <w:numFmt w:val="bullet"/>
      <w:lvlText w:val="o"/>
      <w:lvlJc w:val="left"/>
      <w:pPr>
        <w:ind w:left="5400" w:hanging="360"/>
      </w:pPr>
      <w:rPr>
        <w:rFonts w:ascii="Courier New" w:hAnsi="Courier New" w:hint="default"/>
      </w:rPr>
    </w:lvl>
    <w:lvl w:ilvl="8" w:tplc="2196FDDA">
      <w:start w:val="1"/>
      <w:numFmt w:val="bullet"/>
      <w:lvlText w:val=""/>
      <w:lvlJc w:val="left"/>
      <w:pPr>
        <w:ind w:left="6120" w:hanging="360"/>
      </w:pPr>
      <w:rPr>
        <w:rFonts w:ascii="Wingdings" w:hAnsi="Wingdings" w:hint="default"/>
      </w:rPr>
    </w:lvl>
  </w:abstractNum>
  <w:abstractNum w:abstractNumId="28" w15:restartNumberingAfterBreak="0">
    <w:nsid w:val="47802A05"/>
    <w:multiLevelType w:val="hybridMultilevel"/>
    <w:tmpl w:val="9F2E5688"/>
    <w:lvl w:ilvl="0" w:tplc="96E6A48C">
      <w:start w:val="1"/>
      <w:numFmt w:val="bullet"/>
      <w:lvlText w:val=""/>
      <w:lvlJc w:val="left"/>
      <w:pPr>
        <w:ind w:left="720" w:hanging="360"/>
      </w:pPr>
      <w:rPr>
        <w:rFonts w:ascii="Symbol" w:hAnsi="Symbol" w:hint="default"/>
      </w:rPr>
    </w:lvl>
    <w:lvl w:ilvl="1" w:tplc="0FBC0F42" w:tentative="1">
      <w:start w:val="1"/>
      <w:numFmt w:val="bullet"/>
      <w:lvlText w:val="o"/>
      <w:lvlJc w:val="left"/>
      <w:pPr>
        <w:ind w:left="1440" w:hanging="360"/>
      </w:pPr>
      <w:rPr>
        <w:rFonts w:ascii="Courier New" w:hAnsi="Courier New" w:cs="Courier New" w:hint="default"/>
      </w:rPr>
    </w:lvl>
    <w:lvl w:ilvl="2" w:tplc="CB38AF42" w:tentative="1">
      <w:start w:val="1"/>
      <w:numFmt w:val="bullet"/>
      <w:lvlText w:val=""/>
      <w:lvlJc w:val="left"/>
      <w:pPr>
        <w:ind w:left="2160" w:hanging="360"/>
      </w:pPr>
      <w:rPr>
        <w:rFonts w:ascii="Wingdings" w:hAnsi="Wingdings" w:hint="default"/>
      </w:rPr>
    </w:lvl>
    <w:lvl w:ilvl="3" w:tplc="EF7CF73E" w:tentative="1">
      <w:start w:val="1"/>
      <w:numFmt w:val="bullet"/>
      <w:lvlText w:val=""/>
      <w:lvlJc w:val="left"/>
      <w:pPr>
        <w:ind w:left="2880" w:hanging="360"/>
      </w:pPr>
      <w:rPr>
        <w:rFonts w:ascii="Symbol" w:hAnsi="Symbol" w:hint="default"/>
      </w:rPr>
    </w:lvl>
    <w:lvl w:ilvl="4" w:tplc="93B8A37C" w:tentative="1">
      <w:start w:val="1"/>
      <w:numFmt w:val="bullet"/>
      <w:lvlText w:val="o"/>
      <w:lvlJc w:val="left"/>
      <w:pPr>
        <w:ind w:left="3600" w:hanging="360"/>
      </w:pPr>
      <w:rPr>
        <w:rFonts w:ascii="Courier New" w:hAnsi="Courier New" w:cs="Courier New" w:hint="default"/>
      </w:rPr>
    </w:lvl>
    <w:lvl w:ilvl="5" w:tplc="3724F064" w:tentative="1">
      <w:start w:val="1"/>
      <w:numFmt w:val="bullet"/>
      <w:lvlText w:val=""/>
      <w:lvlJc w:val="left"/>
      <w:pPr>
        <w:ind w:left="4320" w:hanging="360"/>
      </w:pPr>
      <w:rPr>
        <w:rFonts w:ascii="Wingdings" w:hAnsi="Wingdings" w:hint="default"/>
      </w:rPr>
    </w:lvl>
    <w:lvl w:ilvl="6" w:tplc="C4CA28DE" w:tentative="1">
      <w:start w:val="1"/>
      <w:numFmt w:val="bullet"/>
      <w:lvlText w:val=""/>
      <w:lvlJc w:val="left"/>
      <w:pPr>
        <w:ind w:left="5040" w:hanging="360"/>
      </w:pPr>
      <w:rPr>
        <w:rFonts w:ascii="Symbol" w:hAnsi="Symbol" w:hint="default"/>
      </w:rPr>
    </w:lvl>
    <w:lvl w:ilvl="7" w:tplc="2748781C" w:tentative="1">
      <w:start w:val="1"/>
      <w:numFmt w:val="bullet"/>
      <w:lvlText w:val="o"/>
      <w:lvlJc w:val="left"/>
      <w:pPr>
        <w:ind w:left="5760" w:hanging="360"/>
      </w:pPr>
      <w:rPr>
        <w:rFonts w:ascii="Courier New" w:hAnsi="Courier New" w:cs="Courier New" w:hint="default"/>
      </w:rPr>
    </w:lvl>
    <w:lvl w:ilvl="8" w:tplc="3A309B9A" w:tentative="1">
      <w:start w:val="1"/>
      <w:numFmt w:val="bullet"/>
      <w:lvlText w:val=""/>
      <w:lvlJc w:val="left"/>
      <w:pPr>
        <w:ind w:left="6480" w:hanging="360"/>
      </w:pPr>
      <w:rPr>
        <w:rFonts w:ascii="Wingdings" w:hAnsi="Wingdings" w:hint="default"/>
      </w:rPr>
    </w:lvl>
  </w:abstractNum>
  <w:abstractNum w:abstractNumId="29" w15:restartNumberingAfterBreak="0">
    <w:nsid w:val="47B64DED"/>
    <w:multiLevelType w:val="hybridMultilevel"/>
    <w:tmpl w:val="8CC62FA4"/>
    <w:lvl w:ilvl="0" w:tplc="D196215A">
      <w:numFmt w:val="bullet"/>
      <w:lvlText w:val="•"/>
      <w:lvlJc w:val="left"/>
      <w:pPr>
        <w:ind w:left="720" w:hanging="360"/>
      </w:pPr>
      <w:rPr>
        <w:rFonts w:ascii="Calibri" w:eastAsia="Arial MT" w:hAnsi="Calibri" w:cs="Calibri" w:hint="default"/>
      </w:rPr>
    </w:lvl>
    <w:lvl w:ilvl="1" w:tplc="D0AE5310" w:tentative="1">
      <w:start w:val="1"/>
      <w:numFmt w:val="bullet"/>
      <w:lvlText w:val="o"/>
      <w:lvlJc w:val="left"/>
      <w:pPr>
        <w:ind w:left="1440" w:hanging="360"/>
      </w:pPr>
      <w:rPr>
        <w:rFonts w:ascii="Courier New" w:hAnsi="Courier New" w:cs="Courier New" w:hint="default"/>
      </w:rPr>
    </w:lvl>
    <w:lvl w:ilvl="2" w:tplc="08B43E60" w:tentative="1">
      <w:start w:val="1"/>
      <w:numFmt w:val="bullet"/>
      <w:lvlText w:val=""/>
      <w:lvlJc w:val="left"/>
      <w:pPr>
        <w:ind w:left="2160" w:hanging="360"/>
      </w:pPr>
      <w:rPr>
        <w:rFonts w:ascii="Wingdings" w:hAnsi="Wingdings" w:hint="default"/>
      </w:rPr>
    </w:lvl>
    <w:lvl w:ilvl="3" w:tplc="65B42316" w:tentative="1">
      <w:start w:val="1"/>
      <w:numFmt w:val="bullet"/>
      <w:lvlText w:val=""/>
      <w:lvlJc w:val="left"/>
      <w:pPr>
        <w:ind w:left="2880" w:hanging="360"/>
      </w:pPr>
      <w:rPr>
        <w:rFonts w:ascii="Symbol" w:hAnsi="Symbol" w:hint="default"/>
      </w:rPr>
    </w:lvl>
    <w:lvl w:ilvl="4" w:tplc="805E3F5A" w:tentative="1">
      <w:start w:val="1"/>
      <w:numFmt w:val="bullet"/>
      <w:lvlText w:val="o"/>
      <w:lvlJc w:val="left"/>
      <w:pPr>
        <w:ind w:left="3600" w:hanging="360"/>
      </w:pPr>
      <w:rPr>
        <w:rFonts w:ascii="Courier New" w:hAnsi="Courier New" w:cs="Courier New" w:hint="default"/>
      </w:rPr>
    </w:lvl>
    <w:lvl w:ilvl="5" w:tplc="D0BC3188" w:tentative="1">
      <w:start w:val="1"/>
      <w:numFmt w:val="bullet"/>
      <w:lvlText w:val=""/>
      <w:lvlJc w:val="left"/>
      <w:pPr>
        <w:ind w:left="4320" w:hanging="360"/>
      </w:pPr>
      <w:rPr>
        <w:rFonts w:ascii="Wingdings" w:hAnsi="Wingdings" w:hint="default"/>
      </w:rPr>
    </w:lvl>
    <w:lvl w:ilvl="6" w:tplc="B3D22384" w:tentative="1">
      <w:start w:val="1"/>
      <w:numFmt w:val="bullet"/>
      <w:lvlText w:val=""/>
      <w:lvlJc w:val="left"/>
      <w:pPr>
        <w:ind w:left="5040" w:hanging="360"/>
      </w:pPr>
      <w:rPr>
        <w:rFonts w:ascii="Symbol" w:hAnsi="Symbol" w:hint="default"/>
      </w:rPr>
    </w:lvl>
    <w:lvl w:ilvl="7" w:tplc="CE729766" w:tentative="1">
      <w:start w:val="1"/>
      <w:numFmt w:val="bullet"/>
      <w:lvlText w:val="o"/>
      <w:lvlJc w:val="left"/>
      <w:pPr>
        <w:ind w:left="5760" w:hanging="360"/>
      </w:pPr>
      <w:rPr>
        <w:rFonts w:ascii="Courier New" w:hAnsi="Courier New" w:cs="Courier New" w:hint="default"/>
      </w:rPr>
    </w:lvl>
    <w:lvl w:ilvl="8" w:tplc="91DE5CC6" w:tentative="1">
      <w:start w:val="1"/>
      <w:numFmt w:val="bullet"/>
      <w:lvlText w:val=""/>
      <w:lvlJc w:val="left"/>
      <w:pPr>
        <w:ind w:left="6480" w:hanging="360"/>
      </w:pPr>
      <w:rPr>
        <w:rFonts w:ascii="Wingdings" w:hAnsi="Wingdings" w:hint="default"/>
      </w:rPr>
    </w:lvl>
  </w:abstractNum>
  <w:abstractNum w:abstractNumId="30" w15:restartNumberingAfterBreak="0">
    <w:nsid w:val="4B8D288A"/>
    <w:multiLevelType w:val="hybridMultilevel"/>
    <w:tmpl w:val="029C7FE2"/>
    <w:lvl w:ilvl="0" w:tplc="5C2A391E">
      <w:numFmt w:val="bullet"/>
      <w:lvlText w:val="•"/>
      <w:lvlJc w:val="left"/>
      <w:pPr>
        <w:ind w:left="720" w:hanging="360"/>
      </w:pPr>
      <w:rPr>
        <w:rFonts w:ascii="Calibri" w:eastAsia="Arial MT" w:hAnsi="Calibri" w:cs="Calibri" w:hint="default"/>
      </w:rPr>
    </w:lvl>
    <w:lvl w:ilvl="1" w:tplc="9B103A20" w:tentative="1">
      <w:start w:val="1"/>
      <w:numFmt w:val="bullet"/>
      <w:lvlText w:val="o"/>
      <w:lvlJc w:val="left"/>
      <w:pPr>
        <w:ind w:left="1440" w:hanging="360"/>
      </w:pPr>
      <w:rPr>
        <w:rFonts w:ascii="Courier New" w:hAnsi="Courier New" w:cs="Courier New" w:hint="default"/>
      </w:rPr>
    </w:lvl>
    <w:lvl w:ilvl="2" w:tplc="49D6089C" w:tentative="1">
      <w:start w:val="1"/>
      <w:numFmt w:val="bullet"/>
      <w:lvlText w:val=""/>
      <w:lvlJc w:val="left"/>
      <w:pPr>
        <w:ind w:left="2160" w:hanging="360"/>
      </w:pPr>
      <w:rPr>
        <w:rFonts w:ascii="Wingdings" w:hAnsi="Wingdings" w:hint="default"/>
      </w:rPr>
    </w:lvl>
    <w:lvl w:ilvl="3" w:tplc="C3CCFAF4" w:tentative="1">
      <w:start w:val="1"/>
      <w:numFmt w:val="bullet"/>
      <w:lvlText w:val=""/>
      <w:lvlJc w:val="left"/>
      <w:pPr>
        <w:ind w:left="2880" w:hanging="360"/>
      </w:pPr>
      <w:rPr>
        <w:rFonts w:ascii="Symbol" w:hAnsi="Symbol" w:hint="default"/>
      </w:rPr>
    </w:lvl>
    <w:lvl w:ilvl="4" w:tplc="E5DE0CC8" w:tentative="1">
      <w:start w:val="1"/>
      <w:numFmt w:val="bullet"/>
      <w:lvlText w:val="o"/>
      <w:lvlJc w:val="left"/>
      <w:pPr>
        <w:ind w:left="3600" w:hanging="360"/>
      </w:pPr>
      <w:rPr>
        <w:rFonts w:ascii="Courier New" w:hAnsi="Courier New" w:cs="Courier New" w:hint="default"/>
      </w:rPr>
    </w:lvl>
    <w:lvl w:ilvl="5" w:tplc="C68A17C6" w:tentative="1">
      <w:start w:val="1"/>
      <w:numFmt w:val="bullet"/>
      <w:lvlText w:val=""/>
      <w:lvlJc w:val="left"/>
      <w:pPr>
        <w:ind w:left="4320" w:hanging="360"/>
      </w:pPr>
      <w:rPr>
        <w:rFonts w:ascii="Wingdings" w:hAnsi="Wingdings" w:hint="default"/>
      </w:rPr>
    </w:lvl>
    <w:lvl w:ilvl="6" w:tplc="753612FA" w:tentative="1">
      <w:start w:val="1"/>
      <w:numFmt w:val="bullet"/>
      <w:lvlText w:val=""/>
      <w:lvlJc w:val="left"/>
      <w:pPr>
        <w:ind w:left="5040" w:hanging="360"/>
      </w:pPr>
      <w:rPr>
        <w:rFonts w:ascii="Symbol" w:hAnsi="Symbol" w:hint="default"/>
      </w:rPr>
    </w:lvl>
    <w:lvl w:ilvl="7" w:tplc="45E2558C" w:tentative="1">
      <w:start w:val="1"/>
      <w:numFmt w:val="bullet"/>
      <w:lvlText w:val="o"/>
      <w:lvlJc w:val="left"/>
      <w:pPr>
        <w:ind w:left="5760" w:hanging="360"/>
      </w:pPr>
      <w:rPr>
        <w:rFonts w:ascii="Courier New" w:hAnsi="Courier New" w:cs="Courier New" w:hint="default"/>
      </w:rPr>
    </w:lvl>
    <w:lvl w:ilvl="8" w:tplc="4B0EDA78" w:tentative="1">
      <w:start w:val="1"/>
      <w:numFmt w:val="bullet"/>
      <w:lvlText w:val=""/>
      <w:lvlJc w:val="left"/>
      <w:pPr>
        <w:ind w:left="6480" w:hanging="360"/>
      </w:pPr>
      <w:rPr>
        <w:rFonts w:ascii="Wingdings" w:hAnsi="Wingdings" w:hint="default"/>
      </w:rPr>
    </w:lvl>
  </w:abstractNum>
  <w:abstractNum w:abstractNumId="31" w15:restartNumberingAfterBreak="0">
    <w:nsid w:val="54D07525"/>
    <w:multiLevelType w:val="hybridMultilevel"/>
    <w:tmpl w:val="99945C6C"/>
    <w:lvl w:ilvl="0" w:tplc="5D98EBD2">
      <w:start w:val="1"/>
      <w:numFmt w:val="bullet"/>
      <w:lvlText w:val=""/>
      <w:lvlJc w:val="left"/>
      <w:pPr>
        <w:ind w:left="360" w:hanging="360"/>
      </w:pPr>
      <w:rPr>
        <w:rFonts w:ascii="Symbol" w:hAnsi="Symbol" w:hint="default"/>
      </w:rPr>
    </w:lvl>
    <w:lvl w:ilvl="1" w:tplc="74E88860">
      <w:start w:val="1"/>
      <w:numFmt w:val="bullet"/>
      <w:lvlText w:val="o"/>
      <w:lvlJc w:val="left"/>
      <w:pPr>
        <w:ind w:left="1080" w:hanging="360"/>
      </w:pPr>
      <w:rPr>
        <w:rFonts w:ascii="Courier New" w:hAnsi="Courier New" w:hint="default"/>
      </w:rPr>
    </w:lvl>
    <w:lvl w:ilvl="2" w:tplc="3DA44C6A">
      <w:start w:val="1"/>
      <w:numFmt w:val="bullet"/>
      <w:lvlText w:val=""/>
      <w:lvlJc w:val="left"/>
      <w:pPr>
        <w:ind w:left="1800" w:hanging="360"/>
      </w:pPr>
      <w:rPr>
        <w:rFonts w:ascii="Wingdings" w:hAnsi="Wingdings" w:hint="default"/>
      </w:rPr>
    </w:lvl>
    <w:lvl w:ilvl="3" w:tplc="D0A615A2">
      <w:start w:val="1"/>
      <w:numFmt w:val="bullet"/>
      <w:lvlText w:val=""/>
      <w:lvlJc w:val="left"/>
      <w:pPr>
        <w:ind w:left="2520" w:hanging="360"/>
      </w:pPr>
      <w:rPr>
        <w:rFonts w:ascii="Symbol" w:hAnsi="Symbol" w:hint="default"/>
      </w:rPr>
    </w:lvl>
    <w:lvl w:ilvl="4" w:tplc="3BC2003A">
      <w:start w:val="1"/>
      <w:numFmt w:val="bullet"/>
      <w:lvlText w:val="o"/>
      <w:lvlJc w:val="left"/>
      <w:pPr>
        <w:ind w:left="3240" w:hanging="360"/>
      </w:pPr>
      <w:rPr>
        <w:rFonts w:ascii="Courier New" w:hAnsi="Courier New" w:hint="default"/>
      </w:rPr>
    </w:lvl>
    <w:lvl w:ilvl="5" w:tplc="2EA01DD8">
      <w:start w:val="1"/>
      <w:numFmt w:val="bullet"/>
      <w:lvlText w:val=""/>
      <w:lvlJc w:val="left"/>
      <w:pPr>
        <w:ind w:left="3960" w:hanging="360"/>
      </w:pPr>
      <w:rPr>
        <w:rFonts w:ascii="Wingdings" w:hAnsi="Wingdings" w:hint="default"/>
      </w:rPr>
    </w:lvl>
    <w:lvl w:ilvl="6" w:tplc="59AEC14C">
      <w:start w:val="1"/>
      <w:numFmt w:val="bullet"/>
      <w:lvlText w:val=""/>
      <w:lvlJc w:val="left"/>
      <w:pPr>
        <w:ind w:left="4680" w:hanging="360"/>
      </w:pPr>
      <w:rPr>
        <w:rFonts w:ascii="Symbol" w:hAnsi="Symbol" w:hint="default"/>
      </w:rPr>
    </w:lvl>
    <w:lvl w:ilvl="7" w:tplc="23F6F500">
      <w:start w:val="1"/>
      <w:numFmt w:val="bullet"/>
      <w:lvlText w:val="o"/>
      <w:lvlJc w:val="left"/>
      <w:pPr>
        <w:ind w:left="5400" w:hanging="360"/>
      </w:pPr>
      <w:rPr>
        <w:rFonts w:ascii="Courier New" w:hAnsi="Courier New" w:hint="default"/>
      </w:rPr>
    </w:lvl>
    <w:lvl w:ilvl="8" w:tplc="A74C92FE">
      <w:start w:val="1"/>
      <w:numFmt w:val="bullet"/>
      <w:lvlText w:val=""/>
      <w:lvlJc w:val="left"/>
      <w:pPr>
        <w:ind w:left="6120" w:hanging="360"/>
      </w:pPr>
      <w:rPr>
        <w:rFonts w:ascii="Wingdings" w:hAnsi="Wingdings" w:hint="default"/>
      </w:rPr>
    </w:lvl>
  </w:abstractNum>
  <w:abstractNum w:abstractNumId="32" w15:restartNumberingAfterBreak="0">
    <w:nsid w:val="57663A79"/>
    <w:multiLevelType w:val="hybridMultilevel"/>
    <w:tmpl w:val="E4A634FA"/>
    <w:lvl w:ilvl="0" w:tplc="EE46A85C">
      <w:start w:val="1"/>
      <w:numFmt w:val="bullet"/>
      <w:lvlText w:val=""/>
      <w:lvlJc w:val="left"/>
      <w:pPr>
        <w:ind w:left="360" w:hanging="360"/>
      </w:pPr>
      <w:rPr>
        <w:rFonts w:ascii="Symbol" w:hAnsi="Symbol" w:hint="default"/>
      </w:rPr>
    </w:lvl>
    <w:lvl w:ilvl="1" w:tplc="6E40FC70" w:tentative="1">
      <w:start w:val="1"/>
      <w:numFmt w:val="bullet"/>
      <w:lvlText w:val="o"/>
      <w:lvlJc w:val="left"/>
      <w:pPr>
        <w:ind w:left="1080" w:hanging="360"/>
      </w:pPr>
      <w:rPr>
        <w:rFonts w:ascii="Courier New" w:hAnsi="Courier New" w:cs="Courier New" w:hint="default"/>
      </w:rPr>
    </w:lvl>
    <w:lvl w:ilvl="2" w:tplc="21A06686" w:tentative="1">
      <w:start w:val="1"/>
      <w:numFmt w:val="bullet"/>
      <w:lvlText w:val=""/>
      <w:lvlJc w:val="left"/>
      <w:pPr>
        <w:ind w:left="1800" w:hanging="360"/>
      </w:pPr>
      <w:rPr>
        <w:rFonts w:ascii="Wingdings" w:hAnsi="Wingdings" w:hint="default"/>
      </w:rPr>
    </w:lvl>
    <w:lvl w:ilvl="3" w:tplc="A7FE5B56" w:tentative="1">
      <w:start w:val="1"/>
      <w:numFmt w:val="bullet"/>
      <w:lvlText w:val=""/>
      <w:lvlJc w:val="left"/>
      <w:pPr>
        <w:ind w:left="2520" w:hanging="360"/>
      </w:pPr>
      <w:rPr>
        <w:rFonts w:ascii="Symbol" w:hAnsi="Symbol" w:hint="default"/>
      </w:rPr>
    </w:lvl>
    <w:lvl w:ilvl="4" w:tplc="741CD7C0" w:tentative="1">
      <w:start w:val="1"/>
      <w:numFmt w:val="bullet"/>
      <w:lvlText w:val="o"/>
      <w:lvlJc w:val="left"/>
      <w:pPr>
        <w:ind w:left="3240" w:hanging="360"/>
      </w:pPr>
      <w:rPr>
        <w:rFonts w:ascii="Courier New" w:hAnsi="Courier New" w:cs="Courier New" w:hint="default"/>
      </w:rPr>
    </w:lvl>
    <w:lvl w:ilvl="5" w:tplc="909EA918" w:tentative="1">
      <w:start w:val="1"/>
      <w:numFmt w:val="bullet"/>
      <w:lvlText w:val=""/>
      <w:lvlJc w:val="left"/>
      <w:pPr>
        <w:ind w:left="3960" w:hanging="360"/>
      </w:pPr>
      <w:rPr>
        <w:rFonts w:ascii="Wingdings" w:hAnsi="Wingdings" w:hint="default"/>
      </w:rPr>
    </w:lvl>
    <w:lvl w:ilvl="6" w:tplc="6BD40DA0" w:tentative="1">
      <w:start w:val="1"/>
      <w:numFmt w:val="bullet"/>
      <w:lvlText w:val=""/>
      <w:lvlJc w:val="left"/>
      <w:pPr>
        <w:ind w:left="4680" w:hanging="360"/>
      </w:pPr>
      <w:rPr>
        <w:rFonts w:ascii="Symbol" w:hAnsi="Symbol" w:hint="default"/>
      </w:rPr>
    </w:lvl>
    <w:lvl w:ilvl="7" w:tplc="095A038A" w:tentative="1">
      <w:start w:val="1"/>
      <w:numFmt w:val="bullet"/>
      <w:lvlText w:val="o"/>
      <w:lvlJc w:val="left"/>
      <w:pPr>
        <w:ind w:left="5400" w:hanging="360"/>
      </w:pPr>
      <w:rPr>
        <w:rFonts w:ascii="Courier New" w:hAnsi="Courier New" w:cs="Courier New" w:hint="default"/>
      </w:rPr>
    </w:lvl>
    <w:lvl w:ilvl="8" w:tplc="1C4CD4E8" w:tentative="1">
      <w:start w:val="1"/>
      <w:numFmt w:val="bullet"/>
      <w:lvlText w:val=""/>
      <w:lvlJc w:val="left"/>
      <w:pPr>
        <w:ind w:left="6120" w:hanging="360"/>
      </w:pPr>
      <w:rPr>
        <w:rFonts w:ascii="Wingdings" w:hAnsi="Wingdings" w:hint="default"/>
      </w:rPr>
    </w:lvl>
  </w:abstractNum>
  <w:abstractNum w:abstractNumId="33" w15:restartNumberingAfterBreak="0">
    <w:nsid w:val="5919697B"/>
    <w:multiLevelType w:val="hybridMultilevel"/>
    <w:tmpl w:val="C5FABFF0"/>
    <w:lvl w:ilvl="0" w:tplc="1292E06C">
      <w:start w:val="1"/>
      <w:numFmt w:val="bullet"/>
      <w:lvlText w:val=""/>
      <w:lvlJc w:val="left"/>
      <w:pPr>
        <w:ind w:left="720" w:hanging="360"/>
      </w:pPr>
      <w:rPr>
        <w:rFonts w:ascii="Symbol" w:hAnsi="Symbol" w:hint="default"/>
      </w:rPr>
    </w:lvl>
    <w:lvl w:ilvl="1" w:tplc="4418D53A" w:tentative="1">
      <w:start w:val="1"/>
      <w:numFmt w:val="bullet"/>
      <w:lvlText w:val="o"/>
      <w:lvlJc w:val="left"/>
      <w:pPr>
        <w:ind w:left="1440" w:hanging="360"/>
      </w:pPr>
      <w:rPr>
        <w:rFonts w:ascii="Courier New" w:hAnsi="Courier New" w:cs="Courier New" w:hint="default"/>
      </w:rPr>
    </w:lvl>
    <w:lvl w:ilvl="2" w:tplc="BA1E809C" w:tentative="1">
      <w:start w:val="1"/>
      <w:numFmt w:val="bullet"/>
      <w:lvlText w:val=""/>
      <w:lvlJc w:val="left"/>
      <w:pPr>
        <w:ind w:left="2160" w:hanging="360"/>
      </w:pPr>
      <w:rPr>
        <w:rFonts w:ascii="Wingdings" w:hAnsi="Wingdings" w:hint="default"/>
      </w:rPr>
    </w:lvl>
    <w:lvl w:ilvl="3" w:tplc="542804C6" w:tentative="1">
      <w:start w:val="1"/>
      <w:numFmt w:val="bullet"/>
      <w:lvlText w:val=""/>
      <w:lvlJc w:val="left"/>
      <w:pPr>
        <w:ind w:left="2880" w:hanging="360"/>
      </w:pPr>
      <w:rPr>
        <w:rFonts w:ascii="Symbol" w:hAnsi="Symbol" w:hint="default"/>
      </w:rPr>
    </w:lvl>
    <w:lvl w:ilvl="4" w:tplc="86585EEA" w:tentative="1">
      <w:start w:val="1"/>
      <w:numFmt w:val="bullet"/>
      <w:lvlText w:val="o"/>
      <w:lvlJc w:val="left"/>
      <w:pPr>
        <w:ind w:left="3600" w:hanging="360"/>
      </w:pPr>
      <w:rPr>
        <w:rFonts w:ascii="Courier New" w:hAnsi="Courier New" w:cs="Courier New" w:hint="default"/>
      </w:rPr>
    </w:lvl>
    <w:lvl w:ilvl="5" w:tplc="B9C0B2C2" w:tentative="1">
      <w:start w:val="1"/>
      <w:numFmt w:val="bullet"/>
      <w:lvlText w:val=""/>
      <w:lvlJc w:val="left"/>
      <w:pPr>
        <w:ind w:left="4320" w:hanging="360"/>
      </w:pPr>
      <w:rPr>
        <w:rFonts w:ascii="Wingdings" w:hAnsi="Wingdings" w:hint="default"/>
      </w:rPr>
    </w:lvl>
    <w:lvl w:ilvl="6" w:tplc="7330547A" w:tentative="1">
      <w:start w:val="1"/>
      <w:numFmt w:val="bullet"/>
      <w:lvlText w:val=""/>
      <w:lvlJc w:val="left"/>
      <w:pPr>
        <w:ind w:left="5040" w:hanging="360"/>
      </w:pPr>
      <w:rPr>
        <w:rFonts w:ascii="Symbol" w:hAnsi="Symbol" w:hint="default"/>
      </w:rPr>
    </w:lvl>
    <w:lvl w:ilvl="7" w:tplc="5C86DF42" w:tentative="1">
      <w:start w:val="1"/>
      <w:numFmt w:val="bullet"/>
      <w:lvlText w:val="o"/>
      <w:lvlJc w:val="left"/>
      <w:pPr>
        <w:ind w:left="5760" w:hanging="360"/>
      </w:pPr>
      <w:rPr>
        <w:rFonts w:ascii="Courier New" w:hAnsi="Courier New" w:cs="Courier New" w:hint="default"/>
      </w:rPr>
    </w:lvl>
    <w:lvl w:ilvl="8" w:tplc="80ACD22C" w:tentative="1">
      <w:start w:val="1"/>
      <w:numFmt w:val="bullet"/>
      <w:lvlText w:val=""/>
      <w:lvlJc w:val="left"/>
      <w:pPr>
        <w:ind w:left="6480" w:hanging="360"/>
      </w:pPr>
      <w:rPr>
        <w:rFonts w:ascii="Wingdings" w:hAnsi="Wingdings" w:hint="default"/>
      </w:rPr>
    </w:lvl>
  </w:abstractNum>
  <w:abstractNum w:abstractNumId="34" w15:restartNumberingAfterBreak="0">
    <w:nsid w:val="59C808C2"/>
    <w:multiLevelType w:val="hybridMultilevel"/>
    <w:tmpl w:val="61E8779E"/>
    <w:lvl w:ilvl="0" w:tplc="CC16DCBE">
      <w:start w:val="1"/>
      <w:numFmt w:val="decimal"/>
      <w:lvlText w:val="%1."/>
      <w:lvlJc w:val="left"/>
      <w:pPr>
        <w:ind w:left="720" w:hanging="360"/>
      </w:pPr>
    </w:lvl>
    <w:lvl w:ilvl="1" w:tplc="F5660C36" w:tentative="1">
      <w:start w:val="1"/>
      <w:numFmt w:val="lowerLetter"/>
      <w:lvlText w:val="%2."/>
      <w:lvlJc w:val="left"/>
      <w:pPr>
        <w:ind w:left="1440" w:hanging="360"/>
      </w:pPr>
    </w:lvl>
    <w:lvl w:ilvl="2" w:tplc="B9FA218C" w:tentative="1">
      <w:start w:val="1"/>
      <w:numFmt w:val="lowerRoman"/>
      <w:lvlText w:val="%3."/>
      <w:lvlJc w:val="right"/>
      <w:pPr>
        <w:ind w:left="2160" w:hanging="180"/>
      </w:pPr>
    </w:lvl>
    <w:lvl w:ilvl="3" w:tplc="4B848EEA" w:tentative="1">
      <w:start w:val="1"/>
      <w:numFmt w:val="decimal"/>
      <w:lvlText w:val="%4."/>
      <w:lvlJc w:val="left"/>
      <w:pPr>
        <w:ind w:left="2880" w:hanging="360"/>
      </w:pPr>
    </w:lvl>
    <w:lvl w:ilvl="4" w:tplc="300A7D72" w:tentative="1">
      <w:start w:val="1"/>
      <w:numFmt w:val="lowerLetter"/>
      <w:lvlText w:val="%5."/>
      <w:lvlJc w:val="left"/>
      <w:pPr>
        <w:ind w:left="3600" w:hanging="360"/>
      </w:pPr>
    </w:lvl>
    <w:lvl w:ilvl="5" w:tplc="EA2A0C08" w:tentative="1">
      <w:start w:val="1"/>
      <w:numFmt w:val="lowerRoman"/>
      <w:lvlText w:val="%6."/>
      <w:lvlJc w:val="right"/>
      <w:pPr>
        <w:ind w:left="4320" w:hanging="180"/>
      </w:pPr>
    </w:lvl>
    <w:lvl w:ilvl="6" w:tplc="E20A315E" w:tentative="1">
      <w:start w:val="1"/>
      <w:numFmt w:val="decimal"/>
      <w:lvlText w:val="%7."/>
      <w:lvlJc w:val="left"/>
      <w:pPr>
        <w:ind w:left="5040" w:hanging="360"/>
      </w:pPr>
    </w:lvl>
    <w:lvl w:ilvl="7" w:tplc="48A8AA78" w:tentative="1">
      <w:start w:val="1"/>
      <w:numFmt w:val="lowerLetter"/>
      <w:lvlText w:val="%8."/>
      <w:lvlJc w:val="left"/>
      <w:pPr>
        <w:ind w:left="5760" w:hanging="360"/>
      </w:pPr>
    </w:lvl>
    <w:lvl w:ilvl="8" w:tplc="45A66E86" w:tentative="1">
      <w:start w:val="1"/>
      <w:numFmt w:val="lowerRoman"/>
      <w:lvlText w:val="%9."/>
      <w:lvlJc w:val="right"/>
      <w:pPr>
        <w:ind w:left="6480" w:hanging="180"/>
      </w:pPr>
    </w:lvl>
  </w:abstractNum>
  <w:abstractNum w:abstractNumId="35" w15:restartNumberingAfterBreak="0">
    <w:nsid w:val="63C84E48"/>
    <w:multiLevelType w:val="hybridMultilevel"/>
    <w:tmpl w:val="EC88CD4E"/>
    <w:lvl w:ilvl="0" w:tplc="F20A0DAE">
      <w:start w:val="1"/>
      <w:numFmt w:val="bullet"/>
      <w:lvlText w:val=""/>
      <w:lvlJc w:val="left"/>
      <w:pPr>
        <w:ind w:left="360" w:hanging="360"/>
      </w:pPr>
      <w:rPr>
        <w:rFonts w:ascii="Symbol" w:hAnsi="Symbol" w:hint="default"/>
      </w:rPr>
    </w:lvl>
    <w:lvl w:ilvl="1" w:tplc="296EAE28" w:tentative="1">
      <w:start w:val="1"/>
      <w:numFmt w:val="bullet"/>
      <w:lvlText w:val="o"/>
      <w:lvlJc w:val="left"/>
      <w:pPr>
        <w:ind w:left="1080" w:hanging="360"/>
      </w:pPr>
      <w:rPr>
        <w:rFonts w:ascii="Courier New" w:hAnsi="Courier New" w:cs="Courier New" w:hint="default"/>
      </w:rPr>
    </w:lvl>
    <w:lvl w:ilvl="2" w:tplc="BA028100" w:tentative="1">
      <w:start w:val="1"/>
      <w:numFmt w:val="bullet"/>
      <w:lvlText w:val=""/>
      <w:lvlJc w:val="left"/>
      <w:pPr>
        <w:ind w:left="1800" w:hanging="360"/>
      </w:pPr>
      <w:rPr>
        <w:rFonts w:ascii="Wingdings" w:hAnsi="Wingdings" w:hint="default"/>
      </w:rPr>
    </w:lvl>
    <w:lvl w:ilvl="3" w:tplc="51C8BE04" w:tentative="1">
      <w:start w:val="1"/>
      <w:numFmt w:val="bullet"/>
      <w:lvlText w:val=""/>
      <w:lvlJc w:val="left"/>
      <w:pPr>
        <w:ind w:left="2520" w:hanging="360"/>
      </w:pPr>
      <w:rPr>
        <w:rFonts w:ascii="Symbol" w:hAnsi="Symbol" w:hint="default"/>
      </w:rPr>
    </w:lvl>
    <w:lvl w:ilvl="4" w:tplc="56926FB0" w:tentative="1">
      <w:start w:val="1"/>
      <w:numFmt w:val="bullet"/>
      <w:lvlText w:val="o"/>
      <w:lvlJc w:val="left"/>
      <w:pPr>
        <w:ind w:left="3240" w:hanging="360"/>
      </w:pPr>
      <w:rPr>
        <w:rFonts w:ascii="Courier New" w:hAnsi="Courier New" w:cs="Courier New" w:hint="default"/>
      </w:rPr>
    </w:lvl>
    <w:lvl w:ilvl="5" w:tplc="437C4A20" w:tentative="1">
      <w:start w:val="1"/>
      <w:numFmt w:val="bullet"/>
      <w:lvlText w:val=""/>
      <w:lvlJc w:val="left"/>
      <w:pPr>
        <w:ind w:left="3960" w:hanging="360"/>
      </w:pPr>
      <w:rPr>
        <w:rFonts w:ascii="Wingdings" w:hAnsi="Wingdings" w:hint="default"/>
      </w:rPr>
    </w:lvl>
    <w:lvl w:ilvl="6" w:tplc="2624A886" w:tentative="1">
      <w:start w:val="1"/>
      <w:numFmt w:val="bullet"/>
      <w:lvlText w:val=""/>
      <w:lvlJc w:val="left"/>
      <w:pPr>
        <w:ind w:left="4680" w:hanging="360"/>
      </w:pPr>
      <w:rPr>
        <w:rFonts w:ascii="Symbol" w:hAnsi="Symbol" w:hint="default"/>
      </w:rPr>
    </w:lvl>
    <w:lvl w:ilvl="7" w:tplc="B2CCE20C" w:tentative="1">
      <w:start w:val="1"/>
      <w:numFmt w:val="bullet"/>
      <w:lvlText w:val="o"/>
      <w:lvlJc w:val="left"/>
      <w:pPr>
        <w:ind w:left="5400" w:hanging="360"/>
      </w:pPr>
      <w:rPr>
        <w:rFonts w:ascii="Courier New" w:hAnsi="Courier New" w:cs="Courier New" w:hint="default"/>
      </w:rPr>
    </w:lvl>
    <w:lvl w:ilvl="8" w:tplc="71F67BE0" w:tentative="1">
      <w:start w:val="1"/>
      <w:numFmt w:val="bullet"/>
      <w:lvlText w:val=""/>
      <w:lvlJc w:val="left"/>
      <w:pPr>
        <w:ind w:left="6120" w:hanging="360"/>
      </w:pPr>
      <w:rPr>
        <w:rFonts w:ascii="Wingdings" w:hAnsi="Wingdings" w:hint="default"/>
      </w:rPr>
    </w:lvl>
  </w:abstractNum>
  <w:abstractNum w:abstractNumId="36" w15:restartNumberingAfterBreak="0">
    <w:nsid w:val="640C6481"/>
    <w:multiLevelType w:val="hybridMultilevel"/>
    <w:tmpl w:val="54581F1E"/>
    <w:lvl w:ilvl="0" w:tplc="021E92F6">
      <w:start w:val="1"/>
      <w:numFmt w:val="bullet"/>
      <w:lvlText w:val=""/>
      <w:lvlJc w:val="left"/>
      <w:pPr>
        <w:ind w:left="360" w:hanging="360"/>
      </w:pPr>
      <w:rPr>
        <w:rFonts w:ascii="Symbol" w:hAnsi="Symbol" w:hint="default"/>
      </w:rPr>
    </w:lvl>
    <w:lvl w:ilvl="1" w:tplc="7BC47CB2" w:tentative="1">
      <w:start w:val="1"/>
      <w:numFmt w:val="bullet"/>
      <w:lvlText w:val="o"/>
      <w:lvlJc w:val="left"/>
      <w:pPr>
        <w:ind w:left="1080" w:hanging="360"/>
      </w:pPr>
      <w:rPr>
        <w:rFonts w:ascii="Courier New" w:hAnsi="Courier New" w:cs="Courier New" w:hint="default"/>
      </w:rPr>
    </w:lvl>
    <w:lvl w:ilvl="2" w:tplc="4EB4C658" w:tentative="1">
      <w:start w:val="1"/>
      <w:numFmt w:val="bullet"/>
      <w:lvlText w:val=""/>
      <w:lvlJc w:val="left"/>
      <w:pPr>
        <w:ind w:left="1800" w:hanging="360"/>
      </w:pPr>
      <w:rPr>
        <w:rFonts w:ascii="Wingdings" w:hAnsi="Wingdings" w:hint="default"/>
      </w:rPr>
    </w:lvl>
    <w:lvl w:ilvl="3" w:tplc="D50E2ADE" w:tentative="1">
      <w:start w:val="1"/>
      <w:numFmt w:val="bullet"/>
      <w:lvlText w:val=""/>
      <w:lvlJc w:val="left"/>
      <w:pPr>
        <w:ind w:left="2520" w:hanging="360"/>
      </w:pPr>
      <w:rPr>
        <w:rFonts w:ascii="Symbol" w:hAnsi="Symbol" w:hint="default"/>
      </w:rPr>
    </w:lvl>
    <w:lvl w:ilvl="4" w:tplc="C9D20ACC" w:tentative="1">
      <w:start w:val="1"/>
      <w:numFmt w:val="bullet"/>
      <w:lvlText w:val="o"/>
      <w:lvlJc w:val="left"/>
      <w:pPr>
        <w:ind w:left="3240" w:hanging="360"/>
      </w:pPr>
      <w:rPr>
        <w:rFonts w:ascii="Courier New" w:hAnsi="Courier New" w:cs="Courier New" w:hint="default"/>
      </w:rPr>
    </w:lvl>
    <w:lvl w:ilvl="5" w:tplc="81B8CE18" w:tentative="1">
      <w:start w:val="1"/>
      <w:numFmt w:val="bullet"/>
      <w:lvlText w:val=""/>
      <w:lvlJc w:val="left"/>
      <w:pPr>
        <w:ind w:left="3960" w:hanging="360"/>
      </w:pPr>
      <w:rPr>
        <w:rFonts w:ascii="Wingdings" w:hAnsi="Wingdings" w:hint="default"/>
      </w:rPr>
    </w:lvl>
    <w:lvl w:ilvl="6" w:tplc="0018E56C" w:tentative="1">
      <w:start w:val="1"/>
      <w:numFmt w:val="bullet"/>
      <w:lvlText w:val=""/>
      <w:lvlJc w:val="left"/>
      <w:pPr>
        <w:ind w:left="4680" w:hanging="360"/>
      </w:pPr>
      <w:rPr>
        <w:rFonts w:ascii="Symbol" w:hAnsi="Symbol" w:hint="default"/>
      </w:rPr>
    </w:lvl>
    <w:lvl w:ilvl="7" w:tplc="E6F630E6" w:tentative="1">
      <w:start w:val="1"/>
      <w:numFmt w:val="bullet"/>
      <w:lvlText w:val="o"/>
      <w:lvlJc w:val="left"/>
      <w:pPr>
        <w:ind w:left="5400" w:hanging="360"/>
      </w:pPr>
      <w:rPr>
        <w:rFonts w:ascii="Courier New" w:hAnsi="Courier New" w:cs="Courier New" w:hint="default"/>
      </w:rPr>
    </w:lvl>
    <w:lvl w:ilvl="8" w:tplc="50EAB040" w:tentative="1">
      <w:start w:val="1"/>
      <w:numFmt w:val="bullet"/>
      <w:lvlText w:val=""/>
      <w:lvlJc w:val="left"/>
      <w:pPr>
        <w:ind w:left="6120" w:hanging="360"/>
      </w:pPr>
      <w:rPr>
        <w:rFonts w:ascii="Wingdings" w:hAnsi="Wingdings" w:hint="default"/>
      </w:rPr>
    </w:lvl>
  </w:abstractNum>
  <w:abstractNum w:abstractNumId="37" w15:restartNumberingAfterBreak="0">
    <w:nsid w:val="66034661"/>
    <w:multiLevelType w:val="hybridMultilevel"/>
    <w:tmpl w:val="FBA2357E"/>
    <w:lvl w:ilvl="0" w:tplc="E778957A">
      <w:start w:val="1"/>
      <w:numFmt w:val="decimal"/>
      <w:lvlText w:val="%1."/>
      <w:lvlJc w:val="left"/>
      <w:pPr>
        <w:ind w:left="720" w:hanging="360"/>
      </w:pPr>
      <w:rPr>
        <w:rFonts w:hint="default"/>
      </w:rPr>
    </w:lvl>
    <w:lvl w:ilvl="1" w:tplc="07B6544C" w:tentative="1">
      <w:start w:val="1"/>
      <w:numFmt w:val="lowerLetter"/>
      <w:lvlText w:val="%2."/>
      <w:lvlJc w:val="left"/>
      <w:pPr>
        <w:ind w:left="1440" w:hanging="360"/>
      </w:pPr>
    </w:lvl>
    <w:lvl w:ilvl="2" w:tplc="6F98AE5E" w:tentative="1">
      <w:start w:val="1"/>
      <w:numFmt w:val="lowerRoman"/>
      <w:lvlText w:val="%3."/>
      <w:lvlJc w:val="right"/>
      <w:pPr>
        <w:ind w:left="2160" w:hanging="180"/>
      </w:pPr>
    </w:lvl>
    <w:lvl w:ilvl="3" w:tplc="FC3E6998" w:tentative="1">
      <w:start w:val="1"/>
      <w:numFmt w:val="decimal"/>
      <w:lvlText w:val="%4."/>
      <w:lvlJc w:val="left"/>
      <w:pPr>
        <w:ind w:left="2880" w:hanging="360"/>
      </w:pPr>
    </w:lvl>
    <w:lvl w:ilvl="4" w:tplc="770ED5FA" w:tentative="1">
      <w:start w:val="1"/>
      <w:numFmt w:val="lowerLetter"/>
      <w:lvlText w:val="%5."/>
      <w:lvlJc w:val="left"/>
      <w:pPr>
        <w:ind w:left="3600" w:hanging="360"/>
      </w:pPr>
    </w:lvl>
    <w:lvl w:ilvl="5" w:tplc="6ECAA582" w:tentative="1">
      <w:start w:val="1"/>
      <w:numFmt w:val="lowerRoman"/>
      <w:lvlText w:val="%6."/>
      <w:lvlJc w:val="right"/>
      <w:pPr>
        <w:ind w:left="4320" w:hanging="180"/>
      </w:pPr>
    </w:lvl>
    <w:lvl w:ilvl="6" w:tplc="F4F025CE" w:tentative="1">
      <w:start w:val="1"/>
      <w:numFmt w:val="decimal"/>
      <w:lvlText w:val="%7."/>
      <w:lvlJc w:val="left"/>
      <w:pPr>
        <w:ind w:left="5040" w:hanging="360"/>
      </w:pPr>
    </w:lvl>
    <w:lvl w:ilvl="7" w:tplc="A58C9B86" w:tentative="1">
      <w:start w:val="1"/>
      <w:numFmt w:val="lowerLetter"/>
      <w:lvlText w:val="%8."/>
      <w:lvlJc w:val="left"/>
      <w:pPr>
        <w:ind w:left="5760" w:hanging="360"/>
      </w:pPr>
    </w:lvl>
    <w:lvl w:ilvl="8" w:tplc="0CF2E24A" w:tentative="1">
      <w:start w:val="1"/>
      <w:numFmt w:val="lowerRoman"/>
      <w:lvlText w:val="%9."/>
      <w:lvlJc w:val="right"/>
      <w:pPr>
        <w:ind w:left="6480" w:hanging="180"/>
      </w:pPr>
    </w:lvl>
  </w:abstractNum>
  <w:abstractNum w:abstractNumId="38" w15:restartNumberingAfterBreak="0">
    <w:nsid w:val="68B23D33"/>
    <w:multiLevelType w:val="hybridMultilevel"/>
    <w:tmpl w:val="0644D274"/>
    <w:lvl w:ilvl="0" w:tplc="BB96FCE4">
      <w:numFmt w:val="bullet"/>
      <w:lvlText w:val="•"/>
      <w:lvlJc w:val="left"/>
      <w:pPr>
        <w:ind w:left="720" w:hanging="360"/>
      </w:pPr>
      <w:rPr>
        <w:rFonts w:ascii="Calibri" w:eastAsia="Arial MT" w:hAnsi="Calibri" w:cs="Calibri" w:hint="default"/>
      </w:rPr>
    </w:lvl>
    <w:lvl w:ilvl="1" w:tplc="39B66E8E" w:tentative="1">
      <w:start w:val="1"/>
      <w:numFmt w:val="bullet"/>
      <w:lvlText w:val="o"/>
      <w:lvlJc w:val="left"/>
      <w:pPr>
        <w:ind w:left="1440" w:hanging="360"/>
      </w:pPr>
      <w:rPr>
        <w:rFonts w:ascii="Courier New" w:hAnsi="Courier New" w:cs="Courier New" w:hint="default"/>
      </w:rPr>
    </w:lvl>
    <w:lvl w:ilvl="2" w:tplc="9C0ACE58" w:tentative="1">
      <w:start w:val="1"/>
      <w:numFmt w:val="bullet"/>
      <w:lvlText w:val=""/>
      <w:lvlJc w:val="left"/>
      <w:pPr>
        <w:ind w:left="2160" w:hanging="360"/>
      </w:pPr>
      <w:rPr>
        <w:rFonts w:ascii="Wingdings" w:hAnsi="Wingdings" w:hint="default"/>
      </w:rPr>
    </w:lvl>
    <w:lvl w:ilvl="3" w:tplc="B158215E" w:tentative="1">
      <w:start w:val="1"/>
      <w:numFmt w:val="bullet"/>
      <w:lvlText w:val=""/>
      <w:lvlJc w:val="left"/>
      <w:pPr>
        <w:ind w:left="2880" w:hanging="360"/>
      </w:pPr>
      <w:rPr>
        <w:rFonts w:ascii="Symbol" w:hAnsi="Symbol" w:hint="default"/>
      </w:rPr>
    </w:lvl>
    <w:lvl w:ilvl="4" w:tplc="9CF02FDA" w:tentative="1">
      <w:start w:val="1"/>
      <w:numFmt w:val="bullet"/>
      <w:lvlText w:val="o"/>
      <w:lvlJc w:val="left"/>
      <w:pPr>
        <w:ind w:left="3600" w:hanging="360"/>
      </w:pPr>
      <w:rPr>
        <w:rFonts w:ascii="Courier New" w:hAnsi="Courier New" w:cs="Courier New" w:hint="default"/>
      </w:rPr>
    </w:lvl>
    <w:lvl w:ilvl="5" w:tplc="1530362C" w:tentative="1">
      <w:start w:val="1"/>
      <w:numFmt w:val="bullet"/>
      <w:lvlText w:val=""/>
      <w:lvlJc w:val="left"/>
      <w:pPr>
        <w:ind w:left="4320" w:hanging="360"/>
      </w:pPr>
      <w:rPr>
        <w:rFonts w:ascii="Wingdings" w:hAnsi="Wingdings" w:hint="default"/>
      </w:rPr>
    </w:lvl>
    <w:lvl w:ilvl="6" w:tplc="940E46FA" w:tentative="1">
      <w:start w:val="1"/>
      <w:numFmt w:val="bullet"/>
      <w:lvlText w:val=""/>
      <w:lvlJc w:val="left"/>
      <w:pPr>
        <w:ind w:left="5040" w:hanging="360"/>
      </w:pPr>
      <w:rPr>
        <w:rFonts w:ascii="Symbol" w:hAnsi="Symbol" w:hint="default"/>
      </w:rPr>
    </w:lvl>
    <w:lvl w:ilvl="7" w:tplc="3822D328" w:tentative="1">
      <w:start w:val="1"/>
      <w:numFmt w:val="bullet"/>
      <w:lvlText w:val="o"/>
      <w:lvlJc w:val="left"/>
      <w:pPr>
        <w:ind w:left="5760" w:hanging="360"/>
      </w:pPr>
      <w:rPr>
        <w:rFonts w:ascii="Courier New" w:hAnsi="Courier New" w:cs="Courier New" w:hint="default"/>
      </w:rPr>
    </w:lvl>
    <w:lvl w:ilvl="8" w:tplc="27403328" w:tentative="1">
      <w:start w:val="1"/>
      <w:numFmt w:val="bullet"/>
      <w:lvlText w:val=""/>
      <w:lvlJc w:val="left"/>
      <w:pPr>
        <w:ind w:left="6480" w:hanging="360"/>
      </w:pPr>
      <w:rPr>
        <w:rFonts w:ascii="Wingdings" w:hAnsi="Wingdings" w:hint="default"/>
      </w:rPr>
    </w:lvl>
  </w:abstractNum>
  <w:abstractNum w:abstractNumId="39" w15:restartNumberingAfterBreak="0">
    <w:nsid w:val="71AA624F"/>
    <w:multiLevelType w:val="hybridMultilevel"/>
    <w:tmpl w:val="8684E422"/>
    <w:lvl w:ilvl="0" w:tplc="F6E65E22">
      <w:start w:val="1"/>
      <w:numFmt w:val="bullet"/>
      <w:lvlText w:val=""/>
      <w:lvlJc w:val="left"/>
      <w:pPr>
        <w:ind w:left="360" w:hanging="360"/>
      </w:pPr>
      <w:rPr>
        <w:rFonts w:ascii="Symbol" w:hAnsi="Symbol" w:hint="default"/>
      </w:rPr>
    </w:lvl>
    <w:lvl w:ilvl="1" w:tplc="A5764386" w:tentative="1">
      <w:start w:val="1"/>
      <w:numFmt w:val="bullet"/>
      <w:lvlText w:val="o"/>
      <w:lvlJc w:val="left"/>
      <w:pPr>
        <w:ind w:left="1080" w:hanging="360"/>
      </w:pPr>
      <w:rPr>
        <w:rFonts w:ascii="Courier New" w:hAnsi="Courier New" w:cs="Courier New" w:hint="default"/>
      </w:rPr>
    </w:lvl>
    <w:lvl w:ilvl="2" w:tplc="D9C271AE" w:tentative="1">
      <w:start w:val="1"/>
      <w:numFmt w:val="bullet"/>
      <w:lvlText w:val=""/>
      <w:lvlJc w:val="left"/>
      <w:pPr>
        <w:ind w:left="1800" w:hanging="360"/>
      </w:pPr>
      <w:rPr>
        <w:rFonts w:ascii="Wingdings" w:hAnsi="Wingdings" w:hint="default"/>
      </w:rPr>
    </w:lvl>
    <w:lvl w:ilvl="3" w:tplc="79F29CD4" w:tentative="1">
      <w:start w:val="1"/>
      <w:numFmt w:val="bullet"/>
      <w:lvlText w:val=""/>
      <w:lvlJc w:val="left"/>
      <w:pPr>
        <w:ind w:left="2520" w:hanging="360"/>
      </w:pPr>
      <w:rPr>
        <w:rFonts w:ascii="Symbol" w:hAnsi="Symbol" w:hint="default"/>
      </w:rPr>
    </w:lvl>
    <w:lvl w:ilvl="4" w:tplc="0C324812" w:tentative="1">
      <w:start w:val="1"/>
      <w:numFmt w:val="bullet"/>
      <w:lvlText w:val="o"/>
      <w:lvlJc w:val="left"/>
      <w:pPr>
        <w:ind w:left="3240" w:hanging="360"/>
      </w:pPr>
      <w:rPr>
        <w:rFonts w:ascii="Courier New" w:hAnsi="Courier New" w:cs="Courier New" w:hint="default"/>
      </w:rPr>
    </w:lvl>
    <w:lvl w:ilvl="5" w:tplc="6B2AB9E0" w:tentative="1">
      <w:start w:val="1"/>
      <w:numFmt w:val="bullet"/>
      <w:lvlText w:val=""/>
      <w:lvlJc w:val="left"/>
      <w:pPr>
        <w:ind w:left="3960" w:hanging="360"/>
      </w:pPr>
      <w:rPr>
        <w:rFonts w:ascii="Wingdings" w:hAnsi="Wingdings" w:hint="default"/>
      </w:rPr>
    </w:lvl>
    <w:lvl w:ilvl="6" w:tplc="4888EB6E" w:tentative="1">
      <w:start w:val="1"/>
      <w:numFmt w:val="bullet"/>
      <w:lvlText w:val=""/>
      <w:lvlJc w:val="left"/>
      <w:pPr>
        <w:ind w:left="4680" w:hanging="360"/>
      </w:pPr>
      <w:rPr>
        <w:rFonts w:ascii="Symbol" w:hAnsi="Symbol" w:hint="default"/>
      </w:rPr>
    </w:lvl>
    <w:lvl w:ilvl="7" w:tplc="759665D2" w:tentative="1">
      <w:start w:val="1"/>
      <w:numFmt w:val="bullet"/>
      <w:lvlText w:val="o"/>
      <w:lvlJc w:val="left"/>
      <w:pPr>
        <w:ind w:left="5400" w:hanging="360"/>
      </w:pPr>
      <w:rPr>
        <w:rFonts w:ascii="Courier New" w:hAnsi="Courier New" w:cs="Courier New" w:hint="default"/>
      </w:rPr>
    </w:lvl>
    <w:lvl w:ilvl="8" w:tplc="B0703C58" w:tentative="1">
      <w:start w:val="1"/>
      <w:numFmt w:val="bullet"/>
      <w:lvlText w:val=""/>
      <w:lvlJc w:val="left"/>
      <w:pPr>
        <w:ind w:left="6120" w:hanging="360"/>
      </w:pPr>
      <w:rPr>
        <w:rFonts w:ascii="Wingdings" w:hAnsi="Wingdings" w:hint="default"/>
      </w:rPr>
    </w:lvl>
  </w:abstractNum>
  <w:abstractNum w:abstractNumId="40" w15:restartNumberingAfterBreak="0">
    <w:nsid w:val="72DE7D8A"/>
    <w:multiLevelType w:val="hybridMultilevel"/>
    <w:tmpl w:val="F19A23EC"/>
    <w:lvl w:ilvl="0" w:tplc="9E4650CC">
      <w:start w:val="1"/>
      <w:numFmt w:val="bullet"/>
      <w:lvlText w:val=""/>
      <w:lvlJc w:val="left"/>
      <w:pPr>
        <w:ind w:left="360" w:hanging="360"/>
      </w:pPr>
      <w:rPr>
        <w:rFonts w:ascii="Symbol" w:hAnsi="Symbol" w:hint="default"/>
      </w:rPr>
    </w:lvl>
    <w:lvl w:ilvl="1" w:tplc="2C9834AC" w:tentative="1">
      <w:start w:val="1"/>
      <w:numFmt w:val="bullet"/>
      <w:lvlText w:val="o"/>
      <w:lvlJc w:val="left"/>
      <w:pPr>
        <w:ind w:left="1080" w:hanging="360"/>
      </w:pPr>
      <w:rPr>
        <w:rFonts w:ascii="Courier New" w:hAnsi="Courier New" w:cs="Courier New" w:hint="default"/>
      </w:rPr>
    </w:lvl>
    <w:lvl w:ilvl="2" w:tplc="3AE6F4F4" w:tentative="1">
      <w:start w:val="1"/>
      <w:numFmt w:val="bullet"/>
      <w:lvlText w:val=""/>
      <w:lvlJc w:val="left"/>
      <w:pPr>
        <w:ind w:left="1800" w:hanging="360"/>
      </w:pPr>
      <w:rPr>
        <w:rFonts w:ascii="Wingdings" w:hAnsi="Wingdings" w:hint="default"/>
      </w:rPr>
    </w:lvl>
    <w:lvl w:ilvl="3" w:tplc="B9FC9574" w:tentative="1">
      <w:start w:val="1"/>
      <w:numFmt w:val="bullet"/>
      <w:lvlText w:val=""/>
      <w:lvlJc w:val="left"/>
      <w:pPr>
        <w:ind w:left="2520" w:hanging="360"/>
      </w:pPr>
      <w:rPr>
        <w:rFonts w:ascii="Symbol" w:hAnsi="Symbol" w:hint="default"/>
      </w:rPr>
    </w:lvl>
    <w:lvl w:ilvl="4" w:tplc="2500E5BA" w:tentative="1">
      <w:start w:val="1"/>
      <w:numFmt w:val="bullet"/>
      <w:lvlText w:val="o"/>
      <w:lvlJc w:val="left"/>
      <w:pPr>
        <w:ind w:left="3240" w:hanging="360"/>
      </w:pPr>
      <w:rPr>
        <w:rFonts w:ascii="Courier New" w:hAnsi="Courier New" w:cs="Courier New" w:hint="default"/>
      </w:rPr>
    </w:lvl>
    <w:lvl w:ilvl="5" w:tplc="A0DC87FC" w:tentative="1">
      <w:start w:val="1"/>
      <w:numFmt w:val="bullet"/>
      <w:lvlText w:val=""/>
      <w:lvlJc w:val="left"/>
      <w:pPr>
        <w:ind w:left="3960" w:hanging="360"/>
      </w:pPr>
      <w:rPr>
        <w:rFonts w:ascii="Wingdings" w:hAnsi="Wingdings" w:hint="default"/>
      </w:rPr>
    </w:lvl>
    <w:lvl w:ilvl="6" w:tplc="41909428" w:tentative="1">
      <w:start w:val="1"/>
      <w:numFmt w:val="bullet"/>
      <w:lvlText w:val=""/>
      <w:lvlJc w:val="left"/>
      <w:pPr>
        <w:ind w:left="4680" w:hanging="360"/>
      </w:pPr>
      <w:rPr>
        <w:rFonts w:ascii="Symbol" w:hAnsi="Symbol" w:hint="default"/>
      </w:rPr>
    </w:lvl>
    <w:lvl w:ilvl="7" w:tplc="5088FCAE" w:tentative="1">
      <w:start w:val="1"/>
      <w:numFmt w:val="bullet"/>
      <w:lvlText w:val="o"/>
      <w:lvlJc w:val="left"/>
      <w:pPr>
        <w:ind w:left="5400" w:hanging="360"/>
      </w:pPr>
      <w:rPr>
        <w:rFonts w:ascii="Courier New" w:hAnsi="Courier New" w:cs="Courier New" w:hint="default"/>
      </w:rPr>
    </w:lvl>
    <w:lvl w:ilvl="8" w:tplc="409AA89A" w:tentative="1">
      <w:start w:val="1"/>
      <w:numFmt w:val="bullet"/>
      <w:lvlText w:val=""/>
      <w:lvlJc w:val="left"/>
      <w:pPr>
        <w:ind w:left="6120" w:hanging="360"/>
      </w:pPr>
      <w:rPr>
        <w:rFonts w:ascii="Wingdings" w:hAnsi="Wingdings" w:hint="default"/>
      </w:rPr>
    </w:lvl>
  </w:abstractNum>
  <w:abstractNum w:abstractNumId="41" w15:restartNumberingAfterBreak="0">
    <w:nsid w:val="76E6339C"/>
    <w:multiLevelType w:val="hybridMultilevel"/>
    <w:tmpl w:val="2ABCBC7C"/>
    <w:lvl w:ilvl="0" w:tplc="6B50637C">
      <w:start w:val="1"/>
      <w:numFmt w:val="bullet"/>
      <w:lvlText w:val=""/>
      <w:lvlJc w:val="left"/>
      <w:pPr>
        <w:ind w:left="360" w:hanging="360"/>
      </w:pPr>
      <w:rPr>
        <w:rFonts w:ascii="Symbol" w:hAnsi="Symbol" w:hint="default"/>
      </w:rPr>
    </w:lvl>
    <w:lvl w:ilvl="1" w:tplc="E0ACBF9E" w:tentative="1">
      <w:start w:val="1"/>
      <w:numFmt w:val="lowerLetter"/>
      <w:lvlText w:val="%2."/>
      <w:lvlJc w:val="left"/>
      <w:pPr>
        <w:ind w:left="1080" w:hanging="360"/>
      </w:pPr>
    </w:lvl>
    <w:lvl w:ilvl="2" w:tplc="8398BC60" w:tentative="1">
      <w:start w:val="1"/>
      <w:numFmt w:val="lowerRoman"/>
      <w:lvlText w:val="%3."/>
      <w:lvlJc w:val="right"/>
      <w:pPr>
        <w:ind w:left="1800" w:hanging="180"/>
      </w:pPr>
    </w:lvl>
    <w:lvl w:ilvl="3" w:tplc="2C32F9BC" w:tentative="1">
      <w:start w:val="1"/>
      <w:numFmt w:val="decimal"/>
      <w:lvlText w:val="%4."/>
      <w:lvlJc w:val="left"/>
      <w:pPr>
        <w:ind w:left="2520" w:hanging="360"/>
      </w:pPr>
    </w:lvl>
    <w:lvl w:ilvl="4" w:tplc="26F01CF0" w:tentative="1">
      <w:start w:val="1"/>
      <w:numFmt w:val="lowerLetter"/>
      <w:lvlText w:val="%5."/>
      <w:lvlJc w:val="left"/>
      <w:pPr>
        <w:ind w:left="3240" w:hanging="360"/>
      </w:pPr>
    </w:lvl>
    <w:lvl w:ilvl="5" w:tplc="7F7A0C34" w:tentative="1">
      <w:start w:val="1"/>
      <w:numFmt w:val="lowerRoman"/>
      <w:lvlText w:val="%6."/>
      <w:lvlJc w:val="right"/>
      <w:pPr>
        <w:ind w:left="3960" w:hanging="180"/>
      </w:pPr>
    </w:lvl>
    <w:lvl w:ilvl="6" w:tplc="90708C46" w:tentative="1">
      <w:start w:val="1"/>
      <w:numFmt w:val="decimal"/>
      <w:lvlText w:val="%7."/>
      <w:lvlJc w:val="left"/>
      <w:pPr>
        <w:ind w:left="4680" w:hanging="360"/>
      </w:pPr>
    </w:lvl>
    <w:lvl w:ilvl="7" w:tplc="FCE218A0" w:tentative="1">
      <w:start w:val="1"/>
      <w:numFmt w:val="lowerLetter"/>
      <w:lvlText w:val="%8."/>
      <w:lvlJc w:val="left"/>
      <w:pPr>
        <w:ind w:left="5400" w:hanging="360"/>
      </w:pPr>
    </w:lvl>
    <w:lvl w:ilvl="8" w:tplc="237CAB70" w:tentative="1">
      <w:start w:val="1"/>
      <w:numFmt w:val="lowerRoman"/>
      <w:lvlText w:val="%9."/>
      <w:lvlJc w:val="right"/>
      <w:pPr>
        <w:ind w:left="6120" w:hanging="180"/>
      </w:pPr>
    </w:lvl>
  </w:abstractNum>
  <w:abstractNum w:abstractNumId="42" w15:restartNumberingAfterBreak="0">
    <w:nsid w:val="78C26B69"/>
    <w:multiLevelType w:val="hybridMultilevel"/>
    <w:tmpl w:val="A3880D60"/>
    <w:lvl w:ilvl="0" w:tplc="81BEC65C">
      <w:start w:val="1"/>
      <w:numFmt w:val="bullet"/>
      <w:lvlText w:val=""/>
      <w:lvlJc w:val="left"/>
      <w:pPr>
        <w:ind w:left="720" w:hanging="360"/>
      </w:pPr>
      <w:rPr>
        <w:rFonts w:ascii="Symbol" w:hAnsi="Symbol" w:hint="default"/>
      </w:rPr>
    </w:lvl>
    <w:lvl w:ilvl="1" w:tplc="4094E144">
      <w:start w:val="1"/>
      <w:numFmt w:val="bullet"/>
      <w:lvlText w:val="o"/>
      <w:lvlJc w:val="left"/>
      <w:pPr>
        <w:ind w:left="1440" w:hanging="360"/>
      </w:pPr>
      <w:rPr>
        <w:rFonts w:ascii="Courier New" w:hAnsi="Courier New" w:cs="Courier New" w:hint="default"/>
      </w:rPr>
    </w:lvl>
    <w:lvl w:ilvl="2" w:tplc="6ACC8718" w:tentative="1">
      <w:start w:val="1"/>
      <w:numFmt w:val="bullet"/>
      <w:lvlText w:val=""/>
      <w:lvlJc w:val="left"/>
      <w:pPr>
        <w:ind w:left="2160" w:hanging="360"/>
      </w:pPr>
      <w:rPr>
        <w:rFonts w:ascii="Wingdings" w:hAnsi="Wingdings" w:hint="default"/>
      </w:rPr>
    </w:lvl>
    <w:lvl w:ilvl="3" w:tplc="09B2694E" w:tentative="1">
      <w:start w:val="1"/>
      <w:numFmt w:val="bullet"/>
      <w:lvlText w:val=""/>
      <w:lvlJc w:val="left"/>
      <w:pPr>
        <w:ind w:left="2880" w:hanging="360"/>
      </w:pPr>
      <w:rPr>
        <w:rFonts w:ascii="Symbol" w:hAnsi="Symbol" w:hint="default"/>
      </w:rPr>
    </w:lvl>
    <w:lvl w:ilvl="4" w:tplc="4DBC8180" w:tentative="1">
      <w:start w:val="1"/>
      <w:numFmt w:val="bullet"/>
      <w:lvlText w:val="o"/>
      <w:lvlJc w:val="left"/>
      <w:pPr>
        <w:ind w:left="3600" w:hanging="360"/>
      </w:pPr>
      <w:rPr>
        <w:rFonts w:ascii="Courier New" w:hAnsi="Courier New" w:cs="Courier New" w:hint="default"/>
      </w:rPr>
    </w:lvl>
    <w:lvl w:ilvl="5" w:tplc="A7F861F2" w:tentative="1">
      <w:start w:val="1"/>
      <w:numFmt w:val="bullet"/>
      <w:lvlText w:val=""/>
      <w:lvlJc w:val="left"/>
      <w:pPr>
        <w:ind w:left="4320" w:hanging="360"/>
      </w:pPr>
      <w:rPr>
        <w:rFonts w:ascii="Wingdings" w:hAnsi="Wingdings" w:hint="default"/>
      </w:rPr>
    </w:lvl>
    <w:lvl w:ilvl="6" w:tplc="0914A5B2" w:tentative="1">
      <w:start w:val="1"/>
      <w:numFmt w:val="bullet"/>
      <w:lvlText w:val=""/>
      <w:lvlJc w:val="left"/>
      <w:pPr>
        <w:ind w:left="5040" w:hanging="360"/>
      </w:pPr>
      <w:rPr>
        <w:rFonts w:ascii="Symbol" w:hAnsi="Symbol" w:hint="default"/>
      </w:rPr>
    </w:lvl>
    <w:lvl w:ilvl="7" w:tplc="0646E9B4" w:tentative="1">
      <w:start w:val="1"/>
      <w:numFmt w:val="bullet"/>
      <w:lvlText w:val="o"/>
      <w:lvlJc w:val="left"/>
      <w:pPr>
        <w:ind w:left="5760" w:hanging="360"/>
      </w:pPr>
      <w:rPr>
        <w:rFonts w:ascii="Courier New" w:hAnsi="Courier New" w:cs="Courier New" w:hint="default"/>
      </w:rPr>
    </w:lvl>
    <w:lvl w:ilvl="8" w:tplc="4720EADE" w:tentative="1">
      <w:start w:val="1"/>
      <w:numFmt w:val="bullet"/>
      <w:lvlText w:val=""/>
      <w:lvlJc w:val="left"/>
      <w:pPr>
        <w:ind w:left="6480" w:hanging="360"/>
      </w:pPr>
      <w:rPr>
        <w:rFonts w:ascii="Wingdings" w:hAnsi="Wingdings" w:hint="default"/>
      </w:rPr>
    </w:lvl>
  </w:abstractNum>
  <w:abstractNum w:abstractNumId="43" w15:restartNumberingAfterBreak="0">
    <w:nsid w:val="7ADE62D4"/>
    <w:multiLevelType w:val="hybridMultilevel"/>
    <w:tmpl w:val="A32E923A"/>
    <w:lvl w:ilvl="0" w:tplc="9988916C">
      <w:start w:val="1"/>
      <w:numFmt w:val="bullet"/>
      <w:lvlText w:val=""/>
      <w:lvlJc w:val="left"/>
      <w:pPr>
        <w:ind w:left="360" w:hanging="360"/>
      </w:pPr>
      <w:rPr>
        <w:rFonts w:ascii="Symbol" w:hAnsi="Symbol" w:hint="default"/>
      </w:rPr>
    </w:lvl>
    <w:lvl w:ilvl="1" w:tplc="404C2824">
      <w:start w:val="1"/>
      <w:numFmt w:val="bullet"/>
      <w:lvlText w:val="o"/>
      <w:lvlJc w:val="left"/>
      <w:pPr>
        <w:ind w:left="1080" w:hanging="360"/>
      </w:pPr>
      <w:rPr>
        <w:rFonts w:ascii="Courier New" w:hAnsi="Courier New" w:cs="Courier New" w:hint="default"/>
      </w:rPr>
    </w:lvl>
    <w:lvl w:ilvl="2" w:tplc="751C52F8">
      <w:start w:val="7"/>
      <w:numFmt w:val="bullet"/>
      <w:lvlText w:val="-"/>
      <w:lvlJc w:val="left"/>
      <w:pPr>
        <w:ind w:left="1800" w:hanging="360"/>
      </w:pPr>
      <w:rPr>
        <w:rFonts w:ascii="Calibri" w:eastAsia="Times New Roman" w:hAnsi="Calibri" w:cs="Calibri" w:hint="default"/>
      </w:rPr>
    </w:lvl>
    <w:lvl w:ilvl="3" w:tplc="619AD3D2" w:tentative="1">
      <w:start w:val="1"/>
      <w:numFmt w:val="bullet"/>
      <w:lvlText w:val=""/>
      <w:lvlJc w:val="left"/>
      <w:pPr>
        <w:ind w:left="2520" w:hanging="360"/>
      </w:pPr>
      <w:rPr>
        <w:rFonts w:ascii="Symbol" w:hAnsi="Symbol" w:hint="default"/>
      </w:rPr>
    </w:lvl>
    <w:lvl w:ilvl="4" w:tplc="98AA3DAA" w:tentative="1">
      <w:start w:val="1"/>
      <w:numFmt w:val="bullet"/>
      <w:lvlText w:val="o"/>
      <w:lvlJc w:val="left"/>
      <w:pPr>
        <w:ind w:left="3240" w:hanging="360"/>
      </w:pPr>
      <w:rPr>
        <w:rFonts w:ascii="Courier New" w:hAnsi="Courier New" w:cs="Courier New" w:hint="default"/>
      </w:rPr>
    </w:lvl>
    <w:lvl w:ilvl="5" w:tplc="09B85D20" w:tentative="1">
      <w:start w:val="1"/>
      <w:numFmt w:val="bullet"/>
      <w:lvlText w:val=""/>
      <w:lvlJc w:val="left"/>
      <w:pPr>
        <w:ind w:left="3960" w:hanging="360"/>
      </w:pPr>
      <w:rPr>
        <w:rFonts w:ascii="Wingdings" w:hAnsi="Wingdings" w:hint="default"/>
      </w:rPr>
    </w:lvl>
    <w:lvl w:ilvl="6" w:tplc="00F62AE4" w:tentative="1">
      <w:start w:val="1"/>
      <w:numFmt w:val="bullet"/>
      <w:lvlText w:val=""/>
      <w:lvlJc w:val="left"/>
      <w:pPr>
        <w:ind w:left="4680" w:hanging="360"/>
      </w:pPr>
      <w:rPr>
        <w:rFonts w:ascii="Symbol" w:hAnsi="Symbol" w:hint="default"/>
      </w:rPr>
    </w:lvl>
    <w:lvl w:ilvl="7" w:tplc="B44C6272" w:tentative="1">
      <w:start w:val="1"/>
      <w:numFmt w:val="bullet"/>
      <w:lvlText w:val="o"/>
      <w:lvlJc w:val="left"/>
      <w:pPr>
        <w:ind w:left="5400" w:hanging="360"/>
      </w:pPr>
      <w:rPr>
        <w:rFonts w:ascii="Courier New" w:hAnsi="Courier New" w:cs="Courier New" w:hint="default"/>
      </w:rPr>
    </w:lvl>
    <w:lvl w:ilvl="8" w:tplc="45B8325A" w:tentative="1">
      <w:start w:val="1"/>
      <w:numFmt w:val="bullet"/>
      <w:lvlText w:val=""/>
      <w:lvlJc w:val="left"/>
      <w:pPr>
        <w:ind w:left="6120" w:hanging="360"/>
      </w:pPr>
      <w:rPr>
        <w:rFonts w:ascii="Wingdings" w:hAnsi="Wingdings" w:hint="default"/>
      </w:rPr>
    </w:lvl>
  </w:abstractNum>
  <w:abstractNum w:abstractNumId="44" w15:restartNumberingAfterBreak="0">
    <w:nsid w:val="7C825E42"/>
    <w:multiLevelType w:val="hybridMultilevel"/>
    <w:tmpl w:val="996A1A88"/>
    <w:lvl w:ilvl="0" w:tplc="9B92A5E0">
      <w:start w:val="1"/>
      <w:numFmt w:val="bullet"/>
      <w:lvlText w:val=""/>
      <w:lvlJc w:val="left"/>
      <w:pPr>
        <w:ind w:left="720" w:hanging="360"/>
      </w:pPr>
      <w:rPr>
        <w:rFonts w:ascii="Symbol" w:hAnsi="Symbol" w:hint="default"/>
      </w:rPr>
    </w:lvl>
    <w:lvl w:ilvl="1" w:tplc="2E76CDE6">
      <w:start w:val="1"/>
      <w:numFmt w:val="bullet"/>
      <w:lvlText w:val="o"/>
      <w:lvlJc w:val="left"/>
      <w:pPr>
        <w:ind w:left="1440" w:hanging="360"/>
      </w:pPr>
      <w:rPr>
        <w:rFonts w:ascii="Courier New" w:hAnsi="Courier New" w:cs="Courier New" w:hint="default"/>
      </w:rPr>
    </w:lvl>
    <w:lvl w:ilvl="2" w:tplc="7248CBEC" w:tentative="1">
      <w:start w:val="1"/>
      <w:numFmt w:val="bullet"/>
      <w:lvlText w:val=""/>
      <w:lvlJc w:val="left"/>
      <w:pPr>
        <w:ind w:left="2160" w:hanging="360"/>
      </w:pPr>
      <w:rPr>
        <w:rFonts w:ascii="Wingdings" w:hAnsi="Wingdings" w:hint="default"/>
      </w:rPr>
    </w:lvl>
    <w:lvl w:ilvl="3" w:tplc="A1F0FA24" w:tentative="1">
      <w:start w:val="1"/>
      <w:numFmt w:val="bullet"/>
      <w:lvlText w:val=""/>
      <w:lvlJc w:val="left"/>
      <w:pPr>
        <w:ind w:left="2880" w:hanging="360"/>
      </w:pPr>
      <w:rPr>
        <w:rFonts w:ascii="Symbol" w:hAnsi="Symbol" w:hint="default"/>
      </w:rPr>
    </w:lvl>
    <w:lvl w:ilvl="4" w:tplc="C2A23D54" w:tentative="1">
      <w:start w:val="1"/>
      <w:numFmt w:val="bullet"/>
      <w:lvlText w:val="o"/>
      <w:lvlJc w:val="left"/>
      <w:pPr>
        <w:ind w:left="3600" w:hanging="360"/>
      </w:pPr>
      <w:rPr>
        <w:rFonts w:ascii="Courier New" w:hAnsi="Courier New" w:cs="Courier New" w:hint="default"/>
      </w:rPr>
    </w:lvl>
    <w:lvl w:ilvl="5" w:tplc="364EB5AC" w:tentative="1">
      <w:start w:val="1"/>
      <w:numFmt w:val="bullet"/>
      <w:lvlText w:val=""/>
      <w:lvlJc w:val="left"/>
      <w:pPr>
        <w:ind w:left="4320" w:hanging="360"/>
      </w:pPr>
      <w:rPr>
        <w:rFonts w:ascii="Wingdings" w:hAnsi="Wingdings" w:hint="default"/>
      </w:rPr>
    </w:lvl>
    <w:lvl w:ilvl="6" w:tplc="14F8C4C4" w:tentative="1">
      <w:start w:val="1"/>
      <w:numFmt w:val="bullet"/>
      <w:lvlText w:val=""/>
      <w:lvlJc w:val="left"/>
      <w:pPr>
        <w:ind w:left="5040" w:hanging="360"/>
      </w:pPr>
      <w:rPr>
        <w:rFonts w:ascii="Symbol" w:hAnsi="Symbol" w:hint="default"/>
      </w:rPr>
    </w:lvl>
    <w:lvl w:ilvl="7" w:tplc="290290E8" w:tentative="1">
      <w:start w:val="1"/>
      <w:numFmt w:val="bullet"/>
      <w:lvlText w:val="o"/>
      <w:lvlJc w:val="left"/>
      <w:pPr>
        <w:ind w:left="5760" w:hanging="360"/>
      </w:pPr>
      <w:rPr>
        <w:rFonts w:ascii="Courier New" w:hAnsi="Courier New" w:cs="Courier New" w:hint="default"/>
      </w:rPr>
    </w:lvl>
    <w:lvl w:ilvl="8" w:tplc="7A08F51E" w:tentative="1">
      <w:start w:val="1"/>
      <w:numFmt w:val="bullet"/>
      <w:lvlText w:val=""/>
      <w:lvlJc w:val="left"/>
      <w:pPr>
        <w:ind w:left="6480" w:hanging="360"/>
      </w:pPr>
      <w:rPr>
        <w:rFonts w:ascii="Wingdings" w:hAnsi="Wingdings" w:hint="default"/>
      </w:rPr>
    </w:lvl>
  </w:abstractNum>
  <w:abstractNum w:abstractNumId="45" w15:restartNumberingAfterBreak="0">
    <w:nsid w:val="7F0A02AD"/>
    <w:multiLevelType w:val="hybridMultilevel"/>
    <w:tmpl w:val="B27CC470"/>
    <w:lvl w:ilvl="0" w:tplc="367CB31A">
      <w:start w:val="1"/>
      <w:numFmt w:val="bullet"/>
      <w:lvlText w:val=""/>
      <w:lvlJc w:val="left"/>
      <w:pPr>
        <w:ind w:left="720" w:hanging="360"/>
      </w:pPr>
      <w:rPr>
        <w:rFonts w:ascii="Symbol" w:hAnsi="Symbol" w:hint="default"/>
      </w:rPr>
    </w:lvl>
    <w:lvl w:ilvl="1" w:tplc="67409BBE" w:tentative="1">
      <w:start w:val="1"/>
      <w:numFmt w:val="bullet"/>
      <w:lvlText w:val="o"/>
      <w:lvlJc w:val="left"/>
      <w:pPr>
        <w:ind w:left="1440" w:hanging="360"/>
      </w:pPr>
      <w:rPr>
        <w:rFonts w:ascii="Courier New" w:hAnsi="Courier New" w:cs="Courier New" w:hint="default"/>
      </w:rPr>
    </w:lvl>
    <w:lvl w:ilvl="2" w:tplc="52725700" w:tentative="1">
      <w:start w:val="1"/>
      <w:numFmt w:val="bullet"/>
      <w:lvlText w:val=""/>
      <w:lvlJc w:val="left"/>
      <w:pPr>
        <w:ind w:left="2160" w:hanging="360"/>
      </w:pPr>
      <w:rPr>
        <w:rFonts w:ascii="Wingdings" w:hAnsi="Wingdings" w:hint="default"/>
      </w:rPr>
    </w:lvl>
    <w:lvl w:ilvl="3" w:tplc="EBBC456C" w:tentative="1">
      <w:start w:val="1"/>
      <w:numFmt w:val="bullet"/>
      <w:lvlText w:val=""/>
      <w:lvlJc w:val="left"/>
      <w:pPr>
        <w:ind w:left="2880" w:hanging="360"/>
      </w:pPr>
      <w:rPr>
        <w:rFonts w:ascii="Symbol" w:hAnsi="Symbol" w:hint="default"/>
      </w:rPr>
    </w:lvl>
    <w:lvl w:ilvl="4" w:tplc="912CD46C" w:tentative="1">
      <w:start w:val="1"/>
      <w:numFmt w:val="bullet"/>
      <w:lvlText w:val="o"/>
      <w:lvlJc w:val="left"/>
      <w:pPr>
        <w:ind w:left="3600" w:hanging="360"/>
      </w:pPr>
      <w:rPr>
        <w:rFonts w:ascii="Courier New" w:hAnsi="Courier New" w:cs="Courier New" w:hint="default"/>
      </w:rPr>
    </w:lvl>
    <w:lvl w:ilvl="5" w:tplc="BA98D4A0" w:tentative="1">
      <w:start w:val="1"/>
      <w:numFmt w:val="bullet"/>
      <w:lvlText w:val=""/>
      <w:lvlJc w:val="left"/>
      <w:pPr>
        <w:ind w:left="4320" w:hanging="360"/>
      </w:pPr>
      <w:rPr>
        <w:rFonts w:ascii="Wingdings" w:hAnsi="Wingdings" w:hint="default"/>
      </w:rPr>
    </w:lvl>
    <w:lvl w:ilvl="6" w:tplc="7F22D136" w:tentative="1">
      <w:start w:val="1"/>
      <w:numFmt w:val="bullet"/>
      <w:lvlText w:val=""/>
      <w:lvlJc w:val="left"/>
      <w:pPr>
        <w:ind w:left="5040" w:hanging="360"/>
      </w:pPr>
      <w:rPr>
        <w:rFonts w:ascii="Symbol" w:hAnsi="Symbol" w:hint="default"/>
      </w:rPr>
    </w:lvl>
    <w:lvl w:ilvl="7" w:tplc="A37A0A52" w:tentative="1">
      <w:start w:val="1"/>
      <w:numFmt w:val="bullet"/>
      <w:lvlText w:val="o"/>
      <w:lvlJc w:val="left"/>
      <w:pPr>
        <w:ind w:left="5760" w:hanging="360"/>
      </w:pPr>
      <w:rPr>
        <w:rFonts w:ascii="Courier New" w:hAnsi="Courier New" w:cs="Courier New" w:hint="default"/>
      </w:rPr>
    </w:lvl>
    <w:lvl w:ilvl="8" w:tplc="3B581076" w:tentative="1">
      <w:start w:val="1"/>
      <w:numFmt w:val="bullet"/>
      <w:lvlText w:val=""/>
      <w:lvlJc w:val="left"/>
      <w:pPr>
        <w:ind w:left="6480" w:hanging="360"/>
      </w:pPr>
      <w:rPr>
        <w:rFonts w:ascii="Wingdings" w:hAnsi="Wingdings" w:hint="default"/>
      </w:rPr>
    </w:lvl>
  </w:abstractNum>
  <w:num w:numId="1" w16cid:durableId="1485314593">
    <w:abstractNumId w:val="3"/>
  </w:num>
  <w:num w:numId="2" w16cid:durableId="420873181">
    <w:abstractNumId w:val="17"/>
  </w:num>
  <w:num w:numId="3" w16cid:durableId="265890914">
    <w:abstractNumId w:val="15"/>
  </w:num>
  <w:num w:numId="4" w16cid:durableId="860973609">
    <w:abstractNumId w:val="11"/>
  </w:num>
  <w:num w:numId="5" w16cid:durableId="1089618485">
    <w:abstractNumId w:val="44"/>
  </w:num>
  <w:num w:numId="6" w16cid:durableId="805587959">
    <w:abstractNumId w:val="45"/>
  </w:num>
  <w:num w:numId="7" w16cid:durableId="1920210318">
    <w:abstractNumId w:val="38"/>
  </w:num>
  <w:num w:numId="8" w16cid:durableId="1975333722">
    <w:abstractNumId w:val="29"/>
  </w:num>
  <w:num w:numId="9" w16cid:durableId="1671519239">
    <w:abstractNumId w:val="30"/>
  </w:num>
  <w:num w:numId="10" w16cid:durableId="111946081">
    <w:abstractNumId w:val="21"/>
  </w:num>
  <w:num w:numId="11" w16cid:durableId="57359769">
    <w:abstractNumId w:val="26"/>
  </w:num>
  <w:num w:numId="12" w16cid:durableId="905608154">
    <w:abstractNumId w:val="1"/>
  </w:num>
  <w:num w:numId="13" w16cid:durableId="1880706438">
    <w:abstractNumId w:val="34"/>
  </w:num>
  <w:num w:numId="14" w16cid:durableId="75633647">
    <w:abstractNumId w:val="33"/>
  </w:num>
  <w:num w:numId="15" w16cid:durableId="1010520889">
    <w:abstractNumId w:val="2"/>
  </w:num>
  <w:num w:numId="16" w16cid:durableId="1417946689">
    <w:abstractNumId w:val="19"/>
  </w:num>
  <w:num w:numId="17" w16cid:durableId="1086340775">
    <w:abstractNumId w:val="5"/>
  </w:num>
  <w:num w:numId="18" w16cid:durableId="1715428432">
    <w:abstractNumId w:val="13"/>
  </w:num>
  <w:num w:numId="19" w16cid:durableId="1717002463">
    <w:abstractNumId w:val="24"/>
  </w:num>
  <w:num w:numId="20" w16cid:durableId="1981108013">
    <w:abstractNumId w:val="6"/>
  </w:num>
  <w:num w:numId="21" w16cid:durableId="754938777">
    <w:abstractNumId w:val="42"/>
  </w:num>
  <w:num w:numId="22" w16cid:durableId="1191601187">
    <w:abstractNumId w:val="0"/>
  </w:num>
  <w:num w:numId="23" w16cid:durableId="1125999658">
    <w:abstractNumId w:val="22"/>
  </w:num>
  <w:num w:numId="24" w16cid:durableId="492258150">
    <w:abstractNumId w:val="27"/>
  </w:num>
  <w:num w:numId="25" w16cid:durableId="1421216187">
    <w:abstractNumId w:val="31"/>
  </w:num>
  <w:num w:numId="26" w16cid:durableId="320817647">
    <w:abstractNumId w:val="4"/>
  </w:num>
  <w:num w:numId="27" w16cid:durableId="1598825549">
    <w:abstractNumId w:val="9"/>
  </w:num>
  <w:num w:numId="28" w16cid:durableId="1162551011">
    <w:abstractNumId w:val="36"/>
  </w:num>
  <w:num w:numId="29" w16cid:durableId="1582328052">
    <w:abstractNumId w:val="41"/>
  </w:num>
  <w:num w:numId="30" w16cid:durableId="811558065">
    <w:abstractNumId w:val="23"/>
  </w:num>
  <w:num w:numId="31" w16cid:durableId="1079595771">
    <w:abstractNumId w:val="12"/>
  </w:num>
  <w:num w:numId="32" w16cid:durableId="627396728">
    <w:abstractNumId w:val="18"/>
  </w:num>
  <w:num w:numId="33" w16cid:durableId="2040859217">
    <w:abstractNumId w:val="28"/>
  </w:num>
  <w:num w:numId="34" w16cid:durableId="1889145474">
    <w:abstractNumId w:val="16"/>
  </w:num>
  <w:num w:numId="35" w16cid:durableId="986593675">
    <w:abstractNumId w:val="40"/>
  </w:num>
  <w:num w:numId="36" w16cid:durableId="600991642">
    <w:abstractNumId w:val="25"/>
  </w:num>
  <w:num w:numId="37" w16cid:durableId="1532642403">
    <w:abstractNumId w:val="43"/>
  </w:num>
  <w:num w:numId="38" w16cid:durableId="1321500646">
    <w:abstractNumId w:val="39"/>
  </w:num>
  <w:num w:numId="39" w16cid:durableId="1766918450">
    <w:abstractNumId w:val="7"/>
  </w:num>
  <w:num w:numId="40" w16cid:durableId="528883315">
    <w:abstractNumId w:val="37"/>
  </w:num>
  <w:num w:numId="41" w16cid:durableId="1217281348">
    <w:abstractNumId w:val="32"/>
  </w:num>
  <w:num w:numId="42" w16cid:durableId="817183133">
    <w:abstractNumId w:val="35"/>
  </w:num>
  <w:num w:numId="43" w16cid:durableId="1872109165">
    <w:abstractNumId w:val="8"/>
  </w:num>
  <w:num w:numId="44" w16cid:durableId="276644331">
    <w:abstractNumId w:val="10"/>
  </w:num>
  <w:num w:numId="45" w16cid:durableId="1426150351">
    <w:abstractNumId w:val="20"/>
  </w:num>
  <w:num w:numId="46" w16cid:durableId="1610744442">
    <w:abstractNumId w:val="1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BFB"/>
    <w:rsid w:val="00000037"/>
    <w:rsid w:val="00000154"/>
    <w:rsid w:val="0000058C"/>
    <w:rsid w:val="000007A0"/>
    <w:rsid w:val="00000AF7"/>
    <w:rsid w:val="00000E26"/>
    <w:rsid w:val="00000EBA"/>
    <w:rsid w:val="00000FF5"/>
    <w:rsid w:val="00001155"/>
    <w:rsid w:val="0000116B"/>
    <w:rsid w:val="000014E0"/>
    <w:rsid w:val="00001601"/>
    <w:rsid w:val="0000171C"/>
    <w:rsid w:val="00001AB1"/>
    <w:rsid w:val="00001DDB"/>
    <w:rsid w:val="0000227A"/>
    <w:rsid w:val="000022CC"/>
    <w:rsid w:val="00002602"/>
    <w:rsid w:val="00002D44"/>
    <w:rsid w:val="00003938"/>
    <w:rsid w:val="00003FCF"/>
    <w:rsid w:val="0000436E"/>
    <w:rsid w:val="00005087"/>
    <w:rsid w:val="0000538B"/>
    <w:rsid w:val="00005775"/>
    <w:rsid w:val="00005930"/>
    <w:rsid w:val="00005CB6"/>
    <w:rsid w:val="00005E82"/>
    <w:rsid w:val="00005F56"/>
    <w:rsid w:val="000060C5"/>
    <w:rsid w:val="000063D5"/>
    <w:rsid w:val="00006415"/>
    <w:rsid w:val="000065E1"/>
    <w:rsid w:val="00006885"/>
    <w:rsid w:val="00006916"/>
    <w:rsid w:val="00006CFF"/>
    <w:rsid w:val="000072E4"/>
    <w:rsid w:val="000077DB"/>
    <w:rsid w:val="00007AFF"/>
    <w:rsid w:val="0001009E"/>
    <w:rsid w:val="0001069A"/>
    <w:rsid w:val="00010938"/>
    <w:rsid w:val="00010B27"/>
    <w:rsid w:val="00010FE8"/>
    <w:rsid w:val="000113C1"/>
    <w:rsid w:val="0001175B"/>
    <w:rsid w:val="000118E4"/>
    <w:rsid w:val="0001215D"/>
    <w:rsid w:val="00012162"/>
    <w:rsid w:val="000125D2"/>
    <w:rsid w:val="0001265D"/>
    <w:rsid w:val="000127FC"/>
    <w:rsid w:val="000128F4"/>
    <w:rsid w:val="00012B89"/>
    <w:rsid w:val="00012BC7"/>
    <w:rsid w:val="00012D91"/>
    <w:rsid w:val="00012E75"/>
    <w:rsid w:val="00012F7D"/>
    <w:rsid w:val="000130F4"/>
    <w:rsid w:val="00013166"/>
    <w:rsid w:val="00013B71"/>
    <w:rsid w:val="00013C09"/>
    <w:rsid w:val="000141BD"/>
    <w:rsid w:val="000142C9"/>
    <w:rsid w:val="000143A4"/>
    <w:rsid w:val="00014698"/>
    <w:rsid w:val="00014CD6"/>
    <w:rsid w:val="00014E2C"/>
    <w:rsid w:val="00014EF7"/>
    <w:rsid w:val="0001500C"/>
    <w:rsid w:val="000154B9"/>
    <w:rsid w:val="00015915"/>
    <w:rsid w:val="00015BFA"/>
    <w:rsid w:val="00015C03"/>
    <w:rsid w:val="00015C48"/>
    <w:rsid w:val="00015DDA"/>
    <w:rsid w:val="00015DF5"/>
    <w:rsid w:val="00016046"/>
    <w:rsid w:val="0001656B"/>
    <w:rsid w:val="000167B8"/>
    <w:rsid w:val="000168D5"/>
    <w:rsid w:val="00016A1A"/>
    <w:rsid w:val="00016FA3"/>
    <w:rsid w:val="00017325"/>
    <w:rsid w:val="000176E1"/>
    <w:rsid w:val="000178ED"/>
    <w:rsid w:val="000179CC"/>
    <w:rsid w:val="000200D4"/>
    <w:rsid w:val="00020193"/>
    <w:rsid w:val="00020425"/>
    <w:rsid w:val="00020A8D"/>
    <w:rsid w:val="00020BD9"/>
    <w:rsid w:val="000215E3"/>
    <w:rsid w:val="00021888"/>
    <w:rsid w:val="000219E7"/>
    <w:rsid w:val="00022040"/>
    <w:rsid w:val="000225C6"/>
    <w:rsid w:val="00022A08"/>
    <w:rsid w:val="00022B38"/>
    <w:rsid w:val="00022C52"/>
    <w:rsid w:val="00022C54"/>
    <w:rsid w:val="00022FEC"/>
    <w:rsid w:val="0002311F"/>
    <w:rsid w:val="00023201"/>
    <w:rsid w:val="0002362A"/>
    <w:rsid w:val="000236A5"/>
    <w:rsid w:val="00023C68"/>
    <w:rsid w:val="00023E28"/>
    <w:rsid w:val="00023E6C"/>
    <w:rsid w:val="00023E7C"/>
    <w:rsid w:val="00024414"/>
    <w:rsid w:val="000244C3"/>
    <w:rsid w:val="0002461B"/>
    <w:rsid w:val="00024AC0"/>
    <w:rsid w:val="00025023"/>
    <w:rsid w:val="0002532F"/>
    <w:rsid w:val="00025349"/>
    <w:rsid w:val="0002545B"/>
    <w:rsid w:val="000255BF"/>
    <w:rsid w:val="00025A8D"/>
    <w:rsid w:val="00025C57"/>
    <w:rsid w:val="00027130"/>
    <w:rsid w:val="000271A9"/>
    <w:rsid w:val="00027373"/>
    <w:rsid w:val="0002777D"/>
    <w:rsid w:val="00027EF8"/>
    <w:rsid w:val="00027F0B"/>
    <w:rsid w:val="00027F3D"/>
    <w:rsid w:val="000305D1"/>
    <w:rsid w:val="00031268"/>
    <w:rsid w:val="00031833"/>
    <w:rsid w:val="00031903"/>
    <w:rsid w:val="00031B3D"/>
    <w:rsid w:val="00031D5E"/>
    <w:rsid w:val="00031FD6"/>
    <w:rsid w:val="00032588"/>
    <w:rsid w:val="00032BF6"/>
    <w:rsid w:val="00032C55"/>
    <w:rsid w:val="00032F28"/>
    <w:rsid w:val="000330C1"/>
    <w:rsid w:val="00033826"/>
    <w:rsid w:val="00033844"/>
    <w:rsid w:val="000344BC"/>
    <w:rsid w:val="00034508"/>
    <w:rsid w:val="00035405"/>
    <w:rsid w:val="000357F2"/>
    <w:rsid w:val="00035F91"/>
    <w:rsid w:val="0003600C"/>
    <w:rsid w:val="0003639A"/>
    <w:rsid w:val="000363FA"/>
    <w:rsid w:val="00036980"/>
    <w:rsid w:val="00036A06"/>
    <w:rsid w:val="00037657"/>
    <w:rsid w:val="00037C63"/>
    <w:rsid w:val="00037FFE"/>
    <w:rsid w:val="00040451"/>
    <w:rsid w:val="00040472"/>
    <w:rsid w:val="00040476"/>
    <w:rsid w:val="0004059F"/>
    <w:rsid w:val="00040807"/>
    <w:rsid w:val="00040B6A"/>
    <w:rsid w:val="00040ECE"/>
    <w:rsid w:val="0004106D"/>
    <w:rsid w:val="00042064"/>
    <w:rsid w:val="000423D2"/>
    <w:rsid w:val="000425EE"/>
    <w:rsid w:val="00042B8D"/>
    <w:rsid w:val="00043109"/>
    <w:rsid w:val="000433E8"/>
    <w:rsid w:val="00043499"/>
    <w:rsid w:val="00043964"/>
    <w:rsid w:val="00043A9E"/>
    <w:rsid w:val="00044020"/>
    <w:rsid w:val="00044A0D"/>
    <w:rsid w:val="00044EC7"/>
    <w:rsid w:val="00044F16"/>
    <w:rsid w:val="00044FA3"/>
    <w:rsid w:val="00044FEE"/>
    <w:rsid w:val="000454B8"/>
    <w:rsid w:val="00045B39"/>
    <w:rsid w:val="0004606E"/>
    <w:rsid w:val="000463EC"/>
    <w:rsid w:val="00046A00"/>
    <w:rsid w:val="00046AB1"/>
    <w:rsid w:val="00046BA0"/>
    <w:rsid w:val="00046FE6"/>
    <w:rsid w:val="000471D9"/>
    <w:rsid w:val="00047510"/>
    <w:rsid w:val="000475E7"/>
    <w:rsid w:val="0004785C"/>
    <w:rsid w:val="00047A24"/>
    <w:rsid w:val="00047AF0"/>
    <w:rsid w:val="00047B55"/>
    <w:rsid w:val="00047FE9"/>
    <w:rsid w:val="000503A7"/>
    <w:rsid w:val="00050528"/>
    <w:rsid w:val="0005153D"/>
    <w:rsid w:val="000519E1"/>
    <w:rsid w:val="00051AB1"/>
    <w:rsid w:val="00051AB4"/>
    <w:rsid w:val="00051BB2"/>
    <w:rsid w:val="00051FAB"/>
    <w:rsid w:val="000523E9"/>
    <w:rsid w:val="00052962"/>
    <w:rsid w:val="00052E28"/>
    <w:rsid w:val="00053762"/>
    <w:rsid w:val="0005537E"/>
    <w:rsid w:val="00055764"/>
    <w:rsid w:val="00055871"/>
    <w:rsid w:val="000563A1"/>
    <w:rsid w:val="00056585"/>
    <w:rsid w:val="00056DB6"/>
    <w:rsid w:val="00057DCE"/>
    <w:rsid w:val="00057FE3"/>
    <w:rsid w:val="00060082"/>
    <w:rsid w:val="000600CA"/>
    <w:rsid w:val="00060278"/>
    <w:rsid w:val="000604BA"/>
    <w:rsid w:val="000604D9"/>
    <w:rsid w:val="00060A7D"/>
    <w:rsid w:val="00060BAB"/>
    <w:rsid w:val="000613FD"/>
    <w:rsid w:val="000623FD"/>
    <w:rsid w:val="0006256A"/>
    <w:rsid w:val="0006296E"/>
    <w:rsid w:val="00062C96"/>
    <w:rsid w:val="00062F59"/>
    <w:rsid w:val="00063630"/>
    <w:rsid w:val="00063880"/>
    <w:rsid w:val="00063D1A"/>
    <w:rsid w:val="00064376"/>
    <w:rsid w:val="00064D1A"/>
    <w:rsid w:val="0006526D"/>
    <w:rsid w:val="000652E8"/>
    <w:rsid w:val="000653D1"/>
    <w:rsid w:val="0006548F"/>
    <w:rsid w:val="00065554"/>
    <w:rsid w:val="000658B1"/>
    <w:rsid w:val="000658CE"/>
    <w:rsid w:val="00065AD9"/>
    <w:rsid w:val="00066812"/>
    <w:rsid w:val="00066C88"/>
    <w:rsid w:val="00066F62"/>
    <w:rsid w:val="0006733E"/>
    <w:rsid w:val="00067712"/>
    <w:rsid w:val="00067E94"/>
    <w:rsid w:val="00067F1A"/>
    <w:rsid w:val="0007018D"/>
    <w:rsid w:val="00070267"/>
    <w:rsid w:val="00070A63"/>
    <w:rsid w:val="0007124E"/>
    <w:rsid w:val="000714D4"/>
    <w:rsid w:val="00071E3B"/>
    <w:rsid w:val="00072085"/>
    <w:rsid w:val="00072BA5"/>
    <w:rsid w:val="00072C41"/>
    <w:rsid w:val="00072C48"/>
    <w:rsid w:val="00072DC1"/>
    <w:rsid w:val="000733A3"/>
    <w:rsid w:val="000736CB"/>
    <w:rsid w:val="00073BA0"/>
    <w:rsid w:val="00073D6F"/>
    <w:rsid w:val="00073EBE"/>
    <w:rsid w:val="00074012"/>
    <w:rsid w:val="000745A3"/>
    <w:rsid w:val="00075603"/>
    <w:rsid w:val="0007596E"/>
    <w:rsid w:val="0007596F"/>
    <w:rsid w:val="000766CD"/>
    <w:rsid w:val="00076BA3"/>
    <w:rsid w:val="00076E0D"/>
    <w:rsid w:val="00077367"/>
    <w:rsid w:val="0007768F"/>
    <w:rsid w:val="000776ED"/>
    <w:rsid w:val="000778CC"/>
    <w:rsid w:val="00077938"/>
    <w:rsid w:val="00077B19"/>
    <w:rsid w:val="00077F0E"/>
    <w:rsid w:val="000800F2"/>
    <w:rsid w:val="00080902"/>
    <w:rsid w:val="00080A03"/>
    <w:rsid w:val="00080C7D"/>
    <w:rsid w:val="00080F82"/>
    <w:rsid w:val="000812CD"/>
    <w:rsid w:val="00081710"/>
    <w:rsid w:val="00081B44"/>
    <w:rsid w:val="00081CBE"/>
    <w:rsid w:val="00082139"/>
    <w:rsid w:val="00082168"/>
    <w:rsid w:val="00083E79"/>
    <w:rsid w:val="00084237"/>
    <w:rsid w:val="00084413"/>
    <w:rsid w:val="00084445"/>
    <w:rsid w:val="00084A39"/>
    <w:rsid w:val="00084AE1"/>
    <w:rsid w:val="00084CB9"/>
    <w:rsid w:val="00085120"/>
    <w:rsid w:val="000851E7"/>
    <w:rsid w:val="0008563B"/>
    <w:rsid w:val="000856B2"/>
    <w:rsid w:val="00085934"/>
    <w:rsid w:val="00085AF3"/>
    <w:rsid w:val="00085BE2"/>
    <w:rsid w:val="00085D57"/>
    <w:rsid w:val="00085DB0"/>
    <w:rsid w:val="00085FAA"/>
    <w:rsid w:val="00086029"/>
    <w:rsid w:val="0008692F"/>
    <w:rsid w:val="00086ED6"/>
    <w:rsid w:val="0008728C"/>
    <w:rsid w:val="000874E3"/>
    <w:rsid w:val="000877E9"/>
    <w:rsid w:val="00087C52"/>
    <w:rsid w:val="00090E78"/>
    <w:rsid w:val="00091322"/>
    <w:rsid w:val="00091484"/>
    <w:rsid w:val="0009153D"/>
    <w:rsid w:val="000915CA"/>
    <w:rsid w:val="00091A63"/>
    <w:rsid w:val="00091ED2"/>
    <w:rsid w:val="000921BA"/>
    <w:rsid w:val="00092A0D"/>
    <w:rsid w:val="00092A28"/>
    <w:rsid w:val="00093C37"/>
    <w:rsid w:val="00093D04"/>
    <w:rsid w:val="00094033"/>
    <w:rsid w:val="00094E69"/>
    <w:rsid w:val="00095163"/>
    <w:rsid w:val="00095391"/>
    <w:rsid w:val="000954D0"/>
    <w:rsid w:val="00095694"/>
    <w:rsid w:val="000956E7"/>
    <w:rsid w:val="00095943"/>
    <w:rsid w:val="00095A8F"/>
    <w:rsid w:val="00095C38"/>
    <w:rsid w:val="00095E79"/>
    <w:rsid w:val="000963D1"/>
    <w:rsid w:val="000966D2"/>
    <w:rsid w:val="00096ACF"/>
    <w:rsid w:val="00096D1A"/>
    <w:rsid w:val="0009723A"/>
    <w:rsid w:val="0009728C"/>
    <w:rsid w:val="000977EB"/>
    <w:rsid w:val="000977F7"/>
    <w:rsid w:val="00097BC8"/>
    <w:rsid w:val="000A037E"/>
    <w:rsid w:val="000A0448"/>
    <w:rsid w:val="000A0C1E"/>
    <w:rsid w:val="000A0DCB"/>
    <w:rsid w:val="000A18A1"/>
    <w:rsid w:val="000A1B5F"/>
    <w:rsid w:val="000A1BB0"/>
    <w:rsid w:val="000A255B"/>
    <w:rsid w:val="000A2638"/>
    <w:rsid w:val="000A269B"/>
    <w:rsid w:val="000A273C"/>
    <w:rsid w:val="000A2CDE"/>
    <w:rsid w:val="000A3359"/>
    <w:rsid w:val="000A3753"/>
    <w:rsid w:val="000A3A92"/>
    <w:rsid w:val="000A3BC0"/>
    <w:rsid w:val="000A3C13"/>
    <w:rsid w:val="000A3D51"/>
    <w:rsid w:val="000A3FA3"/>
    <w:rsid w:val="000A42B1"/>
    <w:rsid w:val="000A4C0C"/>
    <w:rsid w:val="000A53BC"/>
    <w:rsid w:val="000A53BF"/>
    <w:rsid w:val="000A542D"/>
    <w:rsid w:val="000A548D"/>
    <w:rsid w:val="000A59C9"/>
    <w:rsid w:val="000A5AA9"/>
    <w:rsid w:val="000A5E04"/>
    <w:rsid w:val="000A5F53"/>
    <w:rsid w:val="000A5FC8"/>
    <w:rsid w:val="000A6A5D"/>
    <w:rsid w:val="000A6AF0"/>
    <w:rsid w:val="000A6C3E"/>
    <w:rsid w:val="000A6C91"/>
    <w:rsid w:val="000A7177"/>
    <w:rsid w:val="000A7850"/>
    <w:rsid w:val="000A7E55"/>
    <w:rsid w:val="000A7F6D"/>
    <w:rsid w:val="000B03AD"/>
    <w:rsid w:val="000B06A6"/>
    <w:rsid w:val="000B092A"/>
    <w:rsid w:val="000B0B2B"/>
    <w:rsid w:val="000B0F67"/>
    <w:rsid w:val="000B1185"/>
    <w:rsid w:val="000B1456"/>
    <w:rsid w:val="000B16C1"/>
    <w:rsid w:val="000B1C3E"/>
    <w:rsid w:val="000B2863"/>
    <w:rsid w:val="000B2EE9"/>
    <w:rsid w:val="000B2F51"/>
    <w:rsid w:val="000B33E9"/>
    <w:rsid w:val="000B3D98"/>
    <w:rsid w:val="000B3F02"/>
    <w:rsid w:val="000B4314"/>
    <w:rsid w:val="000B43F5"/>
    <w:rsid w:val="000B47D5"/>
    <w:rsid w:val="000B4B0B"/>
    <w:rsid w:val="000B4F7D"/>
    <w:rsid w:val="000B4F9D"/>
    <w:rsid w:val="000B5775"/>
    <w:rsid w:val="000B5BBC"/>
    <w:rsid w:val="000B61F4"/>
    <w:rsid w:val="000B6345"/>
    <w:rsid w:val="000B699E"/>
    <w:rsid w:val="000B6A4D"/>
    <w:rsid w:val="000B7278"/>
    <w:rsid w:val="000B7AF3"/>
    <w:rsid w:val="000B7D72"/>
    <w:rsid w:val="000B7DE8"/>
    <w:rsid w:val="000C07D7"/>
    <w:rsid w:val="000C09D3"/>
    <w:rsid w:val="000C1928"/>
    <w:rsid w:val="000C1ACB"/>
    <w:rsid w:val="000C1C8C"/>
    <w:rsid w:val="000C1E52"/>
    <w:rsid w:val="000C2076"/>
    <w:rsid w:val="000C2368"/>
    <w:rsid w:val="000C26E1"/>
    <w:rsid w:val="000C27EC"/>
    <w:rsid w:val="000C297A"/>
    <w:rsid w:val="000C2BE3"/>
    <w:rsid w:val="000C31FD"/>
    <w:rsid w:val="000C3C75"/>
    <w:rsid w:val="000C4332"/>
    <w:rsid w:val="000C47D8"/>
    <w:rsid w:val="000C47E3"/>
    <w:rsid w:val="000C4A0C"/>
    <w:rsid w:val="000C4B6F"/>
    <w:rsid w:val="000C4F00"/>
    <w:rsid w:val="000C5C9B"/>
    <w:rsid w:val="000C5E18"/>
    <w:rsid w:val="000C631E"/>
    <w:rsid w:val="000C6AE6"/>
    <w:rsid w:val="000C6B1F"/>
    <w:rsid w:val="000C6FB3"/>
    <w:rsid w:val="000C77BA"/>
    <w:rsid w:val="000C77CD"/>
    <w:rsid w:val="000D0308"/>
    <w:rsid w:val="000D04A0"/>
    <w:rsid w:val="000D056C"/>
    <w:rsid w:val="000D0802"/>
    <w:rsid w:val="000D0CAB"/>
    <w:rsid w:val="000D0E39"/>
    <w:rsid w:val="000D11C7"/>
    <w:rsid w:val="000D19BA"/>
    <w:rsid w:val="000D19F1"/>
    <w:rsid w:val="000D1B16"/>
    <w:rsid w:val="000D2533"/>
    <w:rsid w:val="000D2FD9"/>
    <w:rsid w:val="000D3420"/>
    <w:rsid w:val="000D35D9"/>
    <w:rsid w:val="000D36AE"/>
    <w:rsid w:val="000D3DBF"/>
    <w:rsid w:val="000D47C8"/>
    <w:rsid w:val="000D4A39"/>
    <w:rsid w:val="000D54F5"/>
    <w:rsid w:val="000D55D6"/>
    <w:rsid w:val="000D5626"/>
    <w:rsid w:val="000D58D9"/>
    <w:rsid w:val="000D659A"/>
    <w:rsid w:val="000D69FA"/>
    <w:rsid w:val="000D6C36"/>
    <w:rsid w:val="000D7438"/>
    <w:rsid w:val="000D76FB"/>
    <w:rsid w:val="000D7BEC"/>
    <w:rsid w:val="000D7C8B"/>
    <w:rsid w:val="000D7DDE"/>
    <w:rsid w:val="000E00D3"/>
    <w:rsid w:val="000E0AA4"/>
    <w:rsid w:val="000E0CA0"/>
    <w:rsid w:val="000E0CFC"/>
    <w:rsid w:val="000E0DE8"/>
    <w:rsid w:val="000E1372"/>
    <w:rsid w:val="000E162A"/>
    <w:rsid w:val="000E1A67"/>
    <w:rsid w:val="000E1C01"/>
    <w:rsid w:val="000E1C3D"/>
    <w:rsid w:val="000E1EB7"/>
    <w:rsid w:val="000E22F3"/>
    <w:rsid w:val="000E2813"/>
    <w:rsid w:val="000E2896"/>
    <w:rsid w:val="000E28A1"/>
    <w:rsid w:val="000E2F3C"/>
    <w:rsid w:val="000E313E"/>
    <w:rsid w:val="000E3617"/>
    <w:rsid w:val="000E3733"/>
    <w:rsid w:val="000E3ED0"/>
    <w:rsid w:val="000E3F31"/>
    <w:rsid w:val="000E42F7"/>
    <w:rsid w:val="000E4554"/>
    <w:rsid w:val="000E4D84"/>
    <w:rsid w:val="000E522F"/>
    <w:rsid w:val="000E5B3A"/>
    <w:rsid w:val="000E5BC8"/>
    <w:rsid w:val="000E5D84"/>
    <w:rsid w:val="000E5DE8"/>
    <w:rsid w:val="000E6BE2"/>
    <w:rsid w:val="000E6ED5"/>
    <w:rsid w:val="000E70A9"/>
    <w:rsid w:val="000E7378"/>
    <w:rsid w:val="000E7F5B"/>
    <w:rsid w:val="000F0815"/>
    <w:rsid w:val="000F1826"/>
    <w:rsid w:val="000F1948"/>
    <w:rsid w:val="000F1ACF"/>
    <w:rsid w:val="000F1BC8"/>
    <w:rsid w:val="000F1DC9"/>
    <w:rsid w:val="000F276A"/>
    <w:rsid w:val="000F2C03"/>
    <w:rsid w:val="000F2CD7"/>
    <w:rsid w:val="000F2DB7"/>
    <w:rsid w:val="000F354E"/>
    <w:rsid w:val="000F3768"/>
    <w:rsid w:val="000F3862"/>
    <w:rsid w:val="000F390A"/>
    <w:rsid w:val="000F3C5D"/>
    <w:rsid w:val="000F3CAC"/>
    <w:rsid w:val="000F3F6A"/>
    <w:rsid w:val="000F43EF"/>
    <w:rsid w:val="000F44E8"/>
    <w:rsid w:val="000F450E"/>
    <w:rsid w:val="000F4945"/>
    <w:rsid w:val="000F5345"/>
    <w:rsid w:val="000F57EB"/>
    <w:rsid w:val="000F585F"/>
    <w:rsid w:val="000F61B5"/>
    <w:rsid w:val="000F6333"/>
    <w:rsid w:val="000F63EE"/>
    <w:rsid w:val="000F648A"/>
    <w:rsid w:val="000F6BD9"/>
    <w:rsid w:val="000F6CF0"/>
    <w:rsid w:val="000F7498"/>
    <w:rsid w:val="000F778D"/>
    <w:rsid w:val="000F788E"/>
    <w:rsid w:val="000F78EE"/>
    <w:rsid w:val="000F7A6B"/>
    <w:rsid w:val="000F7D7B"/>
    <w:rsid w:val="000F7F1F"/>
    <w:rsid w:val="00100085"/>
    <w:rsid w:val="0010010B"/>
    <w:rsid w:val="001008D6"/>
    <w:rsid w:val="001013B8"/>
    <w:rsid w:val="001013F0"/>
    <w:rsid w:val="00101B24"/>
    <w:rsid w:val="001023D8"/>
    <w:rsid w:val="00102614"/>
    <w:rsid w:val="001028BA"/>
    <w:rsid w:val="00103221"/>
    <w:rsid w:val="0010393A"/>
    <w:rsid w:val="00104648"/>
    <w:rsid w:val="00104AAC"/>
    <w:rsid w:val="00104C9F"/>
    <w:rsid w:val="001051C9"/>
    <w:rsid w:val="001054EF"/>
    <w:rsid w:val="00105842"/>
    <w:rsid w:val="00105A0E"/>
    <w:rsid w:val="00106591"/>
    <w:rsid w:val="00106B46"/>
    <w:rsid w:val="0010726D"/>
    <w:rsid w:val="001072A0"/>
    <w:rsid w:val="00107635"/>
    <w:rsid w:val="00107B6E"/>
    <w:rsid w:val="00110185"/>
    <w:rsid w:val="001101B9"/>
    <w:rsid w:val="0011046A"/>
    <w:rsid w:val="001104B0"/>
    <w:rsid w:val="0011084C"/>
    <w:rsid w:val="00110DAC"/>
    <w:rsid w:val="00111598"/>
    <w:rsid w:val="0011163A"/>
    <w:rsid w:val="00111884"/>
    <w:rsid w:val="00111A1A"/>
    <w:rsid w:val="00111D8E"/>
    <w:rsid w:val="00111F5C"/>
    <w:rsid w:val="00111F7A"/>
    <w:rsid w:val="00112644"/>
    <w:rsid w:val="00112BE4"/>
    <w:rsid w:val="00113270"/>
    <w:rsid w:val="00113326"/>
    <w:rsid w:val="0011381B"/>
    <w:rsid w:val="00113891"/>
    <w:rsid w:val="001138ED"/>
    <w:rsid w:val="00113A24"/>
    <w:rsid w:val="001142AC"/>
    <w:rsid w:val="0011444E"/>
    <w:rsid w:val="00114568"/>
    <w:rsid w:val="0011459D"/>
    <w:rsid w:val="00114D27"/>
    <w:rsid w:val="0011583B"/>
    <w:rsid w:val="00115E3E"/>
    <w:rsid w:val="001160D8"/>
    <w:rsid w:val="00116A98"/>
    <w:rsid w:val="00116F8F"/>
    <w:rsid w:val="00117982"/>
    <w:rsid w:val="00117E3E"/>
    <w:rsid w:val="00117E82"/>
    <w:rsid w:val="00120071"/>
    <w:rsid w:val="00120459"/>
    <w:rsid w:val="0012092C"/>
    <w:rsid w:val="00120959"/>
    <w:rsid w:val="00120BB7"/>
    <w:rsid w:val="00121011"/>
    <w:rsid w:val="0012150A"/>
    <w:rsid w:val="00121F74"/>
    <w:rsid w:val="0012216A"/>
    <w:rsid w:val="001223BC"/>
    <w:rsid w:val="001224C8"/>
    <w:rsid w:val="001229CF"/>
    <w:rsid w:val="00122BBC"/>
    <w:rsid w:val="00122F28"/>
    <w:rsid w:val="001230E3"/>
    <w:rsid w:val="00123793"/>
    <w:rsid w:val="001237E5"/>
    <w:rsid w:val="0012454D"/>
    <w:rsid w:val="001245F3"/>
    <w:rsid w:val="001248A6"/>
    <w:rsid w:val="00124FA5"/>
    <w:rsid w:val="00125209"/>
    <w:rsid w:val="00125680"/>
    <w:rsid w:val="00125A7F"/>
    <w:rsid w:val="0012601E"/>
    <w:rsid w:val="00126172"/>
    <w:rsid w:val="001261D1"/>
    <w:rsid w:val="00126206"/>
    <w:rsid w:val="00126455"/>
    <w:rsid w:val="00126638"/>
    <w:rsid w:val="00126899"/>
    <w:rsid w:val="001268CC"/>
    <w:rsid w:val="00126AFD"/>
    <w:rsid w:val="00127138"/>
    <w:rsid w:val="00127CE0"/>
    <w:rsid w:val="00130029"/>
    <w:rsid w:val="001304D7"/>
    <w:rsid w:val="00130C4C"/>
    <w:rsid w:val="00130C4D"/>
    <w:rsid w:val="00130C6E"/>
    <w:rsid w:val="00130CAE"/>
    <w:rsid w:val="0013104E"/>
    <w:rsid w:val="00131216"/>
    <w:rsid w:val="0013151F"/>
    <w:rsid w:val="001315C3"/>
    <w:rsid w:val="00131653"/>
    <w:rsid w:val="00131706"/>
    <w:rsid w:val="001318AF"/>
    <w:rsid w:val="00131B53"/>
    <w:rsid w:val="00131C8C"/>
    <w:rsid w:val="001321D9"/>
    <w:rsid w:val="001323B1"/>
    <w:rsid w:val="00132CEF"/>
    <w:rsid w:val="00132DD6"/>
    <w:rsid w:val="00132E54"/>
    <w:rsid w:val="00132FCA"/>
    <w:rsid w:val="001332D2"/>
    <w:rsid w:val="00133341"/>
    <w:rsid w:val="00133C4F"/>
    <w:rsid w:val="00133DB0"/>
    <w:rsid w:val="001340DA"/>
    <w:rsid w:val="00134192"/>
    <w:rsid w:val="00134906"/>
    <w:rsid w:val="00134BDF"/>
    <w:rsid w:val="00134C84"/>
    <w:rsid w:val="0013502B"/>
    <w:rsid w:val="001352DB"/>
    <w:rsid w:val="00135671"/>
    <w:rsid w:val="00135723"/>
    <w:rsid w:val="00135817"/>
    <w:rsid w:val="00135873"/>
    <w:rsid w:val="00135FDC"/>
    <w:rsid w:val="0013625C"/>
    <w:rsid w:val="001366A3"/>
    <w:rsid w:val="001367E3"/>
    <w:rsid w:val="0013682E"/>
    <w:rsid w:val="00136C35"/>
    <w:rsid w:val="00137441"/>
    <w:rsid w:val="001374C0"/>
    <w:rsid w:val="00137531"/>
    <w:rsid w:val="00137AC2"/>
    <w:rsid w:val="00137CB3"/>
    <w:rsid w:val="00137E9A"/>
    <w:rsid w:val="00137F2A"/>
    <w:rsid w:val="00140508"/>
    <w:rsid w:val="00140867"/>
    <w:rsid w:val="001408EB"/>
    <w:rsid w:val="00140B66"/>
    <w:rsid w:val="00140D2C"/>
    <w:rsid w:val="00140D93"/>
    <w:rsid w:val="00141060"/>
    <w:rsid w:val="0014109C"/>
    <w:rsid w:val="00141150"/>
    <w:rsid w:val="001411FB"/>
    <w:rsid w:val="001412F9"/>
    <w:rsid w:val="001415A7"/>
    <w:rsid w:val="001424BE"/>
    <w:rsid w:val="001427B0"/>
    <w:rsid w:val="0014316D"/>
    <w:rsid w:val="00143357"/>
    <w:rsid w:val="00143B03"/>
    <w:rsid w:val="00143EEA"/>
    <w:rsid w:val="00144A2C"/>
    <w:rsid w:val="00144B6C"/>
    <w:rsid w:val="001457EC"/>
    <w:rsid w:val="001459E6"/>
    <w:rsid w:val="00145D3A"/>
    <w:rsid w:val="00145E4E"/>
    <w:rsid w:val="00145FB9"/>
    <w:rsid w:val="00146101"/>
    <w:rsid w:val="001462F5"/>
    <w:rsid w:val="0014636C"/>
    <w:rsid w:val="001467F1"/>
    <w:rsid w:val="00146883"/>
    <w:rsid w:val="0014688F"/>
    <w:rsid w:val="00146C13"/>
    <w:rsid w:val="00147188"/>
    <w:rsid w:val="00147335"/>
    <w:rsid w:val="00147341"/>
    <w:rsid w:val="00147344"/>
    <w:rsid w:val="00147A21"/>
    <w:rsid w:val="00147FAF"/>
    <w:rsid w:val="00147FD9"/>
    <w:rsid w:val="0015061A"/>
    <w:rsid w:val="00150851"/>
    <w:rsid w:val="00150A52"/>
    <w:rsid w:val="00150B26"/>
    <w:rsid w:val="00150B39"/>
    <w:rsid w:val="00150D1E"/>
    <w:rsid w:val="00150F03"/>
    <w:rsid w:val="001510B5"/>
    <w:rsid w:val="0015121A"/>
    <w:rsid w:val="001514E2"/>
    <w:rsid w:val="00151956"/>
    <w:rsid w:val="00151A4B"/>
    <w:rsid w:val="00151B9E"/>
    <w:rsid w:val="00151D4E"/>
    <w:rsid w:val="00152002"/>
    <w:rsid w:val="00152046"/>
    <w:rsid w:val="00152115"/>
    <w:rsid w:val="00152307"/>
    <w:rsid w:val="001524DE"/>
    <w:rsid w:val="00152753"/>
    <w:rsid w:val="00152B4B"/>
    <w:rsid w:val="00152CB6"/>
    <w:rsid w:val="0015312C"/>
    <w:rsid w:val="0015377E"/>
    <w:rsid w:val="001538CC"/>
    <w:rsid w:val="001541E5"/>
    <w:rsid w:val="001546A0"/>
    <w:rsid w:val="00155B8C"/>
    <w:rsid w:val="00155D10"/>
    <w:rsid w:val="00155DE7"/>
    <w:rsid w:val="00155F00"/>
    <w:rsid w:val="00156212"/>
    <w:rsid w:val="00156493"/>
    <w:rsid w:val="00156503"/>
    <w:rsid w:val="001565D7"/>
    <w:rsid w:val="00156AE5"/>
    <w:rsid w:val="00156D2D"/>
    <w:rsid w:val="00156FED"/>
    <w:rsid w:val="001574FC"/>
    <w:rsid w:val="001575A9"/>
    <w:rsid w:val="001579EC"/>
    <w:rsid w:val="00157A70"/>
    <w:rsid w:val="00157CA8"/>
    <w:rsid w:val="00160366"/>
    <w:rsid w:val="00160980"/>
    <w:rsid w:val="00160C91"/>
    <w:rsid w:val="00161226"/>
    <w:rsid w:val="0016201B"/>
    <w:rsid w:val="001622F8"/>
    <w:rsid w:val="00162325"/>
    <w:rsid w:val="001623A8"/>
    <w:rsid w:val="00162605"/>
    <w:rsid w:val="0016263F"/>
    <w:rsid w:val="00162EC5"/>
    <w:rsid w:val="001630F0"/>
    <w:rsid w:val="001631CF"/>
    <w:rsid w:val="001631E7"/>
    <w:rsid w:val="00163491"/>
    <w:rsid w:val="001636FE"/>
    <w:rsid w:val="00163A7B"/>
    <w:rsid w:val="0016429B"/>
    <w:rsid w:val="001644CF"/>
    <w:rsid w:val="00164AA8"/>
    <w:rsid w:val="00164B7F"/>
    <w:rsid w:val="00164DFE"/>
    <w:rsid w:val="00165547"/>
    <w:rsid w:val="00165921"/>
    <w:rsid w:val="00165A0A"/>
    <w:rsid w:val="00165AC7"/>
    <w:rsid w:val="00165D79"/>
    <w:rsid w:val="00166767"/>
    <w:rsid w:val="0016677F"/>
    <w:rsid w:val="00166BDD"/>
    <w:rsid w:val="00167198"/>
    <w:rsid w:val="0016770A"/>
    <w:rsid w:val="00167BBB"/>
    <w:rsid w:val="00167D6F"/>
    <w:rsid w:val="0017051D"/>
    <w:rsid w:val="00170759"/>
    <w:rsid w:val="00170B07"/>
    <w:rsid w:val="00170C8D"/>
    <w:rsid w:val="00171BB1"/>
    <w:rsid w:val="00172049"/>
    <w:rsid w:val="00172AB3"/>
    <w:rsid w:val="00172B38"/>
    <w:rsid w:val="00172FDE"/>
    <w:rsid w:val="00172FFE"/>
    <w:rsid w:val="00173126"/>
    <w:rsid w:val="00173364"/>
    <w:rsid w:val="00173811"/>
    <w:rsid w:val="001738AE"/>
    <w:rsid w:val="0017390E"/>
    <w:rsid w:val="00173A50"/>
    <w:rsid w:val="00173DEB"/>
    <w:rsid w:val="00173E7A"/>
    <w:rsid w:val="00174A3D"/>
    <w:rsid w:val="00175567"/>
    <w:rsid w:val="00175673"/>
    <w:rsid w:val="0017587D"/>
    <w:rsid w:val="001758DF"/>
    <w:rsid w:val="00175A7B"/>
    <w:rsid w:val="00175BB2"/>
    <w:rsid w:val="00175F87"/>
    <w:rsid w:val="001763B6"/>
    <w:rsid w:val="00177057"/>
    <w:rsid w:val="0017707C"/>
    <w:rsid w:val="00177A00"/>
    <w:rsid w:val="00177FF0"/>
    <w:rsid w:val="001800CB"/>
    <w:rsid w:val="0018023A"/>
    <w:rsid w:val="0018075E"/>
    <w:rsid w:val="00180843"/>
    <w:rsid w:val="00180B28"/>
    <w:rsid w:val="00180B43"/>
    <w:rsid w:val="00180ECA"/>
    <w:rsid w:val="001814C3"/>
    <w:rsid w:val="0018174A"/>
    <w:rsid w:val="001817AF"/>
    <w:rsid w:val="0018212D"/>
    <w:rsid w:val="0018220C"/>
    <w:rsid w:val="0018224F"/>
    <w:rsid w:val="00182457"/>
    <w:rsid w:val="001825AA"/>
    <w:rsid w:val="001829B6"/>
    <w:rsid w:val="00182E81"/>
    <w:rsid w:val="00183111"/>
    <w:rsid w:val="00183213"/>
    <w:rsid w:val="00183521"/>
    <w:rsid w:val="00183969"/>
    <w:rsid w:val="0018397F"/>
    <w:rsid w:val="001839CC"/>
    <w:rsid w:val="00183D82"/>
    <w:rsid w:val="001842B4"/>
    <w:rsid w:val="0018436D"/>
    <w:rsid w:val="001847E8"/>
    <w:rsid w:val="00184AF2"/>
    <w:rsid w:val="00184FE0"/>
    <w:rsid w:val="00185630"/>
    <w:rsid w:val="001857C0"/>
    <w:rsid w:val="00185DF6"/>
    <w:rsid w:val="0018610D"/>
    <w:rsid w:val="0018656A"/>
    <w:rsid w:val="0018691D"/>
    <w:rsid w:val="001869CF"/>
    <w:rsid w:val="00186E3B"/>
    <w:rsid w:val="00186FD5"/>
    <w:rsid w:val="0018767F"/>
    <w:rsid w:val="00190237"/>
    <w:rsid w:val="0019097E"/>
    <w:rsid w:val="001910CB"/>
    <w:rsid w:val="001917DC"/>
    <w:rsid w:val="001919E7"/>
    <w:rsid w:val="00191AA4"/>
    <w:rsid w:val="001924B0"/>
    <w:rsid w:val="001924C1"/>
    <w:rsid w:val="001926A9"/>
    <w:rsid w:val="001926BB"/>
    <w:rsid w:val="00192919"/>
    <w:rsid w:val="00192E39"/>
    <w:rsid w:val="00192ED8"/>
    <w:rsid w:val="00192F56"/>
    <w:rsid w:val="00192FD8"/>
    <w:rsid w:val="001934CC"/>
    <w:rsid w:val="00193769"/>
    <w:rsid w:val="00193A4D"/>
    <w:rsid w:val="0019459C"/>
    <w:rsid w:val="00194AD9"/>
    <w:rsid w:val="00194C6A"/>
    <w:rsid w:val="00194FA1"/>
    <w:rsid w:val="00195250"/>
    <w:rsid w:val="001955B0"/>
    <w:rsid w:val="00195F33"/>
    <w:rsid w:val="00196646"/>
    <w:rsid w:val="00196752"/>
    <w:rsid w:val="00196A23"/>
    <w:rsid w:val="00196A92"/>
    <w:rsid w:val="0019712C"/>
    <w:rsid w:val="0019728E"/>
    <w:rsid w:val="0019738B"/>
    <w:rsid w:val="00197FD7"/>
    <w:rsid w:val="001A0C90"/>
    <w:rsid w:val="001A0DFC"/>
    <w:rsid w:val="001A126A"/>
    <w:rsid w:val="001A1376"/>
    <w:rsid w:val="001A16EE"/>
    <w:rsid w:val="001A1C63"/>
    <w:rsid w:val="001A1D41"/>
    <w:rsid w:val="001A1E89"/>
    <w:rsid w:val="001A2268"/>
    <w:rsid w:val="001A24FC"/>
    <w:rsid w:val="001A281D"/>
    <w:rsid w:val="001A2DE7"/>
    <w:rsid w:val="001A2F6C"/>
    <w:rsid w:val="001A3765"/>
    <w:rsid w:val="001A3C09"/>
    <w:rsid w:val="001A412E"/>
    <w:rsid w:val="001A4C39"/>
    <w:rsid w:val="001A5A76"/>
    <w:rsid w:val="001A5B54"/>
    <w:rsid w:val="001A5D93"/>
    <w:rsid w:val="001A7609"/>
    <w:rsid w:val="001A7732"/>
    <w:rsid w:val="001A7964"/>
    <w:rsid w:val="001A7CE0"/>
    <w:rsid w:val="001A7EDF"/>
    <w:rsid w:val="001B05D1"/>
    <w:rsid w:val="001B0809"/>
    <w:rsid w:val="001B0C48"/>
    <w:rsid w:val="001B0DBE"/>
    <w:rsid w:val="001B0F3C"/>
    <w:rsid w:val="001B0FF0"/>
    <w:rsid w:val="001B10ED"/>
    <w:rsid w:val="001B16CC"/>
    <w:rsid w:val="001B178E"/>
    <w:rsid w:val="001B1AAC"/>
    <w:rsid w:val="001B1CB9"/>
    <w:rsid w:val="001B1DF3"/>
    <w:rsid w:val="001B2308"/>
    <w:rsid w:val="001B2B59"/>
    <w:rsid w:val="001B2FE6"/>
    <w:rsid w:val="001B2FF2"/>
    <w:rsid w:val="001B307B"/>
    <w:rsid w:val="001B30F6"/>
    <w:rsid w:val="001B31A2"/>
    <w:rsid w:val="001B31F4"/>
    <w:rsid w:val="001B3329"/>
    <w:rsid w:val="001B333F"/>
    <w:rsid w:val="001B3631"/>
    <w:rsid w:val="001B3EF7"/>
    <w:rsid w:val="001B409C"/>
    <w:rsid w:val="001B42FC"/>
    <w:rsid w:val="001B440B"/>
    <w:rsid w:val="001B445F"/>
    <w:rsid w:val="001B46D0"/>
    <w:rsid w:val="001B4742"/>
    <w:rsid w:val="001B4790"/>
    <w:rsid w:val="001B4C1A"/>
    <w:rsid w:val="001B4C4C"/>
    <w:rsid w:val="001B5526"/>
    <w:rsid w:val="001B5CBF"/>
    <w:rsid w:val="001B6316"/>
    <w:rsid w:val="001B70D8"/>
    <w:rsid w:val="001B7852"/>
    <w:rsid w:val="001B7C9B"/>
    <w:rsid w:val="001B7EC1"/>
    <w:rsid w:val="001C050C"/>
    <w:rsid w:val="001C08A5"/>
    <w:rsid w:val="001C0A68"/>
    <w:rsid w:val="001C0E32"/>
    <w:rsid w:val="001C12AB"/>
    <w:rsid w:val="001C1328"/>
    <w:rsid w:val="001C136F"/>
    <w:rsid w:val="001C28C2"/>
    <w:rsid w:val="001C39DE"/>
    <w:rsid w:val="001C3D92"/>
    <w:rsid w:val="001C45C0"/>
    <w:rsid w:val="001C4856"/>
    <w:rsid w:val="001C4966"/>
    <w:rsid w:val="001C544B"/>
    <w:rsid w:val="001C5D9A"/>
    <w:rsid w:val="001C5FB2"/>
    <w:rsid w:val="001C60C6"/>
    <w:rsid w:val="001C685A"/>
    <w:rsid w:val="001C6AF4"/>
    <w:rsid w:val="001C7037"/>
    <w:rsid w:val="001C72D0"/>
    <w:rsid w:val="001C7917"/>
    <w:rsid w:val="001C7B9D"/>
    <w:rsid w:val="001C7BBF"/>
    <w:rsid w:val="001D0090"/>
    <w:rsid w:val="001D0108"/>
    <w:rsid w:val="001D0368"/>
    <w:rsid w:val="001D05FF"/>
    <w:rsid w:val="001D09C5"/>
    <w:rsid w:val="001D0AEF"/>
    <w:rsid w:val="001D0BD8"/>
    <w:rsid w:val="001D0C57"/>
    <w:rsid w:val="001D1938"/>
    <w:rsid w:val="001D1CDD"/>
    <w:rsid w:val="001D20B1"/>
    <w:rsid w:val="001D25D6"/>
    <w:rsid w:val="001D2900"/>
    <w:rsid w:val="001D2D81"/>
    <w:rsid w:val="001D2E8D"/>
    <w:rsid w:val="001D336F"/>
    <w:rsid w:val="001D3969"/>
    <w:rsid w:val="001D3E63"/>
    <w:rsid w:val="001D4703"/>
    <w:rsid w:val="001D48C8"/>
    <w:rsid w:val="001D494B"/>
    <w:rsid w:val="001D4B71"/>
    <w:rsid w:val="001D5563"/>
    <w:rsid w:val="001D55A4"/>
    <w:rsid w:val="001D57EA"/>
    <w:rsid w:val="001D5835"/>
    <w:rsid w:val="001D5E09"/>
    <w:rsid w:val="001D6664"/>
    <w:rsid w:val="001D6994"/>
    <w:rsid w:val="001D69FB"/>
    <w:rsid w:val="001D6CB6"/>
    <w:rsid w:val="001D7004"/>
    <w:rsid w:val="001D73DE"/>
    <w:rsid w:val="001D73F7"/>
    <w:rsid w:val="001D7AFC"/>
    <w:rsid w:val="001D7CF3"/>
    <w:rsid w:val="001E035B"/>
    <w:rsid w:val="001E03CA"/>
    <w:rsid w:val="001E03CB"/>
    <w:rsid w:val="001E1A6B"/>
    <w:rsid w:val="001E1D9D"/>
    <w:rsid w:val="001E2140"/>
    <w:rsid w:val="001E215D"/>
    <w:rsid w:val="001E25B4"/>
    <w:rsid w:val="001E25CF"/>
    <w:rsid w:val="001E25F6"/>
    <w:rsid w:val="001E2888"/>
    <w:rsid w:val="001E29F7"/>
    <w:rsid w:val="001E2BB9"/>
    <w:rsid w:val="001E31D3"/>
    <w:rsid w:val="001E344A"/>
    <w:rsid w:val="001E3905"/>
    <w:rsid w:val="001E3CB1"/>
    <w:rsid w:val="001E3CC1"/>
    <w:rsid w:val="001E4340"/>
    <w:rsid w:val="001E495F"/>
    <w:rsid w:val="001E4A27"/>
    <w:rsid w:val="001E51A1"/>
    <w:rsid w:val="001E521F"/>
    <w:rsid w:val="001E5566"/>
    <w:rsid w:val="001E56E1"/>
    <w:rsid w:val="001E572B"/>
    <w:rsid w:val="001E5E92"/>
    <w:rsid w:val="001E5F52"/>
    <w:rsid w:val="001E63DC"/>
    <w:rsid w:val="001E64C9"/>
    <w:rsid w:val="001E6678"/>
    <w:rsid w:val="001E677E"/>
    <w:rsid w:val="001E6C69"/>
    <w:rsid w:val="001E6CD7"/>
    <w:rsid w:val="001E73BD"/>
    <w:rsid w:val="001E756F"/>
    <w:rsid w:val="001E7698"/>
    <w:rsid w:val="001E7A62"/>
    <w:rsid w:val="001E7E80"/>
    <w:rsid w:val="001F0167"/>
    <w:rsid w:val="001F0376"/>
    <w:rsid w:val="001F03A7"/>
    <w:rsid w:val="001F0483"/>
    <w:rsid w:val="001F0660"/>
    <w:rsid w:val="001F0B9B"/>
    <w:rsid w:val="001F11D7"/>
    <w:rsid w:val="001F1325"/>
    <w:rsid w:val="001F1489"/>
    <w:rsid w:val="001F229F"/>
    <w:rsid w:val="001F276E"/>
    <w:rsid w:val="001F289E"/>
    <w:rsid w:val="001F2CFF"/>
    <w:rsid w:val="001F2D14"/>
    <w:rsid w:val="001F2DF3"/>
    <w:rsid w:val="001F3252"/>
    <w:rsid w:val="001F34B1"/>
    <w:rsid w:val="001F3860"/>
    <w:rsid w:val="001F3CEE"/>
    <w:rsid w:val="001F3F65"/>
    <w:rsid w:val="001F416E"/>
    <w:rsid w:val="001F4584"/>
    <w:rsid w:val="001F4953"/>
    <w:rsid w:val="001F530B"/>
    <w:rsid w:val="001F567E"/>
    <w:rsid w:val="001F576B"/>
    <w:rsid w:val="001F58C6"/>
    <w:rsid w:val="001F5B74"/>
    <w:rsid w:val="001F5C6F"/>
    <w:rsid w:val="001F6493"/>
    <w:rsid w:val="001F66FC"/>
    <w:rsid w:val="001F67F1"/>
    <w:rsid w:val="001F683E"/>
    <w:rsid w:val="001F6B2A"/>
    <w:rsid w:val="001F6D93"/>
    <w:rsid w:val="001F6DD6"/>
    <w:rsid w:val="001F7088"/>
    <w:rsid w:val="001F779D"/>
    <w:rsid w:val="0020015F"/>
    <w:rsid w:val="002004CF"/>
    <w:rsid w:val="00200568"/>
    <w:rsid w:val="002007F5"/>
    <w:rsid w:val="0020137E"/>
    <w:rsid w:val="00201D24"/>
    <w:rsid w:val="00202425"/>
    <w:rsid w:val="002024AE"/>
    <w:rsid w:val="002025D6"/>
    <w:rsid w:val="002026DF"/>
    <w:rsid w:val="00202CE6"/>
    <w:rsid w:val="00202F1D"/>
    <w:rsid w:val="00202FCB"/>
    <w:rsid w:val="002035A2"/>
    <w:rsid w:val="0020367F"/>
    <w:rsid w:val="0020415F"/>
    <w:rsid w:val="002041BB"/>
    <w:rsid w:val="002041F4"/>
    <w:rsid w:val="00204528"/>
    <w:rsid w:val="0020497B"/>
    <w:rsid w:val="00204A23"/>
    <w:rsid w:val="00204C52"/>
    <w:rsid w:val="002053B0"/>
    <w:rsid w:val="00205A68"/>
    <w:rsid w:val="00205D4D"/>
    <w:rsid w:val="00206602"/>
    <w:rsid w:val="002069B0"/>
    <w:rsid w:val="00206C2F"/>
    <w:rsid w:val="00206DAC"/>
    <w:rsid w:val="00207215"/>
    <w:rsid w:val="00207238"/>
    <w:rsid w:val="00207553"/>
    <w:rsid w:val="00207620"/>
    <w:rsid w:val="002077DC"/>
    <w:rsid w:val="00207893"/>
    <w:rsid w:val="00207B36"/>
    <w:rsid w:val="00210421"/>
    <w:rsid w:val="00210C94"/>
    <w:rsid w:val="00210FDE"/>
    <w:rsid w:val="0021108B"/>
    <w:rsid w:val="002113D2"/>
    <w:rsid w:val="00211439"/>
    <w:rsid w:val="002118F3"/>
    <w:rsid w:val="00211AC1"/>
    <w:rsid w:val="00211E02"/>
    <w:rsid w:val="00211E93"/>
    <w:rsid w:val="002121CD"/>
    <w:rsid w:val="002123EB"/>
    <w:rsid w:val="002128A7"/>
    <w:rsid w:val="00212C64"/>
    <w:rsid w:val="00212D48"/>
    <w:rsid w:val="00212E92"/>
    <w:rsid w:val="002132D7"/>
    <w:rsid w:val="002133E4"/>
    <w:rsid w:val="0021340A"/>
    <w:rsid w:val="0021358D"/>
    <w:rsid w:val="002139A0"/>
    <w:rsid w:val="00213DEC"/>
    <w:rsid w:val="00213FC1"/>
    <w:rsid w:val="00214097"/>
    <w:rsid w:val="002144C5"/>
    <w:rsid w:val="00214909"/>
    <w:rsid w:val="002150C1"/>
    <w:rsid w:val="002151A5"/>
    <w:rsid w:val="002159A3"/>
    <w:rsid w:val="00216033"/>
    <w:rsid w:val="0021634D"/>
    <w:rsid w:val="0021645F"/>
    <w:rsid w:val="00217B33"/>
    <w:rsid w:val="0021C584"/>
    <w:rsid w:val="00220F5C"/>
    <w:rsid w:val="00221568"/>
    <w:rsid w:val="0022167B"/>
    <w:rsid w:val="0022178D"/>
    <w:rsid w:val="00221899"/>
    <w:rsid w:val="0022226C"/>
    <w:rsid w:val="002225BD"/>
    <w:rsid w:val="002225EB"/>
    <w:rsid w:val="0022293A"/>
    <w:rsid w:val="0022298E"/>
    <w:rsid w:val="00222C63"/>
    <w:rsid w:val="002231FF"/>
    <w:rsid w:val="002239D8"/>
    <w:rsid w:val="00223AC3"/>
    <w:rsid w:val="00223BB4"/>
    <w:rsid w:val="00223D7E"/>
    <w:rsid w:val="0022426D"/>
    <w:rsid w:val="00224968"/>
    <w:rsid w:val="00224A43"/>
    <w:rsid w:val="00224AC8"/>
    <w:rsid w:val="00225081"/>
    <w:rsid w:val="002255B8"/>
    <w:rsid w:val="002255BB"/>
    <w:rsid w:val="0022585D"/>
    <w:rsid w:val="00225AF5"/>
    <w:rsid w:val="00225B21"/>
    <w:rsid w:val="0022612C"/>
    <w:rsid w:val="0022614D"/>
    <w:rsid w:val="0022734B"/>
    <w:rsid w:val="002275A7"/>
    <w:rsid w:val="002277F8"/>
    <w:rsid w:val="00227845"/>
    <w:rsid w:val="00227899"/>
    <w:rsid w:val="00230B3D"/>
    <w:rsid w:val="00231101"/>
    <w:rsid w:val="002317DF"/>
    <w:rsid w:val="0023187F"/>
    <w:rsid w:val="00231973"/>
    <w:rsid w:val="00231D0D"/>
    <w:rsid w:val="00231D30"/>
    <w:rsid w:val="002320C1"/>
    <w:rsid w:val="002324C0"/>
    <w:rsid w:val="0023276C"/>
    <w:rsid w:val="00232E8D"/>
    <w:rsid w:val="0023309C"/>
    <w:rsid w:val="00233E47"/>
    <w:rsid w:val="00234C86"/>
    <w:rsid w:val="002350D7"/>
    <w:rsid w:val="00235184"/>
    <w:rsid w:val="002354D3"/>
    <w:rsid w:val="00235D75"/>
    <w:rsid w:val="00235DE6"/>
    <w:rsid w:val="00235EED"/>
    <w:rsid w:val="002361DE"/>
    <w:rsid w:val="00236220"/>
    <w:rsid w:val="002365F9"/>
    <w:rsid w:val="00236D37"/>
    <w:rsid w:val="00237008"/>
    <w:rsid w:val="00237C6E"/>
    <w:rsid w:val="00237E33"/>
    <w:rsid w:val="00237EBD"/>
    <w:rsid w:val="002400D9"/>
    <w:rsid w:val="0024075F"/>
    <w:rsid w:val="00240867"/>
    <w:rsid w:val="002409BB"/>
    <w:rsid w:val="00241595"/>
    <w:rsid w:val="00241842"/>
    <w:rsid w:val="00241A86"/>
    <w:rsid w:val="002425B6"/>
    <w:rsid w:val="00243229"/>
    <w:rsid w:val="00243472"/>
    <w:rsid w:val="002437F6"/>
    <w:rsid w:val="0024384C"/>
    <w:rsid w:val="002439C4"/>
    <w:rsid w:val="00243D1C"/>
    <w:rsid w:val="00244258"/>
    <w:rsid w:val="00244A74"/>
    <w:rsid w:val="00245303"/>
    <w:rsid w:val="0024542F"/>
    <w:rsid w:val="002457C1"/>
    <w:rsid w:val="00245A8E"/>
    <w:rsid w:val="0024616F"/>
    <w:rsid w:val="00246503"/>
    <w:rsid w:val="00246778"/>
    <w:rsid w:val="00246921"/>
    <w:rsid w:val="00246A83"/>
    <w:rsid w:val="002472E7"/>
    <w:rsid w:val="002477F9"/>
    <w:rsid w:val="00247BCD"/>
    <w:rsid w:val="00247D6E"/>
    <w:rsid w:val="00247E11"/>
    <w:rsid w:val="0025071C"/>
    <w:rsid w:val="0025100C"/>
    <w:rsid w:val="0025159B"/>
    <w:rsid w:val="002529A2"/>
    <w:rsid w:val="00252BBC"/>
    <w:rsid w:val="0025351E"/>
    <w:rsid w:val="00253A6A"/>
    <w:rsid w:val="0025462E"/>
    <w:rsid w:val="00255631"/>
    <w:rsid w:val="002560AD"/>
    <w:rsid w:val="002562FD"/>
    <w:rsid w:val="0025635F"/>
    <w:rsid w:val="002572D0"/>
    <w:rsid w:val="00257467"/>
    <w:rsid w:val="002575E3"/>
    <w:rsid w:val="002579B5"/>
    <w:rsid w:val="00257AC2"/>
    <w:rsid w:val="00257B76"/>
    <w:rsid w:val="00257C01"/>
    <w:rsid w:val="0026006A"/>
    <w:rsid w:val="00260477"/>
    <w:rsid w:val="002604B1"/>
    <w:rsid w:val="00260D2A"/>
    <w:rsid w:val="0026164F"/>
    <w:rsid w:val="002617D1"/>
    <w:rsid w:val="00261B45"/>
    <w:rsid w:val="00261C76"/>
    <w:rsid w:val="00261DD8"/>
    <w:rsid w:val="00261E62"/>
    <w:rsid w:val="00262849"/>
    <w:rsid w:val="0026325C"/>
    <w:rsid w:val="002633FE"/>
    <w:rsid w:val="002635DF"/>
    <w:rsid w:val="00263661"/>
    <w:rsid w:val="00264318"/>
    <w:rsid w:val="002647C6"/>
    <w:rsid w:val="00264830"/>
    <w:rsid w:val="002648FF"/>
    <w:rsid w:val="00264F65"/>
    <w:rsid w:val="0026561E"/>
    <w:rsid w:val="00265AB4"/>
    <w:rsid w:val="00265CA1"/>
    <w:rsid w:val="00265DA8"/>
    <w:rsid w:val="00265F19"/>
    <w:rsid w:val="00266094"/>
    <w:rsid w:val="0026623F"/>
    <w:rsid w:val="002669FE"/>
    <w:rsid w:val="00266A1A"/>
    <w:rsid w:val="00266BB6"/>
    <w:rsid w:val="00266CB2"/>
    <w:rsid w:val="00266E7F"/>
    <w:rsid w:val="00267022"/>
    <w:rsid w:val="00267033"/>
    <w:rsid w:val="00267413"/>
    <w:rsid w:val="00267834"/>
    <w:rsid w:val="00267C67"/>
    <w:rsid w:val="00267E53"/>
    <w:rsid w:val="00267EB5"/>
    <w:rsid w:val="00270029"/>
    <w:rsid w:val="0027039D"/>
    <w:rsid w:val="002709E4"/>
    <w:rsid w:val="00270E69"/>
    <w:rsid w:val="00270F4A"/>
    <w:rsid w:val="0027164A"/>
    <w:rsid w:val="00271B35"/>
    <w:rsid w:val="00271C0B"/>
    <w:rsid w:val="00272360"/>
    <w:rsid w:val="002724A4"/>
    <w:rsid w:val="00272800"/>
    <w:rsid w:val="00272AE5"/>
    <w:rsid w:val="00272B5E"/>
    <w:rsid w:val="00272EDB"/>
    <w:rsid w:val="002731EA"/>
    <w:rsid w:val="002732C4"/>
    <w:rsid w:val="00273644"/>
    <w:rsid w:val="00273DEB"/>
    <w:rsid w:val="00274117"/>
    <w:rsid w:val="0027424D"/>
    <w:rsid w:val="002742A2"/>
    <w:rsid w:val="002749B5"/>
    <w:rsid w:val="00274CEA"/>
    <w:rsid w:val="00274F95"/>
    <w:rsid w:val="0027500F"/>
    <w:rsid w:val="0027508D"/>
    <w:rsid w:val="002750E1"/>
    <w:rsid w:val="002759D5"/>
    <w:rsid w:val="00275B94"/>
    <w:rsid w:val="00275D65"/>
    <w:rsid w:val="00275DA9"/>
    <w:rsid w:val="00276577"/>
    <w:rsid w:val="002765D2"/>
    <w:rsid w:val="00276E2E"/>
    <w:rsid w:val="00277790"/>
    <w:rsid w:val="00277FB5"/>
    <w:rsid w:val="002801FF"/>
    <w:rsid w:val="002806FE"/>
    <w:rsid w:val="0028072C"/>
    <w:rsid w:val="0028105C"/>
    <w:rsid w:val="00281106"/>
    <w:rsid w:val="00281355"/>
    <w:rsid w:val="0028180E"/>
    <w:rsid w:val="00281AF0"/>
    <w:rsid w:val="00281B9A"/>
    <w:rsid w:val="00282107"/>
    <w:rsid w:val="002821A8"/>
    <w:rsid w:val="002821AD"/>
    <w:rsid w:val="00282C92"/>
    <w:rsid w:val="002830EC"/>
    <w:rsid w:val="00283268"/>
    <w:rsid w:val="002835D2"/>
    <w:rsid w:val="00283E1F"/>
    <w:rsid w:val="00283EFB"/>
    <w:rsid w:val="00284277"/>
    <w:rsid w:val="00284EDD"/>
    <w:rsid w:val="00284FBF"/>
    <w:rsid w:val="0028507F"/>
    <w:rsid w:val="00285427"/>
    <w:rsid w:val="002859DE"/>
    <w:rsid w:val="00286611"/>
    <w:rsid w:val="00286B3E"/>
    <w:rsid w:val="002874CF"/>
    <w:rsid w:val="00287903"/>
    <w:rsid w:val="00287981"/>
    <w:rsid w:val="00287C35"/>
    <w:rsid w:val="00287D1A"/>
    <w:rsid w:val="00287DB6"/>
    <w:rsid w:val="00290045"/>
    <w:rsid w:val="002902DF"/>
    <w:rsid w:val="002907D0"/>
    <w:rsid w:val="0029082F"/>
    <w:rsid w:val="00290A14"/>
    <w:rsid w:val="00291258"/>
    <w:rsid w:val="002913A0"/>
    <w:rsid w:val="00291A6A"/>
    <w:rsid w:val="00292688"/>
    <w:rsid w:val="00292C75"/>
    <w:rsid w:val="0029341A"/>
    <w:rsid w:val="002937BA"/>
    <w:rsid w:val="00293AFA"/>
    <w:rsid w:val="00293B2B"/>
    <w:rsid w:val="00293FD8"/>
    <w:rsid w:val="00294070"/>
    <w:rsid w:val="0029433B"/>
    <w:rsid w:val="002943AB"/>
    <w:rsid w:val="002945FE"/>
    <w:rsid w:val="00294CC9"/>
    <w:rsid w:val="00294DA0"/>
    <w:rsid w:val="00294E03"/>
    <w:rsid w:val="00295110"/>
    <w:rsid w:val="00295599"/>
    <w:rsid w:val="00295E35"/>
    <w:rsid w:val="00295E82"/>
    <w:rsid w:val="002960BC"/>
    <w:rsid w:val="00296319"/>
    <w:rsid w:val="0029676F"/>
    <w:rsid w:val="00296922"/>
    <w:rsid w:val="002972B9"/>
    <w:rsid w:val="002972BC"/>
    <w:rsid w:val="002972BE"/>
    <w:rsid w:val="0029757D"/>
    <w:rsid w:val="00297AEB"/>
    <w:rsid w:val="002A0010"/>
    <w:rsid w:val="002A00D8"/>
    <w:rsid w:val="002A0150"/>
    <w:rsid w:val="002A04A2"/>
    <w:rsid w:val="002A0D8B"/>
    <w:rsid w:val="002A10FD"/>
    <w:rsid w:val="002A110F"/>
    <w:rsid w:val="002A1356"/>
    <w:rsid w:val="002A194F"/>
    <w:rsid w:val="002A1C51"/>
    <w:rsid w:val="002A1E9F"/>
    <w:rsid w:val="002A24C8"/>
    <w:rsid w:val="002A259C"/>
    <w:rsid w:val="002A2EFF"/>
    <w:rsid w:val="002A3027"/>
    <w:rsid w:val="002A36CA"/>
    <w:rsid w:val="002A3D5A"/>
    <w:rsid w:val="002A46B8"/>
    <w:rsid w:val="002A557F"/>
    <w:rsid w:val="002A5C78"/>
    <w:rsid w:val="002A628B"/>
    <w:rsid w:val="002A62EE"/>
    <w:rsid w:val="002A6AFA"/>
    <w:rsid w:val="002A7032"/>
    <w:rsid w:val="002A71E5"/>
    <w:rsid w:val="002A75EF"/>
    <w:rsid w:val="002A761E"/>
    <w:rsid w:val="002A770E"/>
    <w:rsid w:val="002A7817"/>
    <w:rsid w:val="002A7891"/>
    <w:rsid w:val="002A7995"/>
    <w:rsid w:val="002A7C4C"/>
    <w:rsid w:val="002B02DF"/>
    <w:rsid w:val="002B0B6B"/>
    <w:rsid w:val="002B11DE"/>
    <w:rsid w:val="002B13BB"/>
    <w:rsid w:val="002B1924"/>
    <w:rsid w:val="002B2664"/>
    <w:rsid w:val="002B2BC3"/>
    <w:rsid w:val="002B2FBC"/>
    <w:rsid w:val="002B317F"/>
    <w:rsid w:val="002B3542"/>
    <w:rsid w:val="002B4144"/>
    <w:rsid w:val="002B445D"/>
    <w:rsid w:val="002B4B87"/>
    <w:rsid w:val="002B4B9D"/>
    <w:rsid w:val="002B4FE2"/>
    <w:rsid w:val="002B5095"/>
    <w:rsid w:val="002B5289"/>
    <w:rsid w:val="002B5468"/>
    <w:rsid w:val="002B5474"/>
    <w:rsid w:val="002B57FF"/>
    <w:rsid w:val="002B5A84"/>
    <w:rsid w:val="002B5AD5"/>
    <w:rsid w:val="002B5C40"/>
    <w:rsid w:val="002B5D84"/>
    <w:rsid w:val="002B6118"/>
    <w:rsid w:val="002B61E8"/>
    <w:rsid w:val="002B6482"/>
    <w:rsid w:val="002B6D5B"/>
    <w:rsid w:val="002B6F3F"/>
    <w:rsid w:val="002B7385"/>
    <w:rsid w:val="002B7D79"/>
    <w:rsid w:val="002C003C"/>
    <w:rsid w:val="002C040A"/>
    <w:rsid w:val="002C0810"/>
    <w:rsid w:val="002C09BB"/>
    <w:rsid w:val="002C0D37"/>
    <w:rsid w:val="002C132D"/>
    <w:rsid w:val="002C13E4"/>
    <w:rsid w:val="002C1533"/>
    <w:rsid w:val="002C1EBB"/>
    <w:rsid w:val="002C2363"/>
    <w:rsid w:val="002C2CDE"/>
    <w:rsid w:val="002C2E59"/>
    <w:rsid w:val="002C38D4"/>
    <w:rsid w:val="002C3A48"/>
    <w:rsid w:val="002C3CAC"/>
    <w:rsid w:val="002C3D35"/>
    <w:rsid w:val="002C4438"/>
    <w:rsid w:val="002C44CF"/>
    <w:rsid w:val="002C4C2C"/>
    <w:rsid w:val="002C4CE5"/>
    <w:rsid w:val="002C5245"/>
    <w:rsid w:val="002C52D4"/>
    <w:rsid w:val="002C5392"/>
    <w:rsid w:val="002C58F2"/>
    <w:rsid w:val="002C59B9"/>
    <w:rsid w:val="002C5E71"/>
    <w:rsid w:val="002C62A1"/>
    <w:rsid w:val="002C6774"/>
    <w:rsid w:val="002C709D"/>
    <w:rsid w:val="002D06FE"/>
    <w:rsid w:val="002D0DC3"/>
    <w:rsid w:val="002D0E96"/>
    <w:rsid w:val="002D0F6C"/>
    <w:rsid w:val="002D1250"/>
    <w:rsid w:val="002D12C4"/>
    <w:rsid w:val="002D1544"/>
    <w:rsid w:val="002D1550"/>
    <w:rsid w:val="002D1C92"/>
    <w:rsid w:val="002D1D19"/>
    <w:rsid w:val="002D1E8A"/>
    <w:rsid w:val="002D23B1"/>
    <w:rsid w:val="002D269F"/>
    <w:rsid w:val="002D279E"/>
    <w:rsid w:val="002D28B1"/>
    <w:rsid w:val="002D2AAA"/>
    <w:rsid w:val="002D2AE5"/>
    <w:rsid w:val="002D3385"/>
    <w:rsid w:val="002D345D"/>
    <w:rsid w:val="002D34FE"/>
    <w:rsid w:val="002D35FE"/>
    <w:rsid w:val="002D39AF"/>
    <w:rsid w:val="002D4715"/>
    <w:rsid w:val="002D4717"/>
    <w:rsid w:val="002D4A04"/>
    <w:rsid w:val="002D5478"/>
    <w:rsid w:val="002D563D"/>
    <w:rsid w:val="002D5BD4"/>
    <w:rsid w:val="002D6AB8"/>
    <w:rsid w:val="002D6F88"/>
    <w:rsid w:val="002D7199"/>
    <w:rsid w:val="002D7733"/>
    <w:rsid w:val="002D777F"/>
    <w:rsid w:val="002D7DA7"/>
    <w:rsid w:val="002D7E05"/>
    <w:rsid w:val="002E041D"/>
    <w:rsid w:val="002E0836"/>
    <w:rsid w:val="002E086A"/>
    <w:rsid w:val="002E1618"/>
    <w:rsid w:val="002E1987"/>
    <w:rsid w:val="002E239D"/>
    <w:rsid w:val="002E2437"/>
    <w:rsid w:val="002E2C76"/>
    <w:rsid w:val="002E309B"/>
    <w:rsid w:val="002E341B"/>
    <w:rsid w:val="002E3553"/>
    <w:rsid w:val="002E39DB"/>
    <w:rsid w:val="002E3C01"/>
    <w:rsid w:val="002E3F5F"/>
    <w:rsid w:val="002E40EC"/>
    <w:rsid w:val="002E485E"/>
    <w:rsid w:val="002E4F77"/>
    <w:rsid w:val="002E53B0"/>
    <w:rsid w:val="002E556A"/>
    <w:rsid w:val="002E56B6"/>
    <w:rsid w:val="002E577E"/>
    <w:rsid w:val="002E5A2E"/>
    <w:rsid w:val="002E5EBB"/>
    <w:rsid w:val="002E6045"/>
    <w:rsid w:val="002E6081"/>
    <w:rsid w:val="002E63A9"/>
    <w:rsid w:val="002E64B3"/>
    <w:rsid w:val="002E6A49"/>
    <w:rsid w:val="002E6F0E"/>
    <w:rsid w:val="002E7539"/>
    <w:rsid w:val="002E7797"/>
    <w:rsid w:val="002E77EA"/>
    <w:rsid w:val="002E7D37"/>
    <w:rsid w:val="002E7D52"/>
    <w:rsid w:val="002F01AD"/>
    <w:rsid w:val="002F02AA"/>
    <w:rsid w:val="002F04AD"/>
    <w:rsid w:val="002F0B4E"/>
    <w:rsid w:val="002F10A7"/>
    <w:rsid w:val="002F19BF"/>
    <w:rsid w:val="002F1E2F"/>
    <w:rsid w:val="002F20AF"/>
    <w:rsid w:val="002F23AE"/>
    <w:rsid w:val="002F2437"/>
    <w:rsid w:val="002F25A8"/>
    <w:rsid w:val="002F271F"/>
    <w:rsid w:val="002F29B9"/>
    <w:rsid w:val="002F3030"/>
    <w:rsid w:val="002F35BE"/>
    <w:rsid w:val="002F40BE"/>
    <w:rsid w:val="002F45AF"/>
    <w:rsid w:val="002F4632"/>
    <w:rsid w:val="002F48A1"/>
    <w:rsid w:val="002F52E5"/>
    <w:rsid w:val="002F5BB2"/>
    <w:rsid w:val="002F5BFB"/>
    <w:rsid w:val="002F5CAC"/>
    <w:rsid w:val="002F5D26"/>
    <w:rsid w:val="002F5D35"/>
    <w:rsid w:val="002F5F3C"/>
    <w:rsid w:val="002F68E0"/>
    <w:rsid w:val="002F6922"/>
    <w:rsid w:val="002F6A79"/>
    <w:rsid w:val="002F6B84"/>
    <w:rsid w:val="002F6C15"/>
    <w:rsid w:val="002F7679"/>
    <w:rsid w:val="002F7780"/>
    <w:rsid w:val="002F7A35"/>
    <w:rsid w:val="002F7B53"/>
    <w:rsid w:val="002F7D49"/>
    <w:rsid w:val="002F7EED"/>
    <w:rsid w:val="003003E5"/>
    <w:rsid w:val="003007E9"/>
    <w:rsid w:val="00300883"/>
    <w:rsid w:val="00300F56"/>
    <w:rsid w:val="00301055"/>
    <w:rsid w:val="00301261"/>
    <w:rsid w:val="003012FE"/>
    <w:rsid w:val="00301309"/>
    <w:rsid w:val="00301510"/>
    <w:rsid w:val="00301858"/>
    <w:rsid w:val="00301D5C"/>
    <w:rsid w:val="00301F10"/>
    <w:rsid w:val="003029E5"/>
    <w:rsid w:val="00302EB5"/>
    <w:rsid w:val="003030D6"/>
    <w:rsid w:val="0030335C"/>
    <w:rsid w:val="0030347A"/>
    <w:rsid w:val="00303F25"/>
    <w:rsid w:val="00303F83"/>
    <w:rsid w:val="0030416B"/>
    <w:rsid w:val="003045C9"/>
    <w:rsid w:val="00304A94"/>
    <w:rsid w:val="00304F28"/>
    <w:rsid w:val="0030547E"/>
    <w:rsid w:val="0030562F"/>
    <w:rsid w:val="00305C77"/>
    <w:rsid w:val="00305F14"/>
    <w:rsid w:val="0030646E"/>
    <w:rsid w:val="00306DB9"/>
    <w:rsid w:val="00307042"/>
    <w:rsid w:val="00307111"/>
    <w:rsid w:val="00307356"/>
    <w:rsid w:val="0030766B"/>
    <w:rsid w:val="00310236"/>
    <w:rsid w:val="0031042B"/>
    <w:rsid w:val="00310B91"/>
    <w:rsid w:val="0031133C"/>
    <w:rsid w:val="00311604"/>
    <w:rsid w:val="00311E72"/>
    <w:rsid w:val="00311EF8"/>
    <w:rsid w:val="00312393"/>
    <w:rsid w:val="0031295D"/>
    <w:rsid w:val="00312A88"/>
    <w:rsid w:val="00312FD4"/>
    <w:rsid w:val="003138B2"/>
    <w:rsid w:val="00313CD0"/>
    <w:rsid w:val="00313E2B"/>
    <w:rsid w:val="00313E5D"/>
    <w:rsid w:val="00313EB5"/>
    <w:rsid w:val="0031419D"/>
    <w:rsid w:val="0031419F"/>
    <w:rsid w:val="003143E3"/>
    <w:rsid w:val="00314B30"/>
    <w:rsid w:val="00314C06"/>
    <w:rsid w:val="00314C44"/>
    <w:rsid w:val="00315464"/>
    <w:rsid w:val="003154B2"/>
    <w:rsid w:val="00316ABA"/>
    <w:rsid w:val="00316F33"/>
    <w:rsid w:val="00316F5B"/>
    <w:rsid w:val="00317109"/>
    <w:rsid w:val="00317146"/>
    <w:rsid w:val="003171FF"/>
    <w:rsid w:val="003173D3"/>
    <w:rsid w:val="003178F7"/>
    <w:rsid w:val="00317B4B"/>
    <w:rsid w:val="00320E4B"/>
    <w:rsid w:val="00321153"/>
    <w:rsid w:val="00321826"/>
    <w:rsid w:val="00321D26"/>
    <w:rsid w:val="003220BB"/>
    <w:rsid w:val="00322F40"/>
    <w:rsid w:val="00322FDE"/>
    <w:rsid w:val="00323262"/>
    <w:rsid w:val="0032336C"/>
    <w:rsid w:val="003234C0"/>
    <w:rsid w:val="0032385F"/>
    <w:rsid w:val="0032424C"/>
    <w:rsid w:val="00324587"/>
    <w:rsid w:val="0032468B"/>
    <w:rsid w:val="00324CC1"/>
    <w:rsid w:val="00325518"/>
    <w:rsid w:val="003257D2"/>
    <w:rsid w:val="00325E57"/>
    <w:rsid w:val="00326920"/>
    <w:rsid w:val="00326CA4"/>
    <w:rsid w:val="00326CD8"/>
    <w:rsid w:val="00326D71"/>
    <w:rsid w:val="00326F30"/>
    <w:rsid w:val="003270A8"/>
    <w:rsid w:val="00327527"/>
    <w:rsid w:val="003278E5"/>
    <w:rsid w:val="00327910"/>
    <w:rsid w:val="00327D0C"/>
    <w:rsid w:val="00330240"/>
    <w:rsid w:val="00330999"/>
    <w:rsid w:val="003310B3"/>
    <w:rsid w:val="00331D96"/>
    <w:rsid w:val="00331DCD"/>
    <w:rsid w:val="00331E1E"/>
    <w:rsid w:val="00331F46"/>
    <w:rsid w:val="00332702"/>
    <w:rsid w:val="003327D5"/>
    <w:rsid w:val="00332998"/>
    <w:rsid w:val="00333204"/>
    <w:rsid w:val="0033394E"/>
    <w:rsid w:val="00333D21"/>
    <w:rsid w:val="00333DDE"/>
    <w:rsid w:val="0033439F"/>
    <w:rsid w:val="00334590"/>
    <w:rsid w:val="00334884"/>
    <w:rsid w:val="00334DBC"/>
    <w:rsid w:val="00334E28"/>
    <w:rsid w:val="00334FC5"/>
    <w:rsid w:val="0033535C"/>
    <w:rsid w:val="00335965"/>
    <w:rsid w:val="00335A8C"/>
    <w:rsid w:val="00336100"/>
    <w:rsid w:val="0033620A"/>
    <w:rsid w:val="003364BB"/>
    <w:rsid w:val="003366CA"/>
    <w:rsid w:val="00336E04"/>
    <w:rsid w:val="00337243"/>
    <w:rsid w:val="00337505"/>
    <w:rsid w:val="003375DF"/>
    <w:rsid w:val="00337B2D"/>
    <w:rsid w:val="00337E5D"/>
    <w:rsid w:val="00337F38"/>
    <w:rsid w:val="00337FDD"/>
    <w:rsid w:val="00340604"/>
    <w:rsid w:val="00340A4D"/>
    <w:rsid w:val="00340CE7"/>
    <w:rsid w:val="00340EF2"/>
    <w:rsid w:val="00341101"/>
    <w:rsid w:val="003412BC"/>
    <w:rsid w:val="00341369"/>
    <w:rsid w:val="003414E4"/>
    <w:rsid w:val="0034154D"/>
    <w:rsid w:val="003416E9"/>
    <w:rsid w:val="00341C00"/>
    <w:rsid w:val="00341F41"/>
    <w:rsid w:val="0034241B"/>
    <w:rsid w:val="00342616"/>
    <w:rsid w:val="003427CA"/>
    <w:rsid w:val="003430FD"/>
    <w:rsid w:val="00343287"/>
    <w:rsid w:val="003434BD"/>
    <w:rsid w:val="003436A9"/>
    <w:rsid w:val="003436E7"/>
    <w:rsid w:val="00343856"/>
    <w:rsid w:val="00343EB8"/>
    <w:rsid w:val="00343FE2"/>
    <w:rsid w:val="003443E8"/>
    <w:rsid w:val="00344B96"/>
    <w:rsid w:val="00345BD0"/>
    <w:rsid w:val="00345D18"/>
    <w:rsid w:val="003460FF"/>
    <w:rsid w:val="00346102"/>
    <w:rsid w:val="00346310"/>
    <w:rsid w:val="0034661E"/>
    <w:rsid w:val="0034678F"/>
    <w:rsid w:val="00346A51"/>
    <w:rsid w:val="003471BC"/>
    <w:rsid w:val="0034741F"/>
    <w:rsid w:val="00347FDB"/>
    <w:rsid w:val="00350316"/>
    <w:rsid w:val="0035049B"/>
    <w:rsid w:val="003506B5"/>
    <w:rsid w:val="003509FB"/>
    <w:rsid w:val="00350DAE"/>
    <w:rsid w:val="00350E5A"/>
    <w:rsid w:val="003517BD"/>
    <w:rsid w:val="00351DF2"/>
    <w:rsid w:val="003520D8"/>
    <w:rsid w:val="0035218C"/>
    <w:rsid w:val="00352586"/>
    <w:rsid w:val="003529B7"/>
    <w:rsid w:val="003529FF"/>
    <w:rsid w:val="003530B6"/>
    <w:rsid w:val="00353152"/>
    <w:rsid w:val="003532A5"/>
    <w:rsid w:val="00353A16"/>
    <w:rsid w:val="00353B48"/>
    <w:rsid w:val="00353D90"/>
    <w:rsid w:val="00354646"/>
    <w:rsid w:val="0035491A"/>
    <w:rsid w:val="00354B5F"/>
    <w:rsid w:val="00354BE7"/>
    <w:rsid w:val="00354ED4"/>
    <w:rsid w:val="0035586B"/>
    <w:rsid w:val="00356872"/>
    <w:rsid w:val="00356A60"/>
    <w:rsid w:val="003572B0"/>
    <w:rsid w:val="00357FE7"/>
    <w:rsid w:val="00360A6D"/>
    <w:rsid w:val="00360C32"/>
    <w:rsid w:val="00360D4A"/>
    <w:rsid w:val="00360FFB"/>
    <w:rsid w:val="00361A29"/>
    <w:rsid w:val="00361A73"/>
    <w:rsid w:val="00361C3D"/>
    <w:rsid w:val="00361EB3"/>
    <w:rsid w:val="003622ED"/>
    <w:rsid w:val="0036249F"/>
    <w:rsid w:val="00362C18"/>
    <w:rsid w:val="00362DDB"/>
    <w:rsid w:val="003633CA"/>
    <w:rsid w:val="003634A8"/>
    <w:rsid w:val="00363653"/>
    <w:rsid w:val="003638BD"/>
    <w:rsid w:val="00363B61"/>
    <w:rsid w:val="00363BAD"/>
    <w:rsid w:val="00364868"/>
    <w:rsid w:val="00364940"/>
    <w:rsid w:val="00364AA4"/>
    <w:rsid w:val="00364F56"/>
    <w:rsid w:val="003653D8"/>
    <w:rsid w:val="0036547D"/>
    <w:rsid w:val="00365FCF"/>
    <w:rsid w:val="003662FA"/>
    <w:rsid w:val="003668A1"/>
    <w:rsid w:val="00366BEC"/>
    <w:rsid w:val="00366E2A"/>
    <w:rsid w:val="00367237"/>
    <w:rsid w:val="0036777F"/>
    <w:rsid w:val="00367CD6"/>
    <w:rsid w:val="00367D31"/>
    <w:rsid w:val="00370090"/>
    <w:rsid w:val="00370B78"/>
    <w:rsid w:val="00370E9B"/>
    <w:rsid w:val="00370FFE"/>
    <w:rsid w:val="00371C20"/>
    <w:rsid w:val="0037220C"/>
    <w:rsid w:val="00372365"/>
    <w:rsid w:val="00372676"/>
    <w:rsid w:val="00372BE9"/>
    <w:rsid w:val="00372E28"/>
    <w:rsid w:val="00373163"/>
    <w:rsid w:val="003741BD"/>
    <w:rsid w:val="003741F3"/>
    <w:rsid w:val="0037444F"/>
    <w:rsid w:val="003747DE"/>
    <w:rsid w:val="0037484E"/>
    <w:rsid w:val="00374E4E"/>
    <w:rsid w:val="00375012"/>
    <w:rsid w:val="003758F9"/>
    <w:rsid w:val="00375E76"/>
    <w:rsid w:val="00375F4D"/>
    <w:rsid w:val="0037667A"/>
    <w:rsid w:val="00376940"/>
    <w:rsid w:val="00377846"/>
    <w:rsid w:val="00377878"/>
    <w:rsid w:val="00377C11"/>
    <w:rsid w:val="003806CF"/>
    <w:rsid w:val="00380847"/>
    <w:rsid w:val="00380A3C"/>
    <w:rsid w:val="00380E1A"/>
    <w:rsid w:val="0038162E"/>
    <w:rsid w:val="00381CBD"/>
    <w:rsid w:val="00381F5F"/>
    <w:rsid w:val="003821C2"/>
    <w:rsid w:val="003822D7"/>
    <w:rsid w:val="003823CD"/>
    <w:rsid w:val="00382857"/>
    <w:rsid w:val="00382923"/>
    <w:rsid w:val="00383150"/>
    <w:rsid w:val="003837F1"/>
    <w:rsid w:val="00383B9D"/>
    <w:rsid w:val="00383FD6"/>
    <w:rsid w:val="00384182"/>
    <w:rsid w:val="00384314"/>
    <w:rsid w:val="003844D2"/>
    <w:rsid w:val="00385161"/>
    <w:rsid w:val="00385207"/>
    <w:rsid w:val="00385B09"/>
    <w:rsid w:val="00385B58"/>
    <w:rsid w:val="00385CE9"/>
    <w:rsid w:val="00385D78"/>
    <w:rsid w:val="00385F9A"/>
    <w:rsid w:val="00385FD8"/>
    <w:rsid w:val="00386147"/>
    <w:rsid w:val="0038616B"/>
    <w:rsid w:val="0038616D"/>
    <w:rsid w:val="00386268"/>
    <w:rsid w:val="00386542"/>
    <w:rsid w:val="003867F9"/>
    <w:rsid w:val="00386896"/>
    <w:rsid w:val="0038689A"/>
    <w:rsid w:val="003871AA"/>
    <w:rsid w:val="00387480"/>
    <w:rsid w:val="00387816"/>
    <w:rsid w:val="003908F5"/>
    <w:rsid w:val="00390CEC"/>
    <w:rsid w:val="00390D3F"/>
    <w:rsid w:val="00391130"/>
    <w:rsid w:val="00391207"/>
    <w:rsid w:val="0039172A"/>
    <w:rsid w:val="003917CA"/>
    <w:rsid w:val="003917FC"/>
    <w:rsid w:val="00392031"/>
    <w:rsid w:val="0039226B"/>
    <w:rsid w:val="003927B8"/>
    <w:rsid w:val="0039285F"/>
    <w:rsid w:val="0039287A"/>
    <w:rsid w:val="00392A54"/>
    <w:rsid w:val="00392C64"/>
    <w:rsid w:val="00393267"/>
    <w:rsid w:val="00393439"/>
    <w:rsid w:val="003934DA"/>
    <w:rsid w:val="0039356B"/>
    <w:rsid w:val="0039371A"/>
    <w:rsid w:val="00394095"/>
    <w:rsid w:val="00394287"/>
    <w:rsid w:val="0039439B"/>
    <w:rsid w:val="00394683"/>
    <w:rsid w:val="00395427"/>
    <w:rsid w:val="00395D32"/>
    <w:rsid w:val="00395DCA"/>
    <w:rsid w:val="00395EC7"/>
    <w:rsid w:val="00396173"/>
    <w:rsid w:val="00396A0C"/>
    <w:rsid w:val="00396A87"/>
    <w:rsid w:val="00396B7B"/>
    <w:rsid w:val="00396FAC"/>
    <w:rsid w:val="0039715E"/>
    <w:rsid w:val="0039720F"/>
    <w:rsid w:val="00397969"/>
    <w:rsid w:val="003979FA"/>
    <w:rsid w:val="00397A34"/>
    <w:rsid w:val="00397DAB"/>
    <w:rsid w:val="00397FC2"/>
    <w:rsid w:val="003A01C5"/>
    <w:rsid w:val="003A0961"/>
    <w:rsid w:val="003A0B76"/>
    <w:rsid w:val="003A10A7"/>
    <w:rsid w:val="003A14EB"/>
    <w:rsid w:val="003A1535"/>
    <w:rsid w:val="003A17DD"/>
    <w:rsid w:val="003A1938"/>
    <w:rsid w:val="003A2458"/>
    <w:rsid w:val="003A27EC"/>
    <w:rsid w:val="003A2BEB"/>
    <w:rsid w:val="003A2C33"/>
    <w:rsid w:val="003A2EF2"/>
    <w:rsid w:val="003A324A"/>
    <w:rsid w:val="003A3296"/>
    <w:rsid w:val="003A34FA"/>
    <w:rsid w:val="003A3A8F"/>
    <w:rsid w:val="003A3AB1"/>
    <w:rsid w:val="003A3D2B"/>
    <w:rsid w:val="003A46A7"/>
    <w:rsid w:val="003A4B99"/>
    <w:rsid w:val="003A4FC3"/>
    <w:rsid w:val="003A55BB"/>
    <w:rsid w:val="003A5607"/>
    <w:rsid w:val="003A5A2B"/>
    <w:rsid w:val="003A5AB0"/>
    <w:rsid w:val="003A5B24"/>
    <w:rsid w:val="003A5BF6"/>
    <w:rsid w:val="003A5F91"/>
    <w:rsid w:val="003A69F9"/>
    <w:rsid w:val="003A6C2F"/>
    <w:rsid w:val="003A6EE4"/>
    <w:rsid w:val="003A73CF"/>
    <w:rsid w:val="003A770F"/>
    <w:rsid w:val="003A7827"/>
    <w:rsid w:val="003A7BF7"/>
    <w:rsid w:val="003A7DB1"/>
    <w:rsid w:val="003B00EE"/>
    <w:rsid w:val="003B09BD"/>
    <w:rsid w:val="003B0BFD"/>
    <w:rsid w:val="003B0C34"/>
    <w:rsid w:val="003B0D87"/>
    <w:rsid w:val="003B10A8"/>
    <w:rsid w:val="003B1359"/>
    <w:rsid w:val="003B1B01"/>
    <w:rsid w:val="003B1DA6"/>
    <w:rsid w:val="003B2857"/>
    <w:rsid w:val="003B289D"/>
    <w:rsid w:val="003B2905"/>
    <w:rsid w:val="003B29B0"/>
    <w:rsid w:val="003B29B8"/>
    <w:rsid w:val="003B2C01"/>
    <w:rsid w:val="003B2C9E"/>
    <w:rsid w:val="003B2E4B"/>
    <w:rsid w:val="003B33E9"/>
    <w:rsid w:val="003B3AC8"/>
    <w:rsid w:val="003B3C53"/>
    <w:rsid w:val="003B4181"/>
    <w:rsid w:val="003B45B8"/>
    <w:rsid w:val="003B47C6"/>
    <w:rsid w:val="003B4BFB"/>
    <w:rsid w:val="003B4F13"/>
    <w:rsid w:val="003B531A"/>
    <w:rsid w:val="003B53E5"/>
    <w:rsid w:val="003B5E5C"/>
    <w:rsid w:val="003B5F49"/>
    <w:rsid w:val="003B6113"/>
    <w:rsid w:val="003B62ED"/>
    <w:rsid w:val="003B6669"/>
    <w:rsid w:val="003B6A4D"/>
    <w:rsid w:val="003B6B23"/>
    <w:rsid w:val="003B6B2D"/>
    <w:rsid w:val="003B6DDF"/>
    <w:rsid w:val="003B6F2A"/>
    <w:rsid w:val="003B701B"/>
    <w:rsid w:val="003B70EA"/>
    <w:rsid w:val="003B7168"/>
    <w:rsid w:val="003B729A"/>
    <w:rsid w:val="003B778A"/>
    <w:rsid w:val="003B7CD1"/>
    <w:rsid w:val="003B7FAF"/>
    <w:rsid w:val="003C016C"/>
    <w:rsid w:val="003C048C"/>
    <w:rsid w:val="003C0612"/>
    <w:rsid w:val="003C066E"/>
    <w:rsid w:val="003C093D"/>
    <w:rsid w:val="003C0D11"/>
    <w:rsid w:val="003C1021"/>
    <w:rsid w:val="003C110F"/>
    <w:rsid w:val="003C1378"/>
    <w:rsid w:val="003C139A"/>
    <w:rsid w:val="003C1538"/>
    <w:rsid w:val="003C1CCD"/>
    <w:rsid w:val="003C1DD8"/>
    <w:rsid w:val="003C2090"/>
    <w:rsid w:val="003C2999"/>
    <w:rsid w:val="003C2E26"/>
    <w:rsid w:val="003C378D"/>
    <w:rsid w:val="003C3846"/>
    <w:rsid w:val="003C39AA"/>
    <w:rsid w:val="003C3F15"/>
    <w:rsid w:val="003C3FBE"/>
    <w:rsid w:val="003C41A8"/>
    <w:rsid w:val="003C446F"/>
    <w:rsid w:val="003C49F9"/>
    <w:rsid w:val="003C5094"/>
    <w:rsid w:val="003C5D98"/>
    <w:rsid w:val="003C64CB"/>
    <w:rsid w:val="003C6867"/>
    <w:rsid w:val="003C686A"/>
    <w:rsid w:val="003C6888"/>
    <w:rsid w:val="003C69A2"/>
    <w:rsid w:val="003C69A7"/>
    <w:rsid w:val="003C6B44"/>
    <w:rsid w:val="003C6EF1"/>
    <w:rsid w:val="003C71FA"/>
    <w:rsid w:val="003C7C9E"/>
    <w:rsid w:val="003D06CD"/>
    <w:rsid w:val="003D0855"/>
    <w:rsid w:val="003D10D1"/>
    <w:rsid w:val="003D10FC"/>
    <w:rsid w:val="003D116A"/>
    <w:rsid w:val="003D13FF"/>
    <w:rsid w:val="003D15DB"/>
    <w:rsid w:val="003D19CB"/>
    <w:rsid w:val="003D20B2"/>
    <w:rsid w:val="003D270B"/>
    <w:rsid w:val="003D278C"/>
    <w:rsid w:val="003D28C0"/>
    <w:rsid w:val="003D2CE5"/>
    <w:rsid w:val="003D3167"/>
    <w:rsid w:val="003D3390"/>
    <w:rsid w:val="003D347E"/>
    <w:rsid w:val="003D3568"/>
    <w:rsid w:val="003D4340"/>
    <w:rsid w:val="003D4437"/>
    <w:rsid w:val="003D4BF1"/>
    <w:rsid w:val="003D4DE5"/>
    <w:rsid w:val="003D50EA"/>
    <w:rsid w:val="003D5131"/>
    <w:rsid w:val="003D524E"/>
    <w:rsid w:val="003D59EB"/>
    <w:rsid w:val="003D5A76"/>
    <w:rsid w:val="003D5C5F"/>
    <w:rsid w:val="003D6006"/>
    <w:rsid w:val="003D6142"/>
    <w:rsid w:val="003D621B"/>
    <w:rsid w:val="003D6BD4"/>
    <w:rsid w:val="003D6D5C"/>
    <w:rsid w:val="003D6E34"/>
    <w:rsid w:val="003D7262"/>
    <w:rsid w:val="003D7362"/>
    <w:rsid w:val="003D7E80"/>
    <w:rsid w:val="003E02BD"/>
    <w:rsid w:val="003E034B"/>
    <w:rsid w:val="003E0350"/>
    <w:rsid w:val="003E0812"/>
    <w:rsid w:val="003E0A26"/>
    <w:rsid w:val="003E0BC6"/>
    <w:rsid w:val="003E0ED0"/>
    <w:rsid w:val="003E12BB"/>
    <w:rsid w:val="003E17AD"/>
    <w:rsid w:val="003E1884"/>
    <w:rsid w:val="003E18CF"/>
    <w:rsid w:val="003E1F8F"/>
    <w:rsid w:val="003E21AE"/>
    <w:rsid w:val="003E22D7"/>
    <w:rsid w:val="003E28E6"/>
    <w:rsid w:val="003E2C35"/>
    <w:rsid w:val="003E300A"/>
    <w:rsid w:val="003E30E1"/>
    <w:rsid w:val="003E3A22"/>
    <w:rsid w:val="003E450F"/>
    <w:rsid w:val="003E470A"/>
    <w:rsid w:val="003E4760"/>
    <w:rsid w:val="003E4FB3"/>
    <w:rsid w:val="003E5025"/>
    <w:rsid w:val="003E5972"/>
    <w:rsid w:val="003E5D00"/>
    <w:rsid w:val="003E7692"/>
    <w:rsid w:val="003E7BD2"/>
    <w:rsid w:val="003E7EBD"/>
    <w:rsid w:val="003F035D"/>
    <w:rsid w:val="003F073B"/>
    <w:rsid w:val="003F0A81"/>
    <w:rsid w:val="003F0D7B"/>
    <w:rsid w:val="003F0D95"/>
    <w:rsid w:val="003F1038"/>
    <w:rsid w:val="003F143F"/>
    <w:rsid w:val="003F1B36"/>
    <w:rsid w:val="003F1C9B"/>
    <w:rsid w:val="003F2077"/>
    <w:rsid w:val="003F20C1"/>
    <w:rsid w:val="003F23B4"/>
    <w:rsid w:val="003F26BA"/>
    <w:rsid w:val="003F2BFE"/>
    <w:rsid w:val="003F2F75"/>
    <w:rsid w:val="003F317E"/>
    <w:rsid w:val="003F31F8"/>
    <w:rsid w:val="003F3407"/>
    <w:rsid w:val="003F3775"/>
    <w:rsid w:val="003F402F"/>
    <w:rsid w:val="003F5745"/>
    <w:rsid w:val="003F5772"/>
    <w:rsid w:val="003F5C7B"/>
    <w:rsid w:val="003F6078"/>
    <w:rsid w:val="003F65D7"/>
    <w:rsid w:val="003F675A"/>
    <w:rsid w:val="003F6C3E"/>
    <w:rsid w:val="003F7229"/>
    <w:rsid w:val="003F72F3"/>
    <w:rsid w:val="003F730F"/>
    <w:rsid w:val="003F752A"/>
    <w:rsid w:val="003F76AB"/>
    <w:rsid w:val="003F7CC2"/>
    <w:rsid w:val="003F7CFB"/>
    <w:rsid w:val="0040037F"/>
    <w:rsid w:val="004008DA"/>
    <w:rsid w:val="00400CB0"/>
    <w:rsid w:val="00401168"/>
    <w:rsid w:val="00401187"/>
    <w:rsid w:val="0040162E"/>
    <w:rsid w:val="004019F3"/>
    <w:rsid w:val="00401C48"/>
    <w:rsid w:val="00401D0B"/>
    <w:rsid w:val="00401E07"/>
    <w:rsid w:val="004025F0"/>
    <w:rsid w:val="00402640"/>
    <w:rsid w:val="00402799"/>
    <w:rsid w:val="004029F1"/>
    <w:rsid w:val="00402BBA"/>
    <w:rsid w:val="004031FE"/>
    <w:rsid w:val="0040372F"/>
    <w:rsid w:val="004039A6"/>
    <w:rsid w:val="00403CE1"/>
    <w:rsid w:val="004040BA"/>
    <w:rsid w:val="0040474C"/>
    <w:rsid w:val="004049C5"/>
    <w:rsid w:val="00404DEB"/>
    <w:rsid w:val="0040551A"/>
    <w:rsid w:val="004056A4"/>
    <w:rsid w:val="00405A91"/>
    <w:rsid w:val="00405B44"/>
    <w:rsid w:val="00405B5B"/>
    <w:rsid w:val="00405D2B"/>
    <w:rsid w:val="00406272"/>
    <w:rsid w:val="0040650A"/>
    <w:rsid w:val="004067D4"/>
    <w:rsid w:val="00406C90"/>
    <w:rsid w:val="00406D0D"/>
    <w:rsid w:val="00406DA0"/>
    <w:rsid w:val="004072C3"/>
    <w:rsid w:val="0040780E"/>
    <w:rsid w:val="00407834"/>
    <w:rsid w:val="00410881"/>
    <w:rsid w:val="004108FD"/>
    <w:rsid w:val="00410912"/>
    <w:rsid w:val="00410AAF"/>
    <w:rsid w:val="00410BD2"/>
    <w:rsid w:val="00411044"/>
    <w:rsid w:val="0041288D"/>
    <w:rsid w:val="004129C8"/>
    <w:rsid w:val="00412C55"/>
    <w:rsid w:val="00412D0C"/>
    <w:rsid w:val="00412E3E"/>
    <w:rsid w:val="0041321E"/>
    <w:rsid w:val="00413353"/>
    <w:rsid w:val="004134AF"/>
    <w:rsid w:val="004136E9"/>
    <w:rsid w:val="0041390E"/>
    <w:rsid w:val="00413AF6"/>
    <w:rsid w:val="00413B1C"/>
    <w:rsid w:val="00413C7C"/>
    <w:rsid w:val="00414444"/>
    <w:rsid w:val="00414589"/>
    <w:rsid w:val="0041458F"/>
    <w:rsid w:val="00414596"/>
    <w:rsid w:val="00414A0C"/>
    <w:rsid w:val="00414A58"/>
    <w:rsid w:val="00414C57"/>
    <w:rsid w:val="00415253"/>
    <w:rsid w:val="004158BA"/>
    <w:rsid w:val="00415C90"/>
    <w:rsid w:val="004160CD"/>
    <w:rsid w:val="0041629D"/>
    <w:rsid w:val="004163AB"/>
    <w:rsid w:val="00416DE8"/>
    <w:rsid w:val="00417D49"/>
    <w:rsid w:val="0042014C"/>
    <w:rsid w:val="0042021A"/>
    <w:rsid w:val="004202AD"/>
    <w:rsid w:val="004202EC"/>
    <w:rsid w:val="004205F8"/>
    <w:rsid w:val="004206A1"/>
    <w:rsid w:val="00420CE7"/>
    <w:rsid w:val="00420E25"/>
    <w:rsid w:val="0042164C"/>
    <w:rsid w:val="00422088"/>
    <w:rsid w:val="004220B8"/>
    <w:rsid w:val="00422C90"/>
    <w:rsid w:val="004231E7"/>
    <w:rsid w:val="0042349F"/>
    <w:rsid w:val="00423B09"/>
    <w:rsid w:val="00424430"/>
    <w:rsid w:val="00424B22"/>
    <w:rsid w:val="00424B75"/>
    <w:rsid w:val="00425051"/>
    <w:rsid w:val="0042511B"/>
    <w:rsid w:val="00425472"/>
    <w:rsid w:val="004255D1"/>
    <w:rsid w:val="00425C88"/>
    <w:rsid w:val="0042644D"/>
    <w:rsid w:val="004264FE"/>
    <w:rsid w:val="00427364"/>
    <w:rsid w:val="004276B6"/>
    <w:rsid w:val="00427F3E"/>
    <w:rsid w:val="00427F64"/>
    <w:rsid w:val="00430165"/>
    <w:rsid w:val="0043040D"/>
    <w:rsid w:val="00430712"/>
    <w:rsid w:val="004308D6"/>
    <w:rsid w:val="00430CE8"/>
    <w:rsid w:val="00430D83"/>
    <w:rsid w:val="00430EFC"/>
    <w:rsid w:val="00431295"/>
    <w:rsid w:val="0043151E"/>
    <w:rsid w:val="004317D1"/>
    <w:rsid w:val="0043193F"/>
    <w:rsid w:val="00431E4D"/>
    <w:rsid w:val="004320E5"/>
    <w:rsid w:val="0043221D"/>
    <w:rsid w:val="004326D9"/>
    <w:rsid w:val="00432D51"/>
    <w:rsid w:val="00432E28"/>
    <w:rsid w:val="00432E80"/>
    <w:rsid w:val="004334DC"/>
    <w:rsid w:val="00433540"/>
    <w:rsid w:val="00433DB7"/>
    <w:rsid w:val="00434519"/>
    <w:rsid w:val="004349C8"/>
    <w:rsid w:val="00434E26"/>
    <w:rsid w:val="00434E82"/>
    <w:rsid w:val="004354EA"/>
    <w:rsid w:val="00435CE0"/>
    <w:rsid w:val="00436166"/>
    <w:rsid w:val="004366D8"/>
    <w:rsid w:val="0043686A"/>
    <w:rsid w:val="004368AF"/>
    <w:rsid w:val="004368E2"/>
    <w:rsid w:val="00436CB3"/>
    <w:rsid w:val="00436E0B"/>
    <w:rsid w:val="00436E13"/>
    <w:rsid w:val="004374FD"/>
    <w:rsid w:val="004376DC"/>
    <w:rsid w:val="00437ACD"/>
    <w:rsid w:val="004408A3"/>
    <w:rsid w:val="00440A60"/>
    <w:rsid w:val="00440D1B"/>
    <w:rsid w:val="00440E43"/>
    <w:rsid w:val="00440F20"/>
    <w:rsid w:val="0044112E"/>
    <w:rsid w:val="004411D8"/>
    <w:rsid w:val="00441537"/>
    <w:rsid w:val="0044157A"/>
    <w:rsid w:val="00441697"/>
    <w:rsid w:val="00441A3A"/>
    <w:rsid w:val="00442437"/>
    <w:rsid w:val="004425A9"/>
    <w:rsid w:val="004427BC"/>
    <w:rsid w:val="0044285A"/>
    <w:rsid w:val="00442C5B"/>
    <w:rsid w:val="00442E46"/>
    <w:rsid w:val="00442F12"/>
    <w:rsid w:val="004432FE"/>
    <w:rsid w:val="00443ADD"/>
    <w:rsid w:val="00444174"/>
    <w:rsid w:val="00444D98"/>
    <w:rsid w:val="0044660D"/>
    <w:rsid w:val="0044677B"/>
    <w:rsid w:val="00447E24"/>
    <w:rsid w:val="004506FD"/>
    <w:rsid w:val="00450D92"/>
    <w:rsid w:val="00450ED1"/>
    <w:rsid w:val="00451055"/>
    <w:rsid w:val="004516C0"/>
    <w:rsid w:val="0045190B"/>
    <w:rsid w:val="00452029"/>
    <w:rsid w:val="00452158"/>
    <w:rsid w:val="00452218"/>
    <w:rsid w:val="004525E5"/>
    <w:rsid w:val="004529C2"/>
    <w:rsid w:val="00452D20"/>
    <w:rsid w:val="00452DBB"/>
    <w:rsid w:val="00452E6E"/>
    <w:rsid w:val="00453051"/>
    <w:rsid w:val="004531CC"/>
    <w:rsid w:val="004539E6"/>
    <w:rsid w:val="00453A19"/>
    <w:rsid w:val="00453F95"/>
    <w:rsid w:val="0045464B"/>
    <w:rsid w:val="00454775"/>
    <w:rsid w:val="004549E1"/>
    <w:rsid w:val="00454D6E"/>
    <w:rsid w:val="00455106"/>
    <w:rsid w:val="004553E5"/>
    <w:rsid w:val="00455628"/>
    <w:rsid w:val="00455886"/>
    <w:rsid w:val="00455D40"/>
    <w:rsid w:val="00455DA5"/>
    <w:rsid w:val="00455F2A"/>
    <w:rsid w:val="00456436"/>
    <w:rsid w:val="00456853"/>
    <w:rsid w:val="00456CA7"/>
    <w:rsid w:val="00456DF6"/>
    <w:rsid w:val="00456E5A"/>
    <w:rsid w:val="0045701F"/>
    <w:rsid w:val="004573D3"/>
    <w:rsid w:val="00457578"/>
    <w:rsid w:val="0045795A"/>
    <w:rsid w:val="00457D73"/>
    <w:rsid w:val="00457F71"/>
    <w:rsid w:val="00460353"/>
    <w:rsid w:val="004603E1"/>
    <w:rsid w:val="00460AD2"/>
    <w:rsid w:val="00460DD6"/>
    <w:rsid w:val="004610B5"/>
    <w:rsid w:val="00461581"/>
    <w:rsid w:val="00461639"/>
    <w:rsid w:val="00461854"/>
    <w:rsid w:val="0046188D"/>
    <w:rsid w:val="004618A0"/>
    <w:rsid w:val="00461A65"/>
    <w:rsid w:val="00461D3C"/>
    <w:rsid w:val="0046271E"/>
    <w:rsid w:val="004631FF"/>
    <w:rsid w:val="00464125"/>
    <w:rsid w:val="0046431D"/>
    <w:rsid w:val="00465390"/>
    <w:rsid w:val="00465B1C"/>
    <w:rsid w:val="0046615A"/>
    <w:rsid w:val="00466219"/>
    <w:rsid w:val="004667EF"/>
    <w:rsid w:val="004669AE"/>
    <w:rsid w:val="00466D67"/>
    <w:rsid w:val="004676A9"/>
    <w:rsid w:val="00467848"/>
    <w:rsid w:val="00467CB8"/>
    <w:rsid w:val="00470CD1"/>
    <w:rsid w:val="00470F9C"/>
    <w:rsid w:val="00471453"/>
    <w:rsid w:val="004715B7"/>
    <w:rsid w:val="004718C3"/>
    <w:rsid w:val="00471C4A"/>
    <w:rsid w:val="00471C99"/>
    <w:rsid w:val="00471EEF"/>
    <w:rsid w:val="00472365"/>
    <w:rsid w:val="00472590"/>
    <w:rsid w:val="0047274F"/>
    <w:rsid w:val="00472A45"/>
    <w:rsid w:val="00472A79"/>
    <w:rsid w:val="00472D15"/>
    <w:rsid w:val="00473811"/>
    <w:rsid w:val="00473849"/>
    <w:rsid w:val="00473BD3"/>
    <w:rsid w:val="00474296"/>
    <w:rsid w:val="004747F5"/>
    <w:rsid w:val="00474A60"/>
    <w:rsid w:val="00474D43"/>
    <w:rsid w:val="00474D97"/>
    <w:rsid w:val="00474EE2"/>
    <w:rsid w:val="00475099"/>
    <w:rsid w:val="004751C5"/>
    <w:rsid w:val="00475231"/>
    <w:rsid w:val="004758AA"/>
    <w:rsid w:val="004759E3"/>
    <w:rsid w:val="004759EC"/>
    <w:rsid w:val="00475D8F"/>
    <w:rsid w:val="00475E36"/>
    <w:rsid w:val="00476522"/>
    <w:rsid w:val="00476611"/>
    <w:rsid w:val="00476B00"/>
    <w:rsid w:val="00477719"/>
    <w:rsid w:val="00477980"/>
    <w:rsid w:val="00477AB4"/>
    <w:rsid w:val="00477EE9"/>
    <w:rsid w:val="0047B833"/>
    <w:rsid w:val="0048041A"/>
    <w:rsid w:val="004807E0"/>
    <w:rsid w:val="0048099D"/>
    <w:rsid w:val="0048247E"/>
    <w:rsid w:val="00482968"/>
    <w:rsid w:val="004829D6"/>
    <w:rsid w:val="00482A1B"/>
    <w:rsid w:val="00482B58"/>
    <w:rsid w:val="004832EC"/>
    <w:rsid w:val="004833E4"/>
    <w:rsid w:val="004835E4"/>
    <w:rsid w:val="00483A1A"/>
    <w:rsid w:val="00483B0B"/>
    <w:rsid w:val="00483E08"/>
    <w:rsid w:val="004842A8"/>
    <w:rsid w:val="00484315"/>
    <w:rsid w:val="00484465"/>
    <w:rsid w:val="0048457E"/>
    <w:rsid w:val="00484BC7"/>
    <w:rsid w:val="004854D0"/>
    <w:rsid w:val="00485521"/>
    <w:rsid w:val="00485734"/>
    <w:rsid w:val="004857F2"/>
    <w:rsid w:val="00485E4F"/>
    <w:rsid w:val="00486808"/>
    <w:rsid w:val="0048689E"/>
    <w:rsid w:val="00486D07"/>
    <w:rsid w:val="00486E8C"/>
    <w:rsid w:val="00487635"/>
    <w:rsid w:val="004876A2"/>
    <w:rsid w:val="00487E3B"/>
    <w:rsid w:val="00487FEE"/>
    <w:rsid w:val="004902C7"/>
    <w:rsid w:val="00490349"/>
    <w:rsid w:val="00490378"/>
    <w:rsid w:val="00490537"/>
    <w:rsid w:val="00490807"/>
    <w:rsid w:val="0049158E"/>
    <w:rsid w:val="00491DDF"/>
    <w:rsid w:val="0049227A"/>
    <w:rsid w:val="00492636"/>
    <w:rsid w:val="0049281A"/>
    <w:rsid w:val="00492F6E"/>
    <w:rsid w:val="00493006"/>
    <w:rsid w:val="0049355C"/>
    <w:rsid w:val="00493781"/>
    <w:rsid w:val="00493DAF"/>
    <w:rsid w:val="00494320"/>
    <w:rsid w:val="00494684"/>
    <w:rsid w:val="00494826"/>
    <w:rsid w:val="0049498D"/>
    <w:rsid w:val="00494BA5"/>
    <w:rsid w:val="00494BF9"/>
    <w:rsid w:val="00494DFB"/>
    <w:rsid w:val="004950C4"/>
    <w:rsid w:val="0049525D"/>
    <w:rsid w:val="00495FA8"/>
    <w:rsid w:val="00496078"/>
    <w:rsid w:val="00496140"/>
    <w:rsid w:val="00496247"/>
    <w:rsid w:val="00496946"/>
    <w:rsid w:val="00496A8F"/>
    <w:rsid w:val="00496EBB"/>
    <w:rsid w:val="004971E4"/>
    <w:rsid w:val="00497323"/>
    <w:rsid w:val="0049797A"/>
    <w:rsid w:val="00497AC2"/>
    <w:rsid w:val="00497EE5"/>
    <w:rsid w:val="004A00DA"/>
    <w:rsid w:val="004A02FE"/>
    <w:rsid w:val="004A0461"/>
    <w:rsid w:val="004A0635"/>
    <w:rsid w:val="004A10E7"/>
    <w:rsid w:val="004A12E8"/>
    <w:rsid w:val="004A1881"/>
    <w:rsid w:val="004A1CFE"/>
    <w:rsid w:val="004A24E8"/>
    <w:rsid w:val="004A255B"/>
    <w:rsid w:val="004A2C5A"/>
    <w:rsid w:val="004A2F97"/>
    <w:rsid w:val="004A343D"/>
    <w:rsid w:val="004A343E"/>
    <w:rsid w:val="004A361C"/>
    <w:rsid w:val="004A3B65"/>
    <w:rsid w:val="004A3CD2"/>
    <w:rsid w:val="004A405F"/>
    <w:rsid w:val="004A4FCE"/>
    <w:rsid w:val="004A50A7"/>
    <w:rsid w:val="004A5265"/>
    <w:rsid w:val="004A5789"/>
    <w:rsid w:val="004A596D"/>
    <w:rsid w:val="004A60B7"/>
    <w:rsid w:val="004A64BE"/>
    <w:rsid w:val="004A65B5"/>
    <w:rsid w:val="004A669C"/>
    <w:rsid w:val="004A6C4A"/>
    <w:rsid w:val="004A7252"/>
    <w:rsid w:val="004A7502"/>
    <w:rsid w:val="004B0345"/>
    <w:rsid w:val="004B0574"/>
    <w:rsid w:val="004B0631"/>
    <w:rsid w:val="004B0CE4"/>
    <w:rsid w:val="004B0CF1"/>
    <w:rsid w:val="004B0EEE"/>
    <w:rsid w:val="004B11B4"/>
    <w:rsid w:val="004B1796"/>
    <w:rsid w:val="004B17C5"/>
    <w:rsid w:val="004B1AB5"/>
    <w:rsid w:val="004B1CA4"/>
    <w:rsid w:val="004B226E"/>
    <w:rsid w:val="004B2349"/>
    <w:rsid w:val="004B26CE"/>
    <w:rsid w:val="004B279B"/>
    <w:rsid w:val="004B2C08"/>
    <w:rsid w:val="004B2EC3"/>
    <w:rsid w:val="004B3184"/>
    <w:rsid w:val="004B3375"/>
    <w:rsid w:val="004B33EA"/>
    <w:rsid w:val="004B38E8"/>
    <w:rsid w:val="004B3922"/>
    <w:rsid w:val="004B398F"/>
    <w:rsid w:val="004B3F3C"/>
    <w:rsid w:val="004B3FB6"/>
    <w:rsid w:val="004B4873"/>
    <w:rsid w:val="004B4968"/>
    <w:rsid w:val="004B497D"/>
    <w:rsid w:val="004B49F3"/>
    <w:rsid w:val="004B4A49"/>
    <w:rsid w:val="004B4D4A"/>
    <w:rsid w:val="004B4F5D"/>
    <w:rsid w:val="004B5732"/>
    <w:rsid w:val="004B5CFC"/>
    <w:rsid w:val="004B5E73"/>
    <w:rsid w:val="004B616A"/>
    <w:rsid w:val="004B668A"/>
    <w:rsid w:val="004B69C8"/>
    <w:rsid w:val="004B6CCD"/>
    <w:rsid w:val="004B79F3"/>
    <w:rsid w:val="004B7BB7"/>
    <w:rsid w:val="004B7C66"/>
    <w:rsid w:val="004C0525"/>
    <w:rsid w:val="004C091B"/>
    <w:rsid w:val="004C0D4D"/>
    <w:rsid w:val="004C118F"/>
    <w:rsid w:val="004C18D2"/>
    <w:rsid w:val="004C18D5"/>
    <w:rsid w:val="004C1D8C"/>
    <w:rsid w:val="004C227B"/>
    <w:rsid w:val="004C2394"/>
    <w:rsid w:val="004C2C8B"/>
    <w:rsid w:val="004C3328"/>
    <w:rsid w:val="004C38A6"/>
    <w:rsid w:val="004C3AA0"/>
    <w:rsid w:val="004C3C7D"/>
    <w:rsid w:val="004C3D0C"/>
    <w:rsid w:val="004C40BA"/>
    <w:rsid w:val="004C4C23"/>
    <w:rsid w:val="004C4DF0"/>
    <w:rsid w:val="004C5249"/>
    <w:rsid w:val="004C5463"/>
    <w:rsid w:val="004C5588"/>
    <w:rsid w:val="004C595A"/>
    <w:rsid w:val="004C5997"/>
    <w:rsid w:val="004C6CC2"/>
    <w:rsid w:val="004C6FA5"/>
    <w:rsid w:val="004C70E5"/>
    <w:rsid w:val="004C7406"/>
    <w:rsid w:val="004C78C9"/>
    <w:rsid w:val="004C7908"/>
    <w:rsid w:val="004C7983"/>
    <w:rsid w:val="004D07F7"/>
    <w:rsid w:val="004D0AFA"/>
    <w:rsid w:val="004D0C82"/>
    <w:rsid w:val="004D0C88"/>
    <w:rsid w:val="004D17D4"/>
    <w:rsid w:val="004D259E"/>
    <w:rsid w:val="004D2E4B"/>
    <w:rsid w:val="004D34BC"/>
    <w:rsid w:val="004D3A66"/>
    <w:rsid w:val="004D3D1A"/>
    <w:rsid w:val="004D4A1F"/>
    <w:rsid w:val="004D4ED1"/>
    <w:rsid w:val="004D5473"/>
    <w:rsid w:val="004D58CF"/>
    <w:rsid w:val="004D637B"/>
    <w:rsid w:val="004D6DBB"/>
    <w:rsid w:val="004D71FE"/>
    <w:rsid w:val="004D7211"/>
    <w:rsid w:val="004D7291"/>
    <w:rsid w:val="004D74D0"/>
    <w:rsid w:val="004D78B5"/>
    <w:rsid w:val="004E0881"/>
    <w:rsid w:val="004E0CB9"/>
    <w:rsid w:val="004E0DB6"/>
    <w:rsid w:val="004E0E85"/>
    <w:rsid w:val="004E11F6"/>
    <w:rsid w:val="004E14DA"/>
    <w:rsid w:val="004E1778"/>
    <w:rsid w:val="004E17F9"/>
    <w:rsid w:val="004E1F19"/>
    <w:rsid w:val="004E208A"/>
    <w:rsid w:val="004E219A"/>
    <w:rsid w:val="004E28F4"/>
    <w:rsid w:val="004E2ED6"/>
    <w:rsid w:val="004E3373"/>
    <w:rsid w:val="004E4804"/>
    <w:rsid w:val="004E4914"/>
    <w:rsid w:val="004E4DC4"/>
    <w:rsid w:val="004E50B5"/>
    <w:rsid w:val="004E5AE1"/>
    <w:rsid w:val="004E5C31"/>
    <w:rsid w:val="004E5D0C"/>
    <w:rsid w:val="004E5FF7"/>
    <w:rsid w:val="004E6246"/>
    <w:rsid w:val="004E6324"/>
    <w:rsid w:val="004E6355"/>
    <w:rsid w:val="004E641A"/>
    <w:rsid w:val="004E6667"/>
    <w:rsid w:val="004E6710"/>
    <w:rsid w:val="004E6A0E"/>
    <w:rsid w:val="004E6DD2"/>
    <w:rsid w:val="004E71C7"/>
    <w:rsid w:val="004E7849"/>
    <w:rsid w:val="004E78D4"/>
    <w:rsid w:val="004E7BF0"/>
    <w:rsid w:val="004F019B"/>
    <w:rsid w:val="004F0842"/>
    <w:rsid w:val="004F1A43"/>
    <w:rsid w:val="004F1C9A"/>
    <w:rsid w:val="004F23CE"/>
    <w:rsid w:val="004F2723"/>
    <w:rsid w:val="004F2A1D"/>
    <w:rsid w:val="004F2D85"/>
    <w:rsid w:val="004F2FFC"/>
    <w:rsid w:val="004F30F6"/>
    <w:rsid w:val="004F39CA"/>
    <w:rsid w:val="004F3A07"/>
    <w:rsid w:val="004F44EB"/>
    <w:rsid w:val="004F451C"/>
    <w:rsid w:val="004F4579"/>
    <w:rsid w:val="004F45AA"/>
    <w:rsid w:val="004F4AE7"/>
    <w:rsid w:val="004F4C0C"/>
    <w:rsid w:val="004F4EE6"/>
    <w:rsid w:val="004F51D1"/>
    <w:rsid w:val="004F543A"/>
    <w:rsid w:val="004F5619"/>
    <w:rsid w:val="004F5FDF"/>
    <w:rsid w:val="004F647B"/>
    <w:rsid w:val="004F6587"/>
    <w:rsid w:val="004F675C"/>
    <w:rsid w:val="004F687B"/>
    <w:rsid w:val="004F6DD6"/>
    <w:rsid w:val="004F759A"/>
    <w:rsid w:val="004F7D69"/>
    <w:rsid w:val="004F7FD1"/>
    <w:rsid w:val="00500030"/>
    <w:rsid w:val="005000A7"/>
    <w:rsid w:val="00500556"/>
    <w:rsid w:val="005009DD"/>
    <w:rsid w:val="00500C5B"/>
    <w:rsid w:val="00501795"/>
    <w:rsid w:val="00501910"/>
    <w:rsid w:val="00501D79"/>
    <w:rsid w:val="0050202C"/>
    <w:rsid w:val="005033DE"/>
    <w:rsid w:val="005034B5"/>
    <w:rsid w:val="00503715"/>
    <w:rsid w:val="0050372A"/>
    <w:rsid w:val="00503DB4"/>
    <w:rsid w:val="00503F55"/>
    <w:rsid w:val="00504260"/>
    <w:rsid w:val="00504273"/>
    <w:rsid w:val="00504486"/>
    <w:rsid w:val="0050448C"/>
    <w:rsid w:val="005051E9"/>
    <w:rsid w:val="005052F0"/>
    <w:rsid w:val="005054E7"/>
    <w:rsid w:val="0050564C"/>
    <w:rsid w:val="005056D3"/>
    <w:rsid w:val="00505848"/>
    <w:rsid w:val="0050620E"/>
    <w:rsid w:val="005069CC"/>
    <w:rsid w:val="00506B0B"/>
    <w:rsid w:val="00506DB1"/>
    <w:rsid w:val="00506E86"/>
    <w:rsid w:val="00506F03"/>
    <w:rsid w:val="00506F9C"/>
    <w:rsid w:val="0050701C"/>
    <w:rsid w:val="005072EC"/>
    <w:rsid w:val="00507340"/>
    <w:rsid w:val="00507943"/>
    <w:rsid w:val="005102C2"/>
    <w:rsid w:val="005103D5"/>
    <w:rsid w:val="0051049A"/>
    <w:rsid w:val="00510729"/>
    <w:rsid w:val="00510A2F"/>
    <w:rsid w:val="00510FCF"/>
    <w:rsid w:val="005112E6"/>
    <w:rsid w:val="0051149B"/>
    <w:rsid w:val="005115CB"/>
    <w:rsid w:val="00511B3B"/>
    <w:rsid w:val="00511B7B"/>
    <w:rsid w:val="00511CF3"/>
    <w:rsid w:val="00512495"/>
    <w:rsid w:val="005129F6"/>
    <w:rsid w:val="00512E99"/>
    <w:rsid w:val="00513447"/>
    <w:rsid w:val="0051396F"/>
    <w:rsid w:val="00513A23"/>
    <w:rsid w:val="00513A79"/>
    <w:rsid w:val="00513C43"/>
    <w:rsid w:val="00513F4B"/>
    <w:rsid w:val="0051415B"/>
    <w:rsid w:val="005144F5"/>
    <w:rsid w:val="0051474A"/>
    <w:rsid w:val="0051490E"/>
    <w:rsid w:val="00514D7B"/>
    <w:rsid w:val="00514FE6"/>
    <w:rsid w:val="0051520F"/>
    <w:rsid w:val="0051539A"/>
    <w:rsid w:val="00515855"/>
    <w:rsid w:val="0051594B"/>
    <w:rsid w:val="00515EFC"/>
    <w:rsid w:val="00516342"/>
    <w:rsid w:val="005163B9"/>
    <w:rsid w:val="005166F4"/>
    <w:rsid w:val="00516ACC"/>
    <w:rsid w:val="00516D36"/>
    <w:rsid w:val="0051709E"/>
    <w:rsid w:val="005174B9"/>
    <w:rsid w:val="0051763E"/>
    <w:rsid w:val="005179C2"/>
    <w:rsid w:val="00517E86"/>
    <w:rsid w:val="00517F7E"/>
    <w:rsid w:val="0052044C"/>
    <w:rsid w:val="00520621"/>
    <w:rsid w:val="00520D80"/>
    <w:rsid w:val="00520EDF"/>
    <w:rsid w:val="00521D12"/>
    <w:rsid w:val="005220CA"/>
    <w:rsid w:val="00522A1C"/>
    <w:rsid w:val="00522BB4"/>
    <w:rsid w:val="00522F82"/>
    <w:rsid w:val="00523803"/>
    <w:rsid w:val="005242BB"/>
    <w:rsid w:val="005242BC"/>
    <w:rsid w:val="00524CD7"/>
    <w:rsid w:val="00524ECD"/>
    <w:rsid w:val="005251C6"/>
    <w:rsid w:val="005256F8"/>
    <w:rsid w:val="00525A90"/>
    <w:rsid w:val="00525B4C"/>
    <w:rsid w:val="00526189"/>
    <w:rsid w:val="0052622C"/>
    <w:rsid w:val="005269C3"/>
    <w:rsid w:val="00526B4C"/>
    <w:rsid w:val="00526D58"/>
    <w:rsid w:val="00526E70"/>
    <w:rsid w:val="00527034"/>
    <w:rsid w:val="00527590"/>
    <w:rsid w:val="005276A0"/>
    <w:rsid w:val="00527F96"/>
    <w:rsid w:val="005306B3"/>
    <w:rsid w:val="00530A69"/>
    <w:rsid w:val="00530C2A"/>
    <w:rsid w:val="00530E09"/>
    <w:rsid w:val="00531188"/>
    <w:rsid w:val="005311C5"/>
    <w:rsid w:val="00531254"/>
    <w:rsid w:val="005319CE"/>
    <w:rsid w:val="00531C02"/>
    <w:rsid w:val="005320C4"/>
    <w:rsid w:val="0053284C"/>
    <w:rsid w:val="00532BA4"/>
    <w:rsid w:val="00533203"/>
    <w:rsid w:val="00533371"/>
    <w:rsid w:val="005333EA"/>
    <w:rsid w:val="005336C0"/>
    <w:rsid w:val="00533801"/>
    <w:rsid w:val="00533CDB"/>
    <w:rsid w:val="005341E1"/>
    <w:rsid w:val="005343D7"/>
    <w:rsid w:val="0053455A"/>
    <w:rsid w:val="005348F1"/>
    <w:rsid w:val="00534907"/>
    <w:rsid w:val="00534949"/>
    <w:rsid w:val="00535894"/>
    <w:rsid w:val="00535A29"/>
    <w:rsid w:val="00535DA9"/>
    <w:rsid w:val="00535DF3"/>
    <w:rsid w:val="005365FD"/>
    <w:rsid w:val="00536C92"/>
    <w:rsid w:val="00537301"/>
    <w:rsid w:val="00537645"/>
    <w:rsid w:val="005376F3"/>
    <w:rsid w:val="00537C60"/>
    <w:rsid w:val="00537EE1"/>
    <w:rsid w:val="00537EEB"/>
    <w:rsid w:val="0054000E"/>
    <w:rsid w:val="005403F9"/>
    <w:rsid w:val="00540667"/>
    <w:rsid w:val="00540819"/>
    <w:rsid w:val="00541302"/>
    <w:rsid w:val="005414A7"/>
    <w:rsid w:val="005416FB"/>
    <w:rsid w:val="005418DB"/>
    <w:rsid w:val="00541EED"/>
    <w:rsid w:val="005420B7"/>
    <w:rsid w:val="00542A14"/>
    <w:rsid w:val="00542C8F"/>
    <w:rsid w:val="00542CA2"/>
    <w:rsid w:val="00542FCD"/>
    <w:rsid w:val="00543385"/>
    <w:rsid w:val="005438FC"/>
    <w:rsid w:val="00543CD3"/>
    <w:rsid w:val="00543E1B"/>
    <w:rsid w:val="00543F6D"/>
    <w:rsid w:val="00543FE3"/>
    <w:rsid w:val="00544047"/>
    <w:rsid w:val="00544472"/>
    <w:rsid w:val="00544588"/>
    <w:rsid w:val="00544C86"/>
    <w:rsid w:val="005450D8"/>
    <w:rsid w:val="005454A9"/>
    <w:rsid w:val="00545536"/>
    <w:rsid w:val="0054555A"/>
    <w:rsid w:val="005455B8"/>
    <w:rsid w:val="0054571A"/>
    <w:rsid w:val="00545F82"/>
    <w:rsid w:val="005460D3"/>
    <w:rsid w:val="005461CF"/>
    <w:rsid w:val="005462E1"/>
    <w:rsid w:val="00546482"/>
    <w:rsid w:val="00546B69"/>
    <w:rsid w:val="0054712D"/>
    <w:rsid w:val="00547993"/>
    <w:rsid w:val="00547CF9"/>
    <w:rsid w:val="00547F7D"/>
    <w:rsid w:val="0055048E"/>
    <w:rsid w:val="00550EEB"/>
    <w:rsid w:val="0055150C"/>
    <w:rsid w:val="0055158A"/>
    <w:rsid w:val="005519C8"/>
    <w:rsid w:val="005519CC"/>
    <w:rsid w:val="0055246E"/>
    <w:rsid w:val="00552DB5"/>
    <w:rsid w:val="005534C2"/>
    <w:rsid w:val="00553C8D"/>
    <w:rsid w:val="00553FB4"/>
    <w:rsid w:val="00554155"/>
    <w:rsid w:val="00554314"/>
    <w:rsid w:val="005554D1"/>
    <w:rsid w:val="00555982"/>
    <w:rsid w:val="00555AB2"/>
    <w:rsid w:val="00555EF5"/>
    <w:rsid w:val="00556354"/>
    <w:rsid w:val="005563E3"/>
    <w:rsid w:val="005565B2"/>
    <w:rsid w:val="00556D0A"/>
    <w:rsid w:val="0055710D"/>
    <w:rsid w:val="00557263"/>
    <w:rsid w:val="0055740B"/>
    <w:rsid w:val="005577E8"/>
    <w:rsid w:val="00557B50"/>
    <w:rsid w:val="00557E98"/>
    <w:rsid w:val="0056026D"/>
    <w:rsid w:val="005604CA"/>
    <w:rsid w:val="00560C71"/>
    <w:rsid w:val="00560D0A"/>
    <w:rsid w:val="00561108"/>
    <w:rsid w:val="00561449"/>
    <w:rsid w:val="00561457"/>
    <w:rsid w:val="005616FB"/>
    <w:rsid w:val="005617CB"/>
    <w:rsid w:val="00561D9E"/>
    <w:rsid w:val="00561EE6"/>
    <w:rsid w:val="00561FCF"/>
    <w:rsid w:val="00562003"/>
    <w:rsid w:val="005620EA"/>
    <w:rsid w:val="00562295"/>
    <w:rsid w:val="0056276B"/>
    <w:rsid w:val="00562C48"/>
    <w:rsid w:val="00562DA2"/>
    <w:rsid w:val="005634A0"/>
    <w:rsid w:val="005636B0"/>
    <w:rsid w:val="00563A4E"/>
    <w:rsid w:val="005644D7"/>
    <w:rsid w:val="0056453D"/>
    <w:rsid w:val="005647FA"/>
    <w:rsid w:val="005649E5"/>
    <w:rsid w:val="00564BC1"/>
    <w:rsid w:val="00564E4D"/>
    <w:rsid w:val="00565ABB"/>
    <w:rsid w:val="005661ED"/>
    <w:rsid w:val="005661F5"/>
    <w:rsid w:val="0056635F"/>
    <w:rsid w:val="0056664A"/>
    <w:rsid w:val="005666FD"/>
    <w:rsid w:val="00566704"/>
    <w:rsid w:val="00566748"/>
    <w:rsid w:val="00566A77"/>
    <w:rsid w:val="00566D2D"/>
    <w:rsid w:val="00566DC0"/>
    <w:rsid w:val="00566E04"/>
    <w:rsid w:val="00567510"/>
    <w:rsid w:val="00567DB4"/>
    <w:rsid w:val="00570126"/>
    <w:rsid w:val="005709A2"/>
    <w:rsid w:val="00570A02"/>
    <w:rsid w:val="00570CC0"/>
    <w:rsid w:val="0057132F"/>
    <w:rsid w:val="00571B25"/>
    <w:rsid w:val="00571B97"/>
    <w:rsid w:val="00571D5A"/>
    <w:rsid w:val="005720B1"/>
    <w:rsid w:val="005724CF"/>
    <w:rsid w:val="00572D1C"/>
    <w:rsid w:val="00572DCA"/>
    <w:rsid w:val="00573851"/>
    <w:rsid w:val="00573899"/>
    <w:rsid w:val="00573B7E"/>
    <w:rsid w:val="00573CC9"/>
    <w:rsid w:val="005745ED"/>
    <w:rsid w:val="00574783"/>
    <w:rsid w:val="00574AA4"/>
    <w:rsid w:val="00574C52"/>
    <w:rsid w:val="00574D39"/>
    <w:rsid w:val="00574E80"/>
    <w:rsid w:val="00575188"/>
    <w:rsid w:val="005755D6"/>
    <w:rsid w:val="005756F6"/>
    <w:rsid w:val="0057588E"/>
    <w:rsid w:val="00575910"/>
    <w:rsid w:val="005760BA"/>
    <w:rsid w:val="005761C3"/>
    <w:rsid w:val="00576258"/>
    <w:rsid w:val="0057628E"/>
    <w:rsid w:val="00576748"/>
    <w:rsid w:val="00576DCE"/>
    <w:rsid w:val="005773BE"/>
    <w:rsid w:val="0057745C"/>
    <w:rsid w:val="005777F0"/>
    <w:rsid w:val="00577909"/>
    <w:rsid w:val="00577B9D"/>
    <w:rsid w:val="00577D45"/>
    <w:rsid w:val="00577DAE"/>
    <w:rsid w:val="00577DD5"/>
    <w:rsid w:val="005802CC"/>
    <w:rsid w:val="005804A7"/>
    <w:rsid w:val="00581143"/>
    <w:rsid w:val="0058117F"/>
    <w:rsid w:val="0058130F"/>
    <w:rsid w:val="005814F3"/>
    <w:rsid w:val="00581AAC"/>
    <w:rsid w:val="00582711"/>
    <w:rsid w:val="00582D8A"/>
    <w:rsid w:val="005830A5"/>
    <w:rsid w:val="00583400"/>
    <w:rsid w:val="0058347A"/>
    <w:rsid w:val="00583E8E"/>
    <w:rsid w:val="00583EAA"/>
    <w:rsid w:val="00583FE9"/>
    <w:rsid w:val="00584352"/>
    <w:rsid w:val="0058480D"/>
    <w:rsid w:val="00584D17"/>
    <w:rsid w:val="00584EAF"/>
    <w:rsid w:val="00585E58"/>
    <w:rsid w:val="00586141"/>
    <w:rsid w:val="00586298"/>
    <w:rsid w:val="00586F48"/>
    <w:rsid w:val="005871DD"/>
    <w:rsid w:val="00587510"/>
    <w:rsid w:val="00587876"/>
    <w:rsid w:val="00587E11"/>
    <w:rsid w:val="00587E21"/>
    <w:rsid w:val="0059031C"/>
    <w:rsid w:val="00590601"/>
    <w:rsid w:val="00590C0C"/>
    <w:rsid w:val="00590F19"/>
    <w:rsid w:val="00590F3F"/>
    <w:rsid w:val="0059107F"/>
    <w:rsid w:val="005911D7"/>
    <w:rsid w:val="0059175C"/>
    <w:rsid w:val="00591E96"/>
    <w:rsid w:val="00592164"/>
    <w:rsid w:val="00592C96"/>
    <w:rsid w:val="00593138"/>
    <w:rsid w:val="0059363C"/>
    <w:rsid w:val="00593815"/>
    <w:rsid w:val="00593C3A"/>
    <w:rsid w:val="00593CAA"/>
    <w:rsid w:val="00594108"/>
    <w:rsid w:val="00594670"/>
    <w:rsid w:val="00594918"/>
    <w:rsid w:val="00594BA3"/>
    <w:rsid w:val="00594C8D"/>
    <w:rsid w:val="00594DA1"/>
    <w:rsid w:val="005952EA"/>
    <w:rsid w:val="0059582F"/>
    <w:rsid w:val="00595A98"/>
    <w:rsid w:val="005962CC"/>
    <w:rsid w:val="0059635F"/>
    <w:rsid w:val="00596400"/>
    <w:rsid w:val="00596498"/>
    <w:rsid w:val="00597181"/>
    <w:rsid w:val="0059739F"/>
    <w:rsid w:val="00597435"/>
    <w:rsid w:val="00597CCD"/>
    <w:rsid w:val="00597DF1"/>
    <w:rsid w:val="005A0206"/>
    <w:rsid w:val="005A0776"/>
    <w:rsid w:val="005A0F8C"/>
    <w:rsid w:val="005A1015"/>
    <w:rsid w:val="005A10FA"/>
    <w:rsid w:val="005A15F9"/>
    <w:rsid w:val="005A197A"/>
    <w:rsid w:val="005A1A37"/>
    <w:rsid w:val="005A1B7D"/>
    <w:rsid w:val="005A2886"/>
    <w:rsid w:val="005A2926"/>
    <w:rsid w:val="005A2A9E"/>
    <w:rsid w:val="005A2C2D"/>
    <w:rsid w:val="005A36B7"/>
    <w:rsid w:val="005A3700"/>
    <w:rsid w:val="005A3D28"/>
    <w:rsid w:val="005A3ED9"/>
    <w:rsid w:val="005A4110"/>
    <w:rsid w:val="005A4E38"/>
    <w:rsid w:val="005A56A7"/>
    <w:rsid w:val="005A602D"/>
    <w:rsid w:val="005A6170"/>
    <w:rsid w:val="005A6552"/>
    <w:rsid w:val="005A6584"/>
    <w:rsid w:val="005A6910"/>
    <w:rsid w:val="005A6B67"/>
    <w:rsid w:val="005A7085"/>
    <w:rsid w:val="005A7431"/>
    <w:rsid w:val="005A7608"/>
    <w:rsid w:val="005A79C6"/>
    <w:rsid w:val="005B006D"/>
    <w:rsid w:val="005B016C"/>
    <w:rsid w:val="005B02E0"/>
    <w:rsid w:val="005B0316"/>
    <w:rsid w:val="005B03AE"/>
    <w:rsid w:val="005B043F"/>
    <w:rsid w:val="005B0E19"/>
    <w:rsid w:val="005B0F8E"/>
    <w:rsid w:val="005B0F9C"/>
    <w:rsid w:val="005B1316"/>
    <w:rsid w:val="005B13CE"/>
    <w:rsid w:val="005B16F0"/>
    <w:rsid w:val="005B192B"/>
    <w:rsid w:val="005B194A"/>
    <w:rsid w:val="005B195F"/>
    <w:rsid w:val="005B1C08"/>
    <w:rsid w:val="005B1EF4"/>
    <w:rsid w:val="005B203E"/>
    <w:rsid w:val="005B2133"/>
    <w:rsid w:val="005B2431"/>
    <w:rsid w:val="005B2702"/>
    <w:rsid w:val="005B2884"/>
    <w:rsid w:val="005B28A4"/>
    <w:rsid w:val="005B2937"/>
    <w:rsid w:val="005B2A93"/>
    <w:rsid w:val="005B317F"/>
    <w:rsid w:val="005B37AD"/>
    <w:rsid w:val="005B3E54"/>
    <w:rsid w:val="005B42D2"/>
    <w:rsid w:val="005B4BE5"/>
    <w:rsid w:val="005B533B"/>
    <w:rsid w:val="005B53B5"/>
    <w:rsid w:val="005B54E9"/>
    <w:rsid w:val="005B5F92"/>
    <w:rsid w:val="005B607B"/>
    <w:rsid w:val="005B613B"/>
    <w:rsid w:val="005B61CF"/>
    <w:rsid w:val="005B623F"/>
    <w:rsid w:val="005B6547"/>
    <w:rsid w:val="005B6872"/>
    <w:rsid w:val="005B69CD"/>
    <w:rsid w:val="005B6CBF"/>
    <w:rsid w:val="005B6F0A"/>
    <w:rsid w:val="005B76F1"/>
    <w:rsid w:val="005B7C76"/>
    <w:rsid w:val="005C006E"/>
    <w:rsid w:val="005C036E"/>
    <w:rsid w:val="005C0477"/>
    <w:rsid w:val="005C0485"/>
    <w:rsid w:val="005C0616"/>
    <w:rsid w:val="005C0FD6"/>
    <w:rsid w:val="005C105A"/>
    <w:rsid w:val="005C18A7"/>
    <w:rsid w:val="005C1B3C"/>
    <w:rsid w:val="005C1E49"/>
    <w:rsid w:val="005C1EED"/>
    <w:rsid w:val="005C2328"/>
    <w:rsid w:val="005C2B40"/>
    <w:rsid w:val="005C2E94"/>
    <w:rsid w:val="005C3141"/>
    <w:rsid w:val="005C3723"/>
    <w:rsid w:val="005C383A"/>
    <w:rsid w:val="005C3E8A"/>
    <w:rsid w:val="005C48BE"/>
    <w:rsid w:val="005C4915"/>
    <w:rsid w:val="005C49A5"/>
    <w:rsid w:val="005C4A19"/>
    <w:rsid w:val="005C4D08"/>
    <w:rsid w:val="005C5062"/>
    <w:rsid w:val="005C555C"/>
    <w:rsid w:val="005C5689"/>
    <w:rsid w:val="005C58FC"/>
    <w:rsid w:val="005C5968"/>
    <w:rsid w:val="005C610E"/>
    <w:rsid w:val="005C62AE"/>
    <w:rsid w:val="005C69B4"/>
    <w:rsid w:val="005C69F9"/>
    <w:rsid w:val="005C6B10"/>
    <w:rsid w:val="005C6C87"/>
    <w:rsid w:val="005C7149"/>
    <w:rsid w:val="005C73B2"/>
    <w:rsid w:val="005C7601"/>
    <w:rsid w:val="005C7A9C"/>
    <w:rsid w:val="005C7D85"/>
    <w:rsid w:val="005C7ED2"/>
    <w:rsid w:val="005D0333"/>
    <w:rsid w:val="005D074F"/>
    <w:rsid w:val="005D0892"/>
    <w:rsid w:val="005D0EFF"/>
    <w:rsid w:val="005D0FCF"/>
    <w:rsid w:val="005D15D1"/>
    <w:rsid w:val="005D17CC"/>
    <w:rsid w:val="005D20CA"/>
    <w:rsid w:val="005D2277"/>
    <w:rsid w:val="005D2A21"/>
    <w:rsid w:val="005D2A87"/>
    <w:rsid w:val="005D2B69"/>
    <w:rsid w:val="005D2C18"/>
    <w:rsid w:val="005D2F64"/>
    <w:rsid w:val="005D3245"/>
    <w:rsid w:val="005D341D"/>
    <w:rsid w:val="005D35FC"/>
    <w:rsid w:val="005D3763"/>
    <w:rsid w:val="005D391C"/>
    <w:rsid w:val="005D3ED0"/>
    <w:rsid w:val="005D5096"/>
    <w:rsid w:val="005D563B"/>
    <w:rsid w:val="005D57E0"/>
    <w:rsid w:val="005D5A9B"/>
    <w:rsid w:val="005D5FBC"/>
    <w:rsid w:val="005D5FF2"/>
    <w:rsid w:val="005D6454"/>
    <w:rsid w:val="005D64B2"/>
    <w:rsid w:val="005D675F"/>
    <w:rsid w:val="005D678E"/>
    <w:rsid w:val="005D6A9F"/>
    <w:rsid w:val="005D71CB"/>
    <w:rsid w:val="005D725E"/>
    <w:rsid w:val="005D73FF"/>
    <w:rsid w:val="005D748B"/>
    <w:rsid w:val="005D7793"/>
    <w:rsid w:val="005D7EAF"/>
    <w:rsid w:val="005D7F3C"/>
    <w:rsid w:val="005E007E"/>
    <w:rsid w:val="005E02FC"/>
    <w:rsid w:val="005E087A"/>
    <w:rsid w:val="005E08C8"/>
    <w:rsid w:val="005E0AB7"/>
    <w:rsid w:val="005E0E5E"/>
    <w:rsid w:val="005E0F53"/>
    <w:rsid w:val="005E1130"/>
    <w:rsid w:val="005E1626"/>
    <w:rsid w:val="005E1A55"/>
    <w:rsid w:val="005E1B7B"/>
    <w:rsid w:val="005E1CB4"/>
    <w:rsid w:val="005E25A9"/>
    <w:rsid w:val="005E25B8"/>
    <w:rsid w:val="005E2B9E"/>
    <w:rsid w:val="005E2DB3"/>
    <w:rsid w:val="005E305E"/>
    <w:rsid w:val="005E40DF"/>
    <w:rsid w:val="005E4121"/>
    <w:rsid w:val="005E44BE"/>
    <w:rsid w:val="005E4533"/>
    <w:rsid w:val="005E4740"/>
    <w:rsid w:val="005E4C22"/>
    <w:rsid w:val="005E51BF"/>
    <w:rsid w:val="005E523C"/>
    <w:rsid w:val="005E55C1"/>
    <w:rsid w:val="005E5D2D"/>
    <w:rsid w:val="005E669E"/>
    <w:rsid w:val="005E6EA3"/>
    <w:rsid w:val="005E6F31"/>
    <w:rsid w:val="005E7196"/>
    <w:rsid w:val="005E730D"/>
    <w:rsid w:val="005E733B"/>
    <w:rsid w:val="005E73E9"/>
    <w:rsid w:val="005E7479"/>
    <w:rsid w:val="005E75A2"/>
    <w:rsid w:val="005E780B"/>
    <w:rsid w:val="005E78F9"/>
    <w:rsid w:val="005E7D25"/>
    <w:rsid w:val="005F09E5"/>
    <w:rsid w:val="005F0A81"/>
    <w:rsid w:val="005F0AEC"/>
    <w:rsid w:val="005F0B85"/>
    <w:rsid w:val="005F0CB5"/>
    <w:rsid w:val="005F0EE1"/>
    <w:rsid w:val="005F124B"/>
    <w:rsid w:val="005F161E"/>
    <w:rsid w:val="005F19EE"/>
    <w:rsid w:val="005F1A17"/>
    <w:rsid w:val="005F21F9"/>
    <w:rsid w:val="005F2885"/>
    <w:rsid w:val="005F2BC2"/>
    <w:rsid w:val="005F2CBE"/>
    <w:rsid w:val="005F2F25"/>
    <w:rsid w:val="005F3D40"/>
    <w:rsid w:val="005F454B"/>
    <w:rsid w:val="005F454F"/>
    <w:rsid w:val="005F47E3"/>
    <w:rsid w:val="005F4F42"/>
    <w:rsid w:val="005F5208"/>
    <w:rsid w:val="005F5EE7"/>
    <w:rsid w:val="005F5FE3"/>
    <w:rsid w:val="005F61CA"/>
    <w:rsid w:val="005F6D3D"/>
    <w:rsid w:val="005F7127"/>
    <w:rsid w:val="005F73BC"/>
    <w:rsid w:val="005F74CF"/>
    <w:rsid w:val="005F791B"/>
    <w:rsid w:val="005F79BC"/>
    <w:rsid w:val="0060005F"/>
    <w:rsid w:val="00600152"/>
    <w:rsid w:val="0060047B"/>
    <w:rsid w:val="00600786"/>
    <w:rsid w:val="00600827"/>
    <w:rsid w:val="00600B1B"/>
    <w:rsid w:val="00600BC9"/>
    <w:rsid w:val="00600BE1"/>
    <w:rsid w:val="00600E94"/>
    <w:rsid w:val="0060134B"/>
    <w:rsid w:val="00601379"/>
    <w:rsid w:val="00602A8F"/>
    <w:rsid w:val="00602CB1"/>
    <w:rsid w:val="00603036"/>
    <w:rsid w:val="0060308B"/>
    <w:rsid w:val="0060316B"/>
    <w:rsid w:val="006031E7"/>
    <w:rsid w:val="006032C5"/>
    <w:rsid w:val="00603344"/>
    <w:rsid w:val="006038BE"/>
    <w:rsid w:val="00603916"/>
    <w:rsid w:val="00603A12"/>
    <w:rsid w:val="00604076"/>
    <w:rsid w:val="006040B8"/>
    <w:rsid w:val="006041D9"/>
    <w:rsid w:val="00604D3C"/>
    <w:rsid w:val="00604E80"/>
    <w:rsid w:val="00605234"/>
    <w:rsid w:val="00605AD6"/>
    <w:rsid w:val="00605D6C"/>
    <w:rsid w:val="00605E05"/>
    <w:rsid w:val="00605F86"/>
    <w:rsid w:val="00606367"/>
    <w:rsid w:val="0060641E"/>
    <w:rsid w:val="006066DE"/>
    <w:rsid w:val="00606825"/>
    <w:rsid w:val="00606BB2"/>
    <w:rsid w:val="00607015"/>
    <w:rsid w:val="00607084"/>
    <w:rsid w:val="0060722E"/>
    <w:rsid w:val="00607D03"/>
    <w:rsid w:val="00607E4C"/>
    <w:rsid w:val="00607FEA"/>
    <w:rsid w:val="0061048F"/>
    <w:rsid w:val="00610D20"/>
    <w:rsid w:val="00611757"/>
    <w:rsid w:val="00611C5F"/>
    <w:rsid w:val="006127FA"/>
    <w:rsid w:val="00612AE4"/>
    <w:rsid w:val="00612CF6"/>
    <w:rsid w:val="006131B2"/>
    <w:rsid w:val="0061326E"/>
    <w:rsid w:val="0061327F"/>
    <w:rsid w:val="00614734"/>
    <w:rsid w:val="006147B9"/>
    <w:rsid w:val="00614A65"/>
    <w:rsid w:val="0061513B"/>
    <w:rsid w:val="00615496"/>
    <w:rsid w:val="00615BD6"/>
    <w:rsid w:val="00616258"/>
    <w:rsid w:val="0061662F"/>
    <w:rsid w:val="006167AE"/>
    <w:rsid w:val="00616CB1"/>
    <w:rsid w:val="00617495"/>
    <w:rsid w:val="00617858"/>
    <w:rsid w:val="00617982"/>
    <w:rsid w:val="00617B1B"/>
    <w:rsid w:val="00617BA3"/>
    <w:rsid w:val="0062043A"/>
    <w:rsid w:val="00620595"/>
    <w:rsid w:val="00620676"/>
    <w:rsid w:val="00620787"/>
    <w:rsid w:val="00620834"/>
    <w:rsid w:val="00620A4E"/>
    <w:rsid w:val="00620D0C"/>
    <w:rsid w:val="0062120D"/>
    <w:rsid w:val="006218E0"/>
    <w:rsid w:val="0062193A"/>
    <w:rsid w:val="00621DB4"/>
    <w:rsid w:val="00621F44"/>
    <w:rsid w:val="0062215E"/>
    <w:rsid w:val="006221C0"/>
    <w:rsid w:val="00622296"/>
    <w:rsid w:val="006222AA"/>
    <w:rsid w:val="006226FB"/>
    <w:rsid w:val="00622AE5"/>
    <w:rsid w:val="00622F11"/>
    <w:rsid w:val="00623399"/>
    <w:rsid w:val="00623B0D"/>
    <w:rsid w:val="00623F18"/>
    <w:rsid w:val="006240F7"/>
    <w:rsid w:val="006242EB"/>
    <w:rsid w:val="006248D9"/>
    <w:rsid w:val="006249A4"/>
    <w:rsid w:val="00624D82"/>
    <w:rsid w:val="00624E0F"/>
    <w:rsid w:val="00624F92"/>
    <w:rsid w:val="00625174"/>
    <w:rsid w:val="0062574C"/>
    <w:rsid w:val="00625772"/>
    <w:rsid w:val="006258F2"/>
    <w:rsid w:val="006259CF"/>
    <w:rsid w:val="00626258"/>
    <w:rsid w:val="006262A8"/>
    <w:rsid w:val="00626373"/>
    <w:rsid w:val="00626527"/>
    <w:rsid w:val="00626AF8"/>
    <w:rsid w:val="00626B19"/>
    <w:rsid w:val="00626BFB"/>
    <w:rsid w:val="00627BF3"/>
    <w:rsid w:val="00627E20"/>
    <w:rsid w:val="00627E8D"/>
    <w:rsid w:val="0063000B"/>
    <w:rsid w:val="006301FB"/>
    <w:rsid w:val="006304BC"/>
    <w:rsid w:val="00630846"/>
    <w:rsid w:val="00630D8A"/>
    <w:rsid w:val="0063111F"/>
    <w:rsid w:val="006313C6"/>
    <w:rsid w:val="006316B1"/>
    <w:rsid w:val="00631891"/>
    <w:rsid w:val="00631981"/>
    <w:rsid w:val="00631DA5"/>
    <w:rsid w:val="006327AE"/>
    <w:rsid w:val="00632A7E"/>
    <w:rsid w:val="006330B2"/>
    <w:rsid w:val="0063339B"/>
    <w:rsid w:val="006335B5"/>
    <w:rsid w:val="00633649"/>
    <w:rsid w:val="0063369D"/>
    <w:rsid w:val="0063392D"/>
    <w:rsid w:val="00634206"/>
    <w:rsid w:val="006342B3"/>
    <w:rsid w:val="0063464C"/>
    <w:rsid w:val="00634A11"/>
    <w:rsid w:val="00634C5D"/>
    <w:rsid w:val="00634E99"/>
    <w:rsid w:val="0063574F"/>
    <w:rsid w:val="006358BC"/>
    <w:rsid w:val="006359C9"/>
    <w:rsid w:val="00635DF0"/>
    <w:rsid w:val="006361F5"/>
    <w:rsid w:val="00636B80"/>
    <w:rsid w:val="00636C76"/>
    <w:rsid w:val="00636FBE"/>
    <w:rsid w:val="00637106"/>
    <w:rsid w:val="00637330"/>
    <w:rsid w:val="00637495"/>
    <w:rsid w:val="00637A0F"/>
    <w:rsid w:val="00637B99"/>
    <w:rsid w:val="00637E35"/>
    <w:rsid w:val="00637E81"/>
    <w:rsid w:val="00637FA3"/>
    <w:rsid w:val="006402CA"/>
    <w:rsid w:val="006403FA"/>
    <w:rsid w:val="006404E3"/>
    <w:rsid w:val="00641032"/>
    <w:rsid w:val="00641146"/>
    <w:rsid w:val="006418EE"/>
    <w:rsid w:val="00641A7F"/>
    <w:rsid w:val="0064206E"/>
    <w:rsid w:val="00642077"/>
    <w:rsid w:val="006421C1"/>
    <w:rsid w:val="00642330"/>
    <w:rsid w:val="006423C2"/>
    <w:rsid w:val="00642F5A"/>
    <w:rsid w:val="00643137"/>
    <w:rsid w:val="00643694"/>
    <w:rsid w:val="006439A7"/>
    <w:rsid w:val="0064424C"/>
    <w:rsid w:val="00644BDC"/>
    <w:rsid w:val="00644C33"/>
    <w:rsid w:val="0064522C"/>
    <w:rsid w:val="006454E3"/>
    <w:rsid w:val="0064578D"/>
    <w:rsid w:val="00645F84"/>
    <w:rsid w:val="00646932"/>
    <w:rsid w:val="00646C59"/>
    <w:rsid w:val="0064704B"/>
    <w:rsid w:val="00647100"/>
    <w:rsid w:val="00647101"/>
    <w:rsid w:val="00647110"/>
    <w:rsid w:val="00647253"/>
    <w:rsid w:val="00647438"/>
    <w:rsid w:val="00647595"/>
    <w:rsid w:val="00647683"/>
    <w:rsid w:val="00647754"/>
    <w:rsid w:val="00647925"/>
    <w:rsid w:val="00647B30"/>
    <w:rsid w:val="00647FB5"/>
    <w:rsid w:val="00650262"/>
    <w:rsid w:val="006504D2"/>
    <w:rsid w:val="00650549"/>
    <w:rsid w:val="0065061F"/>
    <w:rsid w:val="0065063D"/>
    <w:rsid w:val="00650A15"/>
    <w:rsid w:val="0065132E"/>
    <w:rsid w:val="006516CE"/>
    <w:rsid w:val="00651A8A"/>
    <w:rsid w:val="00651B2C"/>
    <w:rsid w:val="0065216D"/>
    <w:rsid w:val="0065247F"/>
    <w:rsid w:val="00652530"/>
    <w:rsid w:val="006526C5"/>
    <w:rsid w:val="00652842"/>
    <w:rsid w:val="00652847"/>
    <w:rsid w:val="00652968"/>
    <w:rsid w:val="0065303E"/>
    <w:rsid w:val="00653070"/>
    <w:rsid w:val="00653309"/>
    <w:rsid w:val="0065331B"/>
    <w:rsid w:val="00653321"/>
    <w:rsid w:val="0065336B"/>
    <w:rsid w:val="0065350D"/>
    <w:rsid w:val="0065356F"/>
    <w:rsid w:val="00653581"/>
    <w:rsid w:val="00653B5D"/>
    <w:rsid w:val="00653DA1"/>
    <w:rsid w:val="00654430"/>
    <w:rsid w:val="006544A3"/>
    <w:rsid w:val="00654BA8"/>
    <w:rsid w:val="0065564C"/>
    <w:rsid w:val="00655A47"/>
    <w:rsid w:val="00655C1C"/>
    <w:rsid w:val="00655C8F"/>
    <w:rsid w:val="00655DB0"/>
    <w:rsid w:val="006564E6"/>
    <w:rsid w:val="006567DF"/>
    <w:rsid w:val="00656CE8"/>
    <w:rsid w:val="006576A0"/>
    <w:rsid w:val="006579B0"/>
    <w:rsid w:val="00660060"/>
    <w:rsid w:val="006600C8"/>
    <w:rsid w:val="00660202"/>
    <w:rsid w:val="006604CA"/>
    <w:rsid w:val="006604E8"/>
    <w:rsid w:val="0066050D"/>
    <w:rsid w:val="0066055E"/>
    <w:rsid w:val="00660950"/>
    <w:rsid w:val="00660FAE"/>
    <w:rsid w:val="006612C3"/>
    <w:rsid w:val="006613D0"/>
    <w:rsid w:val="006618FD"/>
    <w:rsid w:val="006619F3"/>
    <w:rsid w:val="00661F3D"/>
    <w:rsid w:val="006620B6"/>
    <w:rsid w:val="00662578"/>
    <w:rsid w:val="00662607"/>
    <w:rsid w:val="0066296D"/>
    <w:rsid w:val="00662D21"/>
    <w:rsid w:val="00663515"/>
    <w:rsid w:val="00663829"/>
    <w:rsid w:val="00663ABC"/>
    <w:rsid w:val="00663C8D"/>
    <w:rsid w:val="00663F52"/>
    <w:rsid w:val="006640CD"/>
    <w:rsid w:val="006641E1"/>
    <w:rsid w:val="00664753"/>
    <w:rsid w:val="0066480D"/>
    <w:rsid w:val="00664954"/>
    <w:rsid w:val="00664A28"/>
    <w:rsid w:val="00664F3E"/>
    <w:rsid w:val="00664F8E"/>
    <w:rsid w:val="00664FFD"/>
    <w:rsid w:val="006650DE"/>
    <w:rsid w:val="00665749"/>
    <w:rsid w:val="0066596B"/>
    <w:rsid w:val="00665F4A"/>
    <w:rsid w:val="006665F2"/>
    <w:rsid w:val="0066664D"/>
    <w:rsid w:val="006666AE"/>
    <w:rsid w:val="0066733E"/>
    <w:rsid w:val="00667536"/>
    <w:rsid w:val="0066753D"/>
    <w:rsid w:val="006675B7"/>
    <w:rsid w:val="00667EDB"/>
    <w:rsid w:val="00670092"/>
    <w:rsid w:val="006704B1"/>
    <w:rsid w:val="00670B90"/>
    <w:rsid w:val="00670BE9"/>
    <w:rsid w:val="00670C54"/>
    <w:rsid w:val="00670D20"/>
    <w:rsid w:val="00670EFF"/>
    <w:rsid w:val="0067113F"/>
    <w:rsid w:val="006717D3"/>
    <w:rsid w:val="006720B1"/>
    <w:rsid w:val="006725A5"/>
    <w:rsid w:val="006727EF"/>
    <w:rsid w:val="00672D56"/>
    <w:rsid w:val="00672DF0"/>
    <w:rsid w:val="00672F45"/>
    <w:rsid w:val="00673044"/>
    <w:rsid w:val="00673F17"/>
    <w:rsid w:val="00674268"/>
    <w:rsid w:val="00674455"/>
    <w:rsid w:val="00674817"/>
    <w:rsid w:val="006748DA"/>
    <w:rsid w:val="0067497B"/>
    <w:rsid w:val="00674CA8"/>
    <w:rsid w:val="00674E01"/>
    <w:rsid w:val="0067548E"/>
    <w:rsid w:val="006754F4"/>
    <w:rsid w:val="00675582"/>
    <w:rsid w:val="006757DE"/>
    <w:rsid w:val="00675C49"/>
    <w:rsid w:val="00675D59"/>
    <w:rsid w:val="00675E8C"/>
    <w:rsid w:val="00675F5D"/>
    <w:rsid w:val="006761A3"/>
    <w:rsid w:val="006767BB"/>
    <w:rsid w:val="00676D85"/>
    <w:rsid w:val="00676EFE"/>
    <w:rsid w:val="00676F8C"/>
    <w:rsid w:val="0067704A"/>
    <w:rsid w:val="006771ED"/>
    <w:rsid w:val="006808AF"/>
    <w:rsid w:val="00680AD1"/>
    <w:rsid w:val="006810AD"/>
    <w:rsid w:val="00681FB7"/>
    <w:rsid w:val="00681FD4"/>
    <w:rsid w:val="00681FDD"/>
    <w:rsid w:val="00682214"/>
    <w:rsid w:val="0068278E"/>
    <w:rsid w:val="00683ADE"/>
    <w:rsid w:val="00684171"/>
    <w:rsid w:val="00684B8C"/>
    <w:rsid w:val="00684F5F"/>
    <w:rsid w:val="0068559D"/>
    <w:rsid w:val="006855D7"/>
    <w:rsid w:val="006857C2"/>
    <w:rsid w:val="00685991"/>
    <w:rsid w:val="00685C2F"/>
    <w:rsid w:val="00685CBD"/>
    <w:rsid w:val="00685CC2"/>
    <w:rsid w:val="006862F5"/>
    <w:rsid w:val="006865B0"/>
    <w:rsid w:val="00686753"/>
    <w:rsid w:val="00686773"/>
    <w:rsid w:val="006867E5"/>
    <w:rsid w:val="00686C25"/>
    <w:rsid w:val="00686D9D"/>
    <w:rsid w:val="00686EB8"/>
    <w:rsid w:val="00687395"/>
    <w:rsid w:val="00687AED"/>
    <w:rsid w:val="00687CEE"/>
    <w:rsid w:val="00687F59"/>
    <w:rsid w:val="00690123"/>
    <w:rsid w:val="0069036A"/>
    <w:rsid w:val="00690CCA"/>
    <w:rsid w:val="00690FF1"/>
    <w:rsid w:val="00691728"/>
    <w:rsid w:val="00691F65"/>
    <w:rsid w:val="00692581"/>
    <w:rsid w:val="00692696"/>
    <w:rsid w:val="00692ABB"/>
    <w:rsid w:val="00692B30"/>
    <w:rsid w:val="00692C35"/>
    <w:rsid w:val="00692DA9"/>
    <w:rsid w:val="00692F74"/>
    <w:rsid w:val="006937C9"/>
    <w:rsid w:val="00693AEA"/>
    <w:rsid w:val="00693B70"/>
    <w:rsid w:val="00694E95"/>
    <w:rsid w:val="00694E97"/>
    <w:rsid w:val="00696290"/>
    <w:rsid w:val="0069641A"/>
    <w:rsid w:val="00696422"/>
    <w:rsid w:val="00696897"/>
    <w:rsid w:val="0069693F"/>
    <w:rsid w:val="00696A66"/>
    <w:rsid w:val="006970F1"/>
    <w:rsid w:val="00697D94"/>
    <w:rsid w:val="00697E7C"/>
    <w:rsid w:val="006A0079"/>
    <w:rsid w:val="006A02C2"/>
    <w:rsid w:val="006A0496"/>
    <w:rsid w:val="006A08D0"/>
    <w:rsid w:val="006A09EA"/>
    <w:rsid w:val="006A0ACB"/>
    <w:rsid w:val="006A0F17"/>
    <w:rsid w:val="006A1057"/>
    <w:rsid w:val="006A128E"/>
    <w:rsid w:val="006A1555"/>
    <w:rsid w:val="006A1982"/>
    <w:rsid w:val="006A1A5D"/>
    <w:rsid w:val="006A1BD1"/>
    <w:rsid w:val="006A1CC7"/>
    <w:rsid w:val="006A1F9E"/>
    <w:rsid w:val="006A202E"/>
    <w:rsid w:val="006A25CC"/>
    <w:rsid w:val="006A265F"/>
    <w:rsid w:val="006A2B87"/>
    <w:rsid w:val="006A347A"/>
    <w:rsid w:val="006A3C81"/>
    <w:rsid w:val="006A3C95"/>
    <w:rsid w:val="006A3DC8"/>
    <w:rsid w:val="006A40F5"/>
    <w:rsid w:val="006A4120"/>
    <w:rsid w:val="006A4202"/>
    <w:rsid w:val="006A4C98"/>
    <w:rsid w:val="006A4DE9"/>
    <w:rsid w:val="006A53D3"/>
    <w:rsid w:val="006A616E"/>
    <w:rsid w:val="006A6261"/>
    <w:rsid w:val="006A62BF"/>
    <w:rsid w:val="006A668F"/>
    <w:rsid w:val="006A6862"/>
    <w:rsid w:val="006A7632"/>
    <w:rsid w:val="006A78D5"/>
    <w:rsid w:val="006A7985"/>
    <w:rsid w:val="006A79C3"/>
    <w:rsid w:val="006B056D"/>
    <w:rsid w:val="006B059B"/>
    <w:rsid w:val="006B0C05"/>
    <w:rsid w:val="006B0F92"/>
    <w:rsid w:val="006B153E"/>
    <w:rsid w:val="006B15F1"/>
    <w:rsid w:val="006B198A"/>
    <w:rsid w:val="006B1C05"/>
    <w:rsid w:val="006B269B"/>
    <w:rsid w:val="006B26E3"/>
    <w:rsid w:val="006B2CAC"/>
    <w:rsid w:val="006B2E3D"/>
    <w:rsid w:val="006B338A"/>
    <w:rsid w:val="006B36FB"/>
    <w:rsid w:val="006B37D5"/>
    <w:rsid w:val="006B39F7"/>
    <w:rsid w:val="006B405F"/>
    <w:rsid w:val="006B42C9"/>
    <w:rsid w:val="006B4533"/>
    <w:rsid w:val="006B515D"/>
    <w:rsid w:val="006B56C9"/>
    <w:rsid w:val="006B5AA6"/>
    <w:rsid w:val="006B5B82"/>
    <w:rsid w:val="006B5CE1"/>
    <w:rsid w:val="006B5CE4"/>
    <w:rsid w:val="006B6407"/>
    <w:rsid w:val="006B7441"/>
    <w:rsid w:val="006B75F0"/>
    <w:rsid w:val="006B7660"/>
    <w:rsid w:val="006B7B5D"/>
    <w:rsid w:val="006C0499"/>
    <w:rsid w:val="006C054D"/>
    <w:rsid w:val="006C05DD"/>
    <w:rsid w:val="006C06DA"/>
    <w:rsid w:val="006C1687"/>
    <w:rsid w:val="006C16C0"/>
    <w:rsid w:val="006C1C1A"/>
    <w:rsid w:val="006C1EBD"/>
    <w:rsid w:val="006C1F3B"/>
    <w:rsid w:val="006C2449"/>
    <w:rsid w:val="006C29D2"/>
    <w:rsid w:val="006C2B42"/>
    <w:rsid w:val="006C325E"/>
    <w:rsid w:val="006C3C16"/>
    <w:rsid w:val="006C3DA5"/>
    <w:rsid w:val="006C407D"/>
    <w:rsid w:val="006C446D"/>
    <w:rsid w:val="006C452A"/>
    <w:rsid w:val="006C458A"/>
    <w:rsid w:val="006C46B0"/>
    <w:rsid w:val="006C48A6"/>
    <w:rsid w:val="006C4B42"/>
    <w:rsid w:val="006C4CAA"/>
    <w:rsid w:val="006C4EBF"/>
    <w:rsid w:val="006C57C7"/>
    <w:rsid w:val="006C5D5F"/>
    <w:rsid w:val="006C5FDD"/>
    <w:rsid w:val="006C63CF"/>
    <w:rsid w:val="006C666F"/>
    <w:rsid w:val="006C7045"/>
    <w:rsid w:val="006C705B"/>
    <w:rsid w:val="006C7232"/>
    <w:rsid w:val="006C76DB"/>
    <w:rsid w:val="006C796C"/>
    <w:rsid w:val="006D0196"/>
    <w:rsid w:val="006D0496"/>
    <w:rsid w:val="006D0697"/>
    <w:rsid w:val="006D0726"/>
    <w:rsid w:val="006D0C5B"/>
    <w:rsid w:val="006D0D17"/>
    <w:rsid w:val="006D0F6A"/>
    <w:rsid w:val="006D156E"/>
    <w:rsid w:val="006D1CDB"/>
    <w:rsid w:val="006D1F49"/>
    <w:rsid w:val="006D2001"/>
    <w:rsid w:val="006D21AA"/>
    <w:rsid w:val="006D24A3"/>
    <w:rsid w:val="006D2649"/>
    <w:rsid w:val="006D274F"/>
    <w:rsid w:val="006D2AC8"/>
    <w:rsid w:val="006D3397"/>
    <w:rsid w:val="006D3967"/>
    <w:rsid w:val="006D3997"/>
    <w:rsid w:val="006D3A79"/>
    <w:rsid w:val="006D3BB6"/>
    <w:rsid w:val="006D3D1B"/>
    <w:rsid w:val="006D4505"/>
    <w:rsid w:val="006D5B0F"/>
    <w:rsid w:val="006D5C94"/>
    <w:rsid w:val="006D5D11"/>
    <w:rsid w:val="006D5EE8"/>
    <w:rsid w:val="006D66B6"/>
    <w:rsid w:val="006D68A0"/>
    <w:rsid w:val="006D6926"/>
    <w:rsid w:val="006D74AD"/>
    <w:rsid w:val="006D7A41"/>
    <w:rsid w:val="006D7D36"/>
    <w:rsid w:val="006D7E2B"/>
    <w:rsid w:val="006D7F45"/>
    <w:rsid w:val="006E01A7"/>
    <w:rsid w:val="006E0309"/>
    <w:rsid w:val="006E07B3"/>
    <w:rsid w:val="006E0AC8"/>
    <w:rsid w:val="006E0C2F"/>
    <w:rsid w:val="006E0D71"/>
    <w:rsid w:val="006E151C"/>
    <w:rsid w:val="006E1542"/>
    <w:rsid w:val="006E161D"/>
    <w:rsid w:val="006E178A"/>
    <w:rsid w:val="006E20AF"/>
    <w:rsid w:val="006E2887"/>
    <w:rsid w:val="006E2D0F"/>
    <w:rsid w:val="006E2E21"/>
    <w:rsid w:val="006E2F31"/>
    <w:rsid w:val="006E32D2"/>
    <w:rsid w:val="006E333E"/>
    <w:rsid w:val="006E356C"/>
    <w:rsid w:val="006E3A74"/>
    <w:rsid w:val="006E3ACC"/>
    <w:rsid w:val="006E3D86"/>
    <w:rsid w:val="006E3F80"/>
    <w:rsid w:val="006E4245"/>
    <w:rsid w:val="006E4541"/>
    <w:rsid w:val="006E4A8D"/>
    <w:rsid w:val="006E4D41"/>
    <w:rsid w:val="006E54C6"/>
    <w:rsid w:val="006E58CA"/>
    <w:rsid w:val="006E6126"/>
    <w:rsid w:val="006E6475"/>
    <w:rsid w:val="006E6486"/>
    <w:rsid w:val="006E651E"/>
    <w:rsid w:val="006E69C8"/>
    <w:rsid w:val="006E6C19"/>
    <w:rsid w:val="006E6C89"/>
    <w:rsid w:val="006E7133"/>
    <w:rsid w:val="006E7602"/>
    <w:rsid w:val="006E7851"/>
    <w:rsid w:val="006E78BD"/>
    <w:rsid w:val="006E7B65"/>
    <w:rsid w:val="006E7E90"/>
    <w:rsid w:val="006F0055"/>
    <w:rsid w:val="006F042D"/>
    <w:rsid w:val="006F0528"/>
    <w:rsid w:val="006F0977"/>
    <w:rsid w:val="006F13D8"/>
    <w:rsid w:val="006F194D"/>
    <w:rsid w:val="006F2196"/>
    <w:rsid w:val="006F2411"/>
    <w:rsid w:val="006F2517"/>
    <w:rsid w:val="006F2946"/>
    <w:rsid w:val="006F3294"/>
    <w:rsid w:val="006F4C6D"/>
    <w:rsid w:val="006F4E3F"/>
    <w:rsid w:val="006F506E"/>
    <w:rsid w:val="006F5A05"/>
    <w:rsid w:val="006F60AF"/>
    <w:rsid w:val="006F6323"/>
    <w:rsid w:val="006F67D4"/>
    <w:rsid w:val="006F6AF3"/>
    <w:rsid w:val="006F6B6B"/>
    <w:rsid w:val="006F6DAD"/>
    <w:rsid w:val="006F6DDD"/>
    <w:rsid w:val="006F6E91"/>
    <w:rsid w:val="006F734B"/>
    <w:rsid w:val="006F768E"/>
    <w:rsid w:val="006F77A6"/>
    <w:rsid w:val="006F797D"/>
    <w:rsid w:val="006F7CE3"/>
    <w:rsid w:val="007003B4"/>
    <w:rsid w:val="007007D9"/>
    <w:rsid w:val="00700DE1"/>
    <w:rsid w:val="0070140C"/>
    <w:rsid w:val="007017D6"/>
    <w:rsid w:val="00701A43"/>
    <w:rsid w:val="00701BF9"/>
    <w:rsid w:val="007022E4"/>
    <w:rsid w:val="007029DB"/>
    <w:rsid w:val="00702ACB"/>
    <w:rsid w:val="00702DCA"/>
    <w:rsid w:val="007034AA"/>
    <w:rsid w:val="007035A1"/>
    <w:rsid w:val="007036E3"/>
    <w:rsid w:val="00703C9C"/>
    <w:rsid w:val="00703D68"/>
    <w:rsid w:val="00704545"/>
    <w:rsid w:val="00704750"/>
    <w:rsid w:val="00704835"/>
    <w:rsid w:val="007048E2"/>
    <w:rsid w:val="007048FB"/>
    <w:rsid w:val="00704BAC"/>
    <w:rsid w:val="0070508E"/>
    <w:rsid w:val="00705644"/>
    <w:rsid w:val="00705649"/>
    <w:rsid w:val="007056EA"/>
    <w:rsid w:val="007057F8"/>
    <w:rsid w:val="007059E4"/>
    <w:rsid w:val="007067BB"/>
    <w:rsid w:val="00706873"/>
    <w:rsid w:val="00706995"/>
    <w:rsid w:val="007077B9"/>
    <w:rsid w:val="00707973"/>
    <w:rsid w:val="00707C60"/>
    <w:rsid w:val="00710022"/>
    <w:rsid w:val="0071014E"/>
    <w:rsid w:val="007104BA"/>
    <w:rsid w:val="0071095C"/>
    <w:rsid w:val="00710C13"/>
    <w:rsid w:val="00711072"/>
    <w:rsid w:val="007115E6"/>
    <w:rsid w:val="0071193F"/>
    <w:rsid w:val="007120C8"/>
    <w:rsid w:val="00712794"/>
    <w:rsid w:val="00713462"/>
    <w:rsid w:val="007135C4"/>
    <w:rsid w:val="007136F1"/>
    <w:rsid w:val="0071376A"/>
    <w:rsid w:val="007138EC"/>
    <w:rsid w:val="00713C24"/>
    <w:rsid w:val="00714015"/>
    <w:rsid w:val="00714397"/>
    <w:rsid w:val="00714443"/>
    <w:rsid w:val="00714B2E"/>
    <w:rsid w:val="007154CE"/>
    <w:rsid w:val="00715C69"/>
    <w:rsid w:val="00715E25"/>
    <w:rsid w:val="00716095"/>
    <w:rsid w:val="007161DE"/>
    <w:rsid w:val="00716479"/>
    <w:rsid w:val="00716484"/>
    <w:rsid w:val="00716586"/>
    <w:rsid w:val="007169DF"/>
    <w:rsid w:val="00716AD5"/>
    <w:rsid w:val="007170F9"/>
    <w:rsid w:val="00717266"/>
    <w:rsid w:val="007175DA"/>
    <w:rsid w:val="007179E6"/>
    <w:rsid w:val="00717D66"/>
    <w:rsid w:val="00720291"/>
    <w:rsid w:val="00720F67"/>
    <w:rsid w:val="00721164"/>
    <w:rsid w:val="007212E6"/>
    <w:rsid w:val="007213E9"/>
    <w:rsid w:val="00721679"/>
    <w:rsid w:val="00721A2C"/>
    <w:rsid w:val="00721F70"/>
    <w:rsid w:val="007222E2"/>
    <w:rsid w:val="0072264D"/>
    <w:rsid w:val="007227D3"/>
    <w:rsid w:val="00723189"/>
    <w:rsid w:val="007231C1"/>
    <w:rsid w:val="0072321E"/>
    <w:rsid w:val="00723850"/>
    <w:rsid w:val="00723D57"/>
    <w:rsid w:val="0072465B"/>
    <w:rsid w:val="00724BE3"/>
    <w:rsid w:val="00724C7B"/>
    <w:rsid w:val="00724FB3"/>
    <w:rsid w:val="00725295"/>
    <w:rsid w:val="007258C1"/>
    <w:rsid w:val="00725B97"/>
    <w:rsid w:val="00725D43"/>
    <w:rsid w:val="0072611B"/>
    <w:rsid w:val="00726C9C"/>
    <w:rsid w:val="00727264"/>
    <w:rsid w:val="0072727E"/>
    <w:rsid w:val="0072779A"/>
    <w:rsid w:val="00727A75"/>
    <w:rsid w:val="00727BDE"/>
    <w:rsid w:val="00727CEF"/>
    <w:rsid w:val="00727ECE"/>
    <w:rsid w:val="00730066"/>
    <w:rsid w:val="007301E0"/>
    <w:rsid w:val="0073023B"/>
    <w:rsid w:val="0073039B"/>
    <w:rsid w:val="00730537"/>
    <w:rsid w:val="00730A62"/>
    <w:rsid w:val="00730A81"/>
    <w:rsid w:val="00730AE7"/>
    <w:rsid w:val="00730C8E"/>
    <w:rsid w:val="007310EC"/>
    <w:rsid w:val="00731205"/>
    <w:rsid w:val="00731593"/>
    <w:rsid w:val="007319B2"/>
    <w:rsid w:val="007323AB"/>
    <w:rsid w:val="00732FCE"/>
    <w:rsid w:val="00733090"/>
    <w:rsid w:val="00733852"/>
    <w:rsid w:val="00733B0C"/>
    <w:rsid w:val="00733C7F"/>
    <w:rsid w:val="00733F90"/>
    <w:rsid w:val="007345CA"/>
    <w:rsid w:val="007347D6"/>
    <w:rsid w:val="00734A9C"/>
    <w:rsid w:val="00734D97"/>
    <w:rsid w:val="007350D4"/>
    <w:rsid w:val="007357FB"/>
    <w:rsid w:val="007358F2"/>
    <w:rsid w:val="00735EB5"/>
    <w:rsid w:val="007361A6"/>
    <w:rsid w:val="0073638C"/>
    <w:rsid w:val="007365A8"/>
    <w:rsid w:val="007378C7"/>
    <w:rsid w:val="00740236"/>
    <w:rsid w:val="007402F7"/>
    <w:rsid w:val="00740914"/>
    <w:rsid w:val="00740AFE"/>
    <w:rsid w:val="00740D2A"/>
    <w:rsid w:val="007410D3"/>
    <w:rsid w:val="00741530"/>
    <w:rsid w:val="00741A7F"/>
    <w:rsid w:val="00741BCF"/>
    <w:rsid w:val="00741ED1"/>
    <w:rsid w:val="007421A2"/>
    <w:rsid w:val="0074274B"/>
    <w:rsid w:val="00742F0E"/>
    <w:rsid w:val="00742FC4"/>
    <w:rsid w:val="0074387F"/>
    <w:rsid w:val="00743985"/>
    <w:rsid w:val="00743BE5"/>
    <w:rsid w:val="00743C8C"/>
    <w:rsid w:val="00744094"/>
    <w:rsid w:val="00744A95"/>
    <w:rsid w:val="00744C05"/>
    <w:rsid w:val="00745644"/>
    <w:rsid w:val="007456C0"/>
    <w:rsid w:val="00745747"/>
    <w:rsid w:val="00745947"/>
    <w:rsid w:val="00746959"/>
    <w:rsid w:val="007469AD"/>
    <w:rsid w:val="00746A53"/>
    <w:rsid w:val="00746E48"/>
    <w:rsid w:val="00746F92"/>
    <w:rsid w:val="00747097"/>
    <w:rsid w:val="0074722A"/>
    <w:rsid w:val="00747626"/>
    <w:rsid w:val="007476A5"/>
    <w:rsid w:val="007477A8"/>
    <w:rsid w:val="00747C93"/>
    <w:rsid w:val="00750335"/>
    <w:rsid w:val="0075093E"/>
    <w:rsid w:val="00750A65"/>
    <w:rsid w:val="00751027"/>
    <w:rsid w:val="00751986"/>
    <w:rsid w:val="0075270B"/>
    <w:rsid w:val="00753569"/>
    <w:rsid w:val="007535C2"/>
    <w:rsid w:val="007536F8"/>
    <w:rsid w:val="00753B06"/>
    <w:rsid w:val="00753B0D"/>
    <w:rsid w:val="00753B6F"/>
    <w:rsid w:val="00753BE1"/>
    <w:rsid w:val="00754340"/>
    <w:rsid w:val="00754944"/>
    <w:rsid w:val="00754DAC"/>
    <w:rsid w:val="00755268"/>
    <w:rsid w:val="007555D8"/>
    <w:rsid w:val="00755670"/>
    <w:rsid w:val="00755DA2"/>
    <w:rsid w:val="00756638"/>
    <w:rsid w:val="00756A72"/>
    <w:rsid w:val="00756F91"/>
    <w:rsid w:val="00757029"/>
    <w:rsid w:val="0075716D"/>
    <w:rsid w:val="007579D0"/>
    <w:rsid w:val="00757A16"/>
    <w:rsid w:val="00757B00"/>
    <w:rsid w:val="00760761"/>
    <w:rsid w:val="00760E50"/>
    <w:rsid w:val="007618D6"/>
    <w:rsid w:val="00762431"/>
    <w:rsid w:val="00762DC6"/>
    <w:rsid w:val="00762FA9"/>
    <w:rsid w:val="00763227"/>
    <w:rsid w:val="00763E40"/>
    <w:rsid w:val="007644E5"/>
    <w:rsid w:val="007645CF"/>
    <w:rsid w:val="0076495E"/>
    <w:rsid w:val="007649BE"/>
    <w:rsid w:val="00764A69"/>
    <w:rsid w:val="00764AAD"/>
    <w:rsid w:val="00765027"/>
    <w:rsid w:val="0076503A"/>
    <w:rsid w:val="007659BB"/>
    <w:rsid w:val="00765C06"/>
    <w:rsid w:val="00765CC0"/>
    <w:rsid w:val="00766151"/>
    <w:rsid w:val="007665BF"/>
    <w:rsid w:val="007666DA"/>
    <w:rsid w:val="00766F3E"/>
    <w:rsid w:val="00767372"/>
    <w:rsid w:val="00770784"/>
    <w:rsid w:val="007707DA"/>
    <w:rsid w:val="00770DA2"/>
    <w:rsid w:val="00770FE8"/>
    <w:rsid w:val="0077114D"/>
    <w:rsid w:val="0077128D"/>
    <w:rsid w:val="00771D94"/>
    <w:rsid w:val="007725F1"/>
    <w:rsid w:val="00772DB1"/>
    <w:rsid w:val="00772E15"/>
    <w:rsid w:val="00772F94"/>
    <w:rsid w:val="00773094"/>
    <w:rsid w:val="0077313F"/>
    <w:rsid w:val="0077412B"/>
    <w:rsid w:val="00774146"/>
    <w:rsid w:val="007741A7"/>
    <w:rsid w:val="0077432F"/>
    <w:rsid w:val="0077442F"/>
    <w:rsid w:val="00774490"/>
    <w:rsid w:val="0077460C"/>
    <w:rsid w:val="00774C45"/>
    <w:rsid w:val="00774C7E"/>
    <w:rsid w:val="00774D10"/>
    <w:rsid w:val="007751B2"/>
    <w:rsid w:val="0077592D"/>
    <w:rsid w:val="00775CB5"/>
    <w:rsid w:val="00775E5F"/>
    <w:rsid w:val="00775F49"/>
    <w:rsid w:val="007766C8"/>
    <w:rsid w:val="00776B1D"/>
    <w:rsid w:val="00776FFC"/>
    <w:rsid w:val="00777381"/>
    <w:rsid w:val="007773B8"/>
    <w:rsid w:val="0077779C"/>
    <w:rsid w:val="00777A94"/>
    <w:rsid w:val="00780256"/>
    <w:rsid w:val="007803DE"/>
    <w:rsid w:val="007806DE"/>
    <w:rsid w:val="00780986"/>
    <w:rsid w:val="00780A33"/>
    <w:rsid w:val="00780C93"/>
    <w:rsid w:val="00780D50"/>
    <w:rsid w:val="00780D87"/>
    <w:rsid w:val="00781245"/>
    <w:rsid w:val="00781840"/>
    <w:rsid w:val="007819F3"/>
    <w:rsid w:val="00781ABC"/>
    <w:rsid w:val="00781C54"/>
    <w:rsid w:val="00781E3A"/>
    <w:rsid w:val="00781F61"/>
    <w:rsid w:val="00782129"/>
    <w:rsid w:val="007825B9"/>
    <w:rsid w:val="007827A1"/>
    <w:rsid w:val="007827E4"/>
    <w:rsid w:val="00782A4F"/>
    <w:rsid w:val="00782C33"/>
    <w:rsid w:val="0078334C"/>
    <w:rsid w:val="007835D0"/>
    <w:rsid w:val="007835ED"/>
    <w:rsid w:val="007837DD"/>
    <w:rsid w:val="00783B7F"/>
    <w:rsid w:val="007844C1"/>
    <w:rsid w:val="00784866"/>
    <w:rsid w:val="00784BE7"/>
    <w:rsid w:val="00784EE3"/>
    <w:rsid w:val="007859AD"/>
    <w:rsid w:val="00785C8E"/>
    <w:rsid w:val="00785C96"/>
    <w:rsid w:val="00785E47"/>
    <w:rsid w:val="007861DE"/>
    <w:rsid w:val="0078642F"/>
    <w:rsid w:val="00786463"/>
    <w:rsid w:val="0078679A"/>
    <w:rsid w:val="0079056A"/>
    <w:rsid w:val="007905FF"/>
    <w:rsid w:val="00790654"/>
    <w:rsid w:val="0079066C"/>
    <w:rsid w:val="007909B5"/>
    <w:rsid w:val="00790C8C"/>
    <w:rsid w:val="00791382"/>
    <w:rsid w:val="007914F1"/>
    <w:rsid w:val="00791845"/>
    <w:rsid w:val="00791F70"/>
    <w:rsid w:val="00792093"/>
    <w:rsid w:val="007920F8"/>
    <w:rsid w:val="00792F5A"/>
    <w:rsid w:val="007932FD"/>
    <w:rsid w:val="0079355E"/>
    <w:rsid w:val="00793906"/>
    <w:rsid w:val="00793AF9"/>
    <w:rsid w:val="00793CD5"/>
    <w:rsid w:val="00794442"/>
    <w:rsid w:val="00794A17"/>
    <w:rsid w:val="00794BDA"/>
    <w:rsid w:val="007950D2"/>
    <w:rsid w:val="007951EF"/>
    <w:rsid w:val="0079546B"/>
    <w:rsid w:val="007955BC"/>
    <w:rsid w:val="00795605"/>
    <w:rsid w:val="00796187"/>
    <w:rsid w:val="00796ADD"/>
    <w:rsid w:val="007974A8"/>
    <w:rsid w:val="007974C1"/>
    <w:rsid w:val="007974D9"/>
    <w:rsid w:val="00797629"/>
    <w:rsid w:val="0079771C"/>
    <w:rsid w:val="007978D8"/>
    <w:rsid w:val="00797A68"/>
    <w:rsid w:val="00797CEA"/>
    <w:rsid w:val="00797F4C"/>
    <w:rsid w:val="007A038C"/>
    <w:rsid w:val="007A049B"/>
    <w:rsid w:val="007A0B81"/>
    <w:rsid w:val="007A0BD5"/>
    <w:rsid w:val="007A0DD3"/>
    <w:rsid w:val="007A0E3F"/>
    <w:rsid w:val="007A135E"/>
    <w:rsid w:val="007A157B"/>
    <w:rsid w:val="007A17A0"/>
    <w:rsid w:val="007A1B3F"/>
    <w:rsid w:val="007A2341"/>
    <w:rsid w:val="007A2972"/>
    <w:rsid w:val="007A2B3A"/>
    <w:rsid w:val="007A34C2"/>
    <w:rsid w:val="007A3557"/>
    <w:rsid w:val="007A3573"/>
    <w:rsid w:val="007A3617"/>
    <w:rsid w:val="007A38C9"/>
    <w:rsid w:val="007A39D5"/>
    <w:rsid w:val="007A3B0F"/>
    <w:rsid w:val="007A3BE1"/>
    <w:rsid w:val="007A3D61"/>
    <w:rsid w:val="007A3E77"/>
    <w:rsid w:val="007A433D"/>
    <w:rsid w:val="007A4604"/>
    <w:rsid w:val="007A47A0"/>
    <w:rsid w:val="007A492B"/>
    <w:rsid w:val="007A4A9B"/>
    <w:rsid w:val="007A4D6A"/>
    <w:rsid w:val="007A5113"/>
    <w:rsid w:val="007A54D3"/>
    <w:rsid w:val="007A56BE"/>
    <w:rsid w:val="007A77D5"/>
    <w:rsid w:val="007A7D7E"/>
    <w:rsid w:val="007A7E06"/>
    <w:rsid w:val="007B06D6"/>
    <w:rsid w:val="007B08C9"/>
    <w:rsid w:val="007B0957"/>
    <w:rsid w:val="007B0A68"/>
    <w:rsid w:val="007B0D45"/>
    <w:rsid w:val="007B1495"/>
    <w:rsid w:val="007B154F"/>
    <w:rsid w:val="007B191E"/>
    <w:rsid w:val="007B19C3"/>
    <w:rsid w:val="007B230F"/>
    <w:rsid w:val="007B28A2"/>
    <w:rsid w:val="007B2B5B"/>
    <w:rsid w:val="007B35C8"/>
    <w:rsid w:val="007B3A63"/>
    <w:rsid w:val="007B3AF7"/>
    <w:rsid w:val="007B3B76"/>
    <w:rsid w:val="007B3C68"/>
    <w:rsid w:val="007B423D"/>
    <w:rsid w:val="007B4267"/>
    <w:rsid w:val="007B431C"/>
    <w:rsid w:val="007B4976"/>
    <w:rsid w:val="007B4A89"/>
    <w:rsid w:val="007B5571"/>
    <w:rsid w:val="007B5B35"/>
    <w:rsid w:val="007B5E1C"/>
    <w:rsid w:val="007B6948"/>
    <w:rsid w:val="007B6B78"/>
    <w:rsid w:val="007B6C01"/>
    <w:rsid w:val="007B7146"/>
    <w:rsid w:val="007B79B0"/>
    <w:rsid w:val="007B79B1"/>
    <w:rsid w:val="007B7B37"/>
    <w:rsid w:val="007B7F38"/>
    <w:rsid w:val="007C05FB"/>
    <w:rsid w:val="007C060E"/>
    <w:rsid w:val="007C0F20"/>
    <w:rsid w:val="007C1283"/>
    <w:rsid w:val="007C14BB"/>
    <w:rsid w:val="007C1DCB"/>
    <w:rsid w:val="007C1F85"/>
    <w:rsid w:val="007C1F8F"/>
    <w:rsid w:val="007C24B5"/>
    <w:rsid w:val="007C275F"/>
    <w:rsid w:val="007C2AD7"/>
    <w:rsid w:val="007C2FB7"/>
    <w:rsid w:val="007C334C"/>
    <w:rsid w:val="007C3484"/>
    <w:rsid w:val="007C39AB"/>
    <w:rsid w:val="007C3DF3"/>
    <w:rsid w:val="007C433E"/>
    <w:rsid w:val="007C5335"/>
    <w:rsid w:val="007C5522"/>
    <w:rsid w:val="007C564E"/>
    <w:rsid w:val="007C5A57"/>
    <w:rsid w:val="007C5ADC"/>
    <w:rsid w:val="007C5DFB"/>
    <w:rsid w:val="007C65AF"/>
    <w:rsid w:val="007C66DE"/>
    <w:rsid w:val="007C68E0"/>
    <w:rsid w:val="007C6A7D"/>
    <w:rsid w:val="007C6B04"/>
    <w:rsid w:val="007C71EE"/>
    <w:rsid w:val="007C72E1"/>
    <w:rsid w:val="007C7423"/>
    <w:rsid w:val="007C7483"/>
    <w:rsid w:val="007C74E6"/>
    <w:rsid w:val="007C76C9"/>
    <w:rsid w:val="007C7967"/>
    <w:rsid w:val="007C7DB1"/>
    <w:rsid w:val="007C7F3D"/>
    <w:rsid w:val="007D0284"/>
    <w:rsid w:val="007D0382"/>
    <w:rsid w:val="007D0C3A"/>
    <w:rsid w:val="007D14C4"/>
    <w:rsid w:val="007D1745"/>
    <w:rsid w:val="007D1E37"/>
    <w:rsid w:val="007D29A6"/>
    <w:rsid w:val="007D32DF"/>
    <w:rsid w:val="007D3A10"/>
    <w:rsid w:val="007D3A34"/>
    <w:rsid w:val="007D4072"/>
    <w:rsid w:val="007D453D"/>
    <w:rsid w:val="007D49F6"/>
    <w:rsid w:val="007D571D"/>
    <w:rsid w:val="007D5914"/>
    <w:rsid w:val="007D5B30"/>
    <w:rsid w:val="007D5D4E"/>
    <w:rsid w:val="007D605A"/>
    <w:rsid w:val="007D6065"/>
    <w:rsid w:val="007D67FF"/>
    <w:rsid w:val="007D68FD"/>
    <w:rsid w:val="007D6C4D"/>
    <w:rsid w:val="007D6CA3"/>
    <w:rsid w:val="007D715E"/>
    <w:rsid w:val="007D7825"/>
    <w:rsid w:val="007D786A"/>
    <w:rsid w:val="007D7ABB"/>
    <w:rsid w:val="007D7CFC"/>
    <w:rsid w:val="007D7F0A"/>
    <w:rsid w:val="007E00A6"/>
    <w:rsid w:val="007E02F3"/>
    <w:rsid w:val="007E047B"/>
    <w:rsid w:val="007E0745"/>
    <w:rsid w:val="007E0751"/>
    <w:rsid w:val="007E0EFE"/>
    <w:rsid w:val="007E1476"/>
    <w:rsid w:val="007E1D75"/>
    <w:rsid w:val="007E1E4F"/>
    <w:rsid w:val="007E2492"/>
    <w:rsid w:val="007E27B9"/>
    <w:rsid w:val="007E341B"/>
    <w:rsid w:val="007E358A"/>
    <w:rsid w:val="007E372E"/>
    <w:rsid w:val="007E39EA"/>
    <w:rsid w:val="007E3C88"/>
    <w:rsid w:val="007E41D6"/>
    <w:rsid w:val="007E42D9"/>
    <w:rsid w:val="007E4420"/>
    <w:rsid w:val="007E4477"/>
    <w:rsid w:val="007E4AD1"/>
    <w:rsid w:val="007E4ADA"/>
    <w:rsid w:val="007E5C6D"/>
    <w:rsid w:val="007E5DCF"/>
    <w:rsid w:val="007E5E90"/>
    <w:rsid w:val="007E6544"/>
    <w:rsid w:val="007E65A5"/>
    <w:rsid w:val="007E65D7"/>
    <w:rsid w:val="007E6634"/>
    <w:rsid w:val="007E6965"/>
    <w:rsid w:val="007E731E"/>
    <w:rsid w:val="007E7BDF"/>
    <w:rsid w:val="007F0339"/>
    <w:rsid w:val="007F0BD6"/>
    <w:rsid w:val="007F0C49"/>
    <w:rsid w:val="007F0F9E"/>
    <w:rsid w:val="007F1065"/>
    <w:rsid w:val="007F10E4"/>
    <w:rsid w:val="007F112B"/>
    <w:rsid w:val="007F1205"/>
    <w:rsid w:val="007F15E5"/>
    <w:rsid w:val="007F1A5C"/>
    <w:rsid w:val="007F1B74"/>
    <w:rsid w:val="007F36A2"/>
    <w:rsid w:val="007F378B"/>
    <w:rsid w:val="007F39A4"/>
    <w:rsid w:val="007F3B0A"/>
    <w:rsid w:val="007F43F3"/>
    <w:rsid w:val="007F4A3F"/>
    <w:rsid w:val="007F4E4C"/>
    <w:rsid w:val="007F4EE0"/>
    <w:rsid w:val="007F5574"/>
    <w:rsid w:val="007F55A0"/>
    <w:rsid w:val="007F5A27"/>
    <w:rsid w:val="007F62F9"/>
    <w:rsid w:val="007F6820"/>
    <w:rsid w:val="007F6953"/>
    <w:rsid w:val="007F6DD0"/>
    <w:rsid w:val="007F6F35"/>
    <w:rsid w:val="007F78BE"/>
    <w:rsid w:val="007F7BBB"/>
    <w:rsid w:val="007F7C6D"/>
    <w:rsid w:val="007F7D89"/>
    <w:rsid w:val="00800729"/>
    <w:rsid w:val="00800A34"/>
    <w:rsid w:val="00800B92"/>
    <w:rsid w:val="008013EE"/>
    <w:rsid w:val="00801BC2"/>
    <w:rsid w:val="00801C37"/>
    <w:rsid w:val="00801FCB"/>
    <w:rsid w:val="00802543"/>
    <w:rsid w:val="008025FC"/>
    <w:rsid w:val="00802B7F"/>
    <w:rsid w:val="00803727"/>
    <w:rsid w:val="0080382D"/>
    <w:rsid w:val="00803BAF"/>
    <w:rsid w:val="00803D5D"/>
    <w:rsid w:val="008040DA"/>
    <w:rsid w:val="008044BB"/>
    <w:rsid w:val="0080486E"/>
    <w:rsid w:val="008049E8"/>
    <w:rsid w:val="00804F18"/>
    <w:rsid w:val="00804F31"/>
    <w:rsid w:val="00805092"/>
    <w:rsid w:val="008057BB"/>
    <w:rsid w:val="00805C81"/>
    <w:rsid w:val="0080620C"/>
    <w:rsid w:val="00806C15"/>
    <w:rsid w:val="00807122"/>
    <w:rsid w:val="00807952"/>
    <w:rsid w:val="00807A3F"/>
    <w:rsid w:val="00807B31"/>
    <w:rsid w:val="00807D5C"/>
    <w:rsid w:val="00807FA6"/>
    <w:rsid w:val="008103DF"/>
    <w:rsid w:val="008104A2"/>
    <w:rsid w:val="00810591"/>
    <w:rsid w:val="00810882"/>
    <w:rsid w:val="00810E60"/>
    <w:rsid w:val="008111D1"/>
    <w:rsid w:val="008114D2"/>
    <w:rsid w:val="00811A45"/>
    <w:rsid w:val="008122B1"/>
    <w:rsid w:val="00812372"/>
    <w:rsid w:val="00812745"/>
    <w:rsid w:val="008128C5"/>
    <w:rsid w:val="00813006"/>
    <w:rsid w:val="0081339E"/>
    <w:rsid w:val="0081362B"/>
    <w:rsid w:val="00814006"/>
    <w:rsid w:val="00814097"/>
    <w:rsid w:val="00814168"/>
    <w:rsid w:val="00814199"/>
    <w:rsid w:val="00814556"/>
    <w:rsid w:val="00814615"/>
    <w:rsid w:val="00814E73"/>
    <w:rsid w:val="008150FC"/>
    <w:rsid w:val="0081515D"/>
    <w:rsid w:val="0081548C"/>
    <w:rsid w:val="0081583A"/>
    <w:rsid w:val="00815AA8"/>
    <w:rsid w:val="008163B5"/>
    <w:rsid w:val="00816467"/>
    <w:rsid w:val="00816A0A"/>
    <w:rsid w:val="00816D64"/>
    <w:rsid w:val="0081768C"/>
    <w:rsid w:val="00817BFF"/>
    <w:rsid w:val="00820209"/>
    <w:rsid w:val="00820A95"/>
    <w:rsid w:val="00820EA7"/>
    <w:rsid w:val="008212E1"/>
    <w:rsid w:val="0082141E"/>
    <w:rsid w:val="00821D43"/>
    <w:rsid w:val="0082252F"/>
    <w:rsid w:val="00822B64"/>
    <w:rsid w:val="00822CA0"/>
    <w:rsid w:val="00822D89"/>
    <w:rsid w:val="0082325B"/>
    <w:rsid w:val="00823386"/>
    <w:rsid w:val="008234A0"/>
    <w:rsid w:val="008234B2"/>
    <w:rsid w:val="00823513"/>
    <w:rsid w:val="008237DA"/>
    <w:rsid w:val="008238A0"/>
    <w:rsid w:val="008239CA"/>
    <w:rsid w:val="00823AFE"/>
    <w:rsid w:val="00823CE4"/>
    <w:rsid w:val="00823F37"/>
    <w:rsid w:val="00824256"/>
    <w:rsid w:val="00824455"/>
    <w:rsid w:val="00824562"/>
    <w:rsid w:val="00824666"/>
    <w:rsid w:val="008246CC"/>
    <w:rsid w:val="00824715"/>
    <w:rsid w:val="008247AC"/>
    <w:rsid w:val="00824E1B"/>
    <w:rsid w:val="0082531B"/>
    <w:rsid w:val="008254A0"/>
    <w:rsid w:val="00825A78"/>
    <w:rsid w:val="008262C0"/>
    <w:rsid w:val="00826323"/>
    <w:rsid w:val="00826516"/>
    <w:rsid w:val="00826693"/>
    <w:rsid w:val="00826E21"/>
    <w:rsid w:val="00826FC6"/>
    <w:rsid w:val="008272FE"/>
    <w:rsid w:val="00827B1E"/>
    <w:rsid w:val="00827EFE"/>
    <w:rsid w:val="00827F81"/>
    <w:rsid w:val="00830426"/>
    <w:rsid w:val="0083089E"/>
    <w:rsid w:val="00830E71"/>
    <w:rsid w:val="008310A3"/>
    <w:rsid w:val="008312BF"/>
    <w:rsid w:val="008326EF"/>
    <w:rsid w:val="00832C1D"/>
    <w:rsid w:val="00832DDD"/>
    <w:rsid w:val="00833447"/>
    <w:rsid w:val="008335A4"/>
    <w:rsid w:val="00833A78"/>
    <w:rsid w:val="008340FC"/>
    <w:rsid w:val="0083415A"/>
    <w:rsid w:val="0083455D"/>
    <w:rsid w:val="0083472B"/>
    <w:rsid w:val="00834CE2"/>
    <w:rsid w:val="00834F0F"/>
    <w:rsid w:val="008350D5"/>
    <w:rsid w:val="00835108"/>
    <w:rsid w:val="0083556F"/>
    <w:rsid w:val="008359E6"/>
    <w:rsid w:val="00835E26"/>
    <w:rsid w:val="008367F1"/>
    <w:rsid w:val="00836852"/>
    <w:rsid w:val="00836EC4"/>
    <w:rsid w:val="0083744C"/>
    <w:rsid w:val="00837A72"/>
    <w:rsid w:val="00837AC6"/>
    <w:rsid w:val="00837B00"/>
    <w:rsid w:val="00837BD5"/>
    <w:rsid w:val="008408BC"/>
    <w:rsid w:val="0084152A"/>
    <w:rsid w:val="00841BF3"/>
    <w:rsid w:val="00841EDF"/>
    <w:rsid w:val="0084221E"/>
    <w:rsid w:val="008424B6"/>
    <w:rsid w:val="00842947"/>
    <w:rsid w:val="00843442"/>
    <w:rsid w:val="00843D69"/>
    <w:rsid w:val="00844A95"/>
    <w:rsid w:val="00844ABB"/>
    <w:rsid w:val="00844CF8"/>
    <w:rsid w:val="00844FED"/>
    <w:rsid w:val="00845107"/>
    <w:rsid w:val="008451F8"/>
    <w:rsid w:val="00845421"/>
    <w:rsid w:val="008457E6"/>
    <w:rsid w:val="00845BC9"/>
    <w:rsid w:val="00845BE8"/>
    <w:rsid w:val="00846099"/>
    <w:rsid w:val="008468E1"/>
    <w:rsid w:val="0084690F"/>
    <w:rsid w:val="00846B02"/>
    <w:rsid w:val="00846C9C"/>
    <w:rsid w:val="00846F6F"/>
    <w:rsid w:val="00847392"/>
    <w:rsid w:val="00847397"/>
    <w:rsid w:val="008476BC"/>
    <w:rsid w:val="00847914"/>
    <w:rsid w:val="00847B9D"/>
    <w:rsid w:val="00850269"/>
    <w:rsid w:val="0085032F"/>
    <w:rsid w:val="00851D67"/>
    <w:rsid w:val="008520E4"/>
    <w:rsid w:val="00852A88"/>
    <w:rsid w:val="00853178"/>
    <w:rsid w:val="0085370F"/>
    <w:rsid w:val="008537F7"/>
    <w:rsid w:val="0085402B"/>
    <w:rsid w:val="00854601"/>
    <w:rsid w:val="00854CDF"/>
    <w:rsid w:val="00854FB8"/>
    <w:rsid w:val="00854FDF"/>
    <w:rsid w:val="00855327"/>
    <w:rsid w:val="0085553A"/>
    <w:rsid w:val="0085568C"/>
    <w:rsid w:val="0085569F"/>
    <w:rsid w:val="00855E57"/>
    <w:rsid w:val="00855F8D"/>
    <w:rsid w:val="0085628C"/>
    <w:rsid w:val="00856751"/>
    <w:rsid w:val="00856BA6"/>
    <w:rsid w:val="00856C9C"/>
    <w:rsid w:val="00856D88"/>
    <w:rsid w:val="00857116"/>
    <w:rsid w:val="0085744F"/>
    <w:rsid w:val="008576E2"/>
    <w:rsid w:val="008579FC"/>
    <w:rsid w:val="008601D6"/>
    <w:rsid w:val="008603A7"/>
    <w:rsid w:val="0086040E"/>
    <w:rsid w:val="00860764"/>
    <w:rsid w:val="00860A3F"/>
    <w:rsid w:val="00860B48"/>
    <w:rsid w:val="00860D74"/>
    <w:rsid w:val="00861010"/>
    <w:rsid w:val="00861634"/>
    <w:rsid w:val="00861AAD"/>
    <w:rsid w:val="0086231D"/>
    <w:rsid w:val="008623AB"/>
    <w:rsid w:val="0086246C"/>
    <w:rsid w:val="00862A23"/>
    <w:rsid w:val="00862A33"/>
    <w:rsid w:val="00862A95"/>
    <w:rsid w:val="00862CEC"/>
    <w:rsid w:val="0086323E"/>
    <w:rsid w:val="00863439"/>
    <w:rsid w:val="008636B6"/>
    <w:rsid w:val="008638C8"/>
    <w:rsid w:val="00863D43"/>
    <w:rsid w:val="0086418D"/>
    <w:rsid w:val="008646F3"/>
    <w:rsid w:val="008647D1"/>
    <w:rsid w:val="00864C00"/>
    <w:rsid w:val="00864C1A"/>
    <w:rsid w:val="00864FB2"/>
    <w:rsid w:val="0086507A"/>
    <w:rsid w:val="008653EE"/>
    <w:rsid w:val="00865AA4"/>
    <w:rsid w:val="00865B18"/>
    <w:rsid w:val="00865FF8"/>
    <w:rsid w:val="00866480"/>
    <w:rsid w:val="00866A80"/>
    <w:rsid w:val="00866FB4"/>
    <w:rsid w:val="00866FCB"/>
    <w:rsid w:val="00867753"/>
    <w:rsid w:val="00870164"/>
    <w:rsid w:val="008701E6"/>
    <w:rsid w:val="008704CD"/>
    <w:rsid w:val="00870567"/>
    <w:rsid w:val="0087064C"/>
    <w:rsid w:val="00870964"/>
    <w:rsid w:val="00870D93"/>
    <w:rsid w:val="00870DEF"/>
    <w:rsid w:val="00871018"/>
    <w:rsid w:val="008713EB"/>
    <w:rsid w:val="00871731"/>
    <w:rsid w:val="00871A86"/>
    <w:rsid w:val="00871BFE"/>
    <w:rsid w:val="00871C73"/>
    <w:rsid w:val="00871D63"/>
    <w:rsid w:val="00871E7D"/>
    <w:rsid w:val="0087207F"/>
    <w:rsid w:val="00872121"/>
    <w:rsid w:val="0087266B"/>
    <w:rsid w:val="00872AE6"/>
    <w:rsid w:val="00872C12"/>
    <w:rsid w:val="00872DFC"/>
    <w:rsid w:val="0087331E"/>
    <w:rsid w:val="00873AAC"/>
    <w:rsid w:val="00873D05"/>
    <w:rsid w:val="0087418B"/>
    <w:rsid w:val="00874518"/>
    <w:rsid w:val="0087475A"/>
    <w:rsid w:val="00874C68"/>
    <w:rsid w:val="00874F08"/>
    <w:rsid w:val="0087503F"/>
    <w:rsid w:val="0087519F"/>
    <w:rsid w:val="008752DE"/>
    <w:rsid w:val="00875C3C"/>
    <w:rsid w:val="00875DA2"/>
    <w:rsid w:val="00875DD6"/>
    <w:rsid w:val="00875FFB"/>
    <w:rsid w:val="00876041"/>
    <w:rsid w:val="00876842"/>
    <w:rsid w:val="00876E0E"/>
    <w:rsid w:val="0087774B"/>
    <w:rsid w:val="00877837"/>
    <w:rsid w:val="00877882"/>
    <w:rsid w:val="00877A3F"/>
    <w:rsid w:val="008804CF"/>
    <w:rsid w:val="0088070F"/>
    <w:rsid w:val="00880919"/>
    <w:rsid w:val="008809E7"/>
    <w:rsid w:val="00880C11"/>
    <w:rsid w:val="0088121F"/>
    <w:rsid w:val="00881853"/>
    <w:rsid w:val="00882366"/>
    <w:rsid w:val="0088276F"/>
    <w:rsid w:val="008827F0"/>
    <w:rsid w:val="00882E9F"/>
    <w:rsid w:val="0088329C"/>
    <w:rsid w:val="00883A6D"/>
    <w:rsid w:val="00883B60"/>
    <w:rsid w:val="00883C2A"/>
    <w:rsid w:val="00883CE9"/>
    <w:rsid w:val="008847E1"/>
    <w:rsid w:val="00884DB0"/>
    <w:rsid w:val="00884DBD"/>
    <w:rsid w:val="00885091"/>
    <w:rsid w:val="008854A3"/>
    <w:rsid w:val="00885D24"/>
    <w:rsid w:val="00886177"/>
    <w:rsid w:val="00886BFC"/>
    <w:rsid w:val="00887004"/>
    <w:rsid w:val="008871C5"/>
    <w:rsid w:val="00887C63"/>
    <w:rsid w:val="00887E65"/>
    <w:rsid w:val="00887FAF"/>
    <w:rsid w:val="008907F7"/>
    <w:rsid w:val="0089087F"/>
    <w:rsid w:val="00890F2B"/>
    <w:rsid w:val="008917A1"/>
    <w:rsid w:val="00891A8D"/>
    <w:rsid w:val="0089227B"/>
    <w:rsid w:val="008924FA"/>
    <w:rsid w:val="0089265A"/>
    <w:rsid w:val="00892AC6"/>
    <w:rsid w:val="0089302A"/>
    <w:rsid w:val="00893054"/>
    <w:rsid w:val="008936BB"/>
    <w:rsid w:val="00893A19"/>
    <w:rsid w:val="0089447D"/>
    <w:rsid w:val="00894654"/>
    <w:rsid w:val="00894694"/>
    <w:rsid w:val="00895431"/>
    <w:rsid w:val="00895E4F"/>
    <w:rsid w:val="00896367"/>
    <w:rsid w:val="008964CB"/>
    <w:rsid w:val="008966D0"/>
    <w:rsid w:val="008968EE"/>
    <w:rsid w:val="0089708E"/>
    <w:rsid w:val="00897183"/>
    <w:rsid w:val="00897786"/>
    <w:rsid w:val="00897AC7"/>
    <w:rsid w:val="008A0E86"/>
    <w:rsid w:val="008A10CB"/>
    <w:rsid w:val="008A11AC"/>
    <w:rsid w:val="008A1635"/>
    <w:rsid w:val="008A165F"/>
    <w:rsid w:val="008A1DB6"/>
    <w:rsid w:val="008A1F3E"/>
    <w:rsid w:val="008A26C0"/>
    <w:rsid w:val="008A2728"/>
    <w:rsid w:val="008A28F2"/>
    <w:rsid w:val="008A2D47"/>
    <w:rsid w:val="008A338B"/>
    <w:rsid w:val="008A3A3F"/>
    <w:rsid w:val="008A3DAA"/>
    <w:rsid w:val="008A4354"/>
    <w:rsid w:val="008A47D2"/>
    <w:rsid w:val="008A49BB"/>
    <w:rsid w:val="008A4AD0"/>
    <w:rsid w:val="008A4E52"/>
    <w:rsid w:val="008A4E91"/>
    <w:rsid w:val="008A4FFB"/>
    <w:rsid w:val="008A505F"/>
    <w:rsid w:val="008A5095"/>
    <w:rsid w:val="008A50C7"/>
    <w:rsid w:val="008A5117"/>
    <w:rsid w:val="008A567B"/>
    <w:rsid w:val="008A58D3"/>
    <w:rsid w:val="008A5AAA"/>
    <w:rsid w:val="008A5DBD"/>
    <w:rsid w:val="008A6131"/>
    <w:rsid w:val="008A633A"/>
    <w:rsid w:val="008A65C9"/>
    <w:rsid w:val="008A6A21"/>
    <w:rsid w:val="008A6D83"/>
    <w:rsid w:val="008A70F3"/>
    <w:rsid w:val="008A7101"/>
    <w:rsid w:val="008A79F9"/>
    <w:rsid w:val="008A7BC8"/>
    <w:rsid w:val="008B0638"/>
    <w:rsid w:val="008B0867"/>
    <w:rsid w:val="008B08BC"/>
    <w:rsid w:val="008B168F"/>
    <w:rsid w:val="008B1741"/>
    <w:rsid w:val="008B1A3B"/>
    <w:rsid w:val="008B1CE2"/>
    <w:rsid w:val="008B254C"/>
    <w:rsid w:val="008B259D"/>
    <w:rsid w:val="008B2A38"/>
    <w:rsid w:val="008B2B1E"/>
    <w:rsid w:val="008B2F04"/>
    <w:rsid w:val="008B339F"/>
    <w:rsid w:val="008B3467"/>
    <w:rsid w:val="008B34FF"/>
    <w:rsid w:val="008B3587"/>
    <w:rsid w:val="008B392F"/>
    <w:rsid w:val="008B3E6C"/>
    <w:rsid w:val="008B408A"/>
    <w:rsid w:val="008B4621"/>
    <w:rsid w:val="008B4634"/>
    <w:rsid w:val="008B4895"/>
    <w:rsid w:val="008B4B45"/>
    <w:rsid w:val="008B4CE4"/>
    <w:rsid w:val="008B565B"/>
    <w:rsid w:val="008B5794"/>
    <w:rsid w:val="008B58C2"/>
    <w:rsid w:val="008B5B04"/>
    <w:rsid w:val="008B610B"/>
    <w:rsid w:val="008B6118"/>
    <w:rsid w:val="008B613C"/>
    <w:rsid w:val="008B660F"/>
    <w:rsid w:val="008B713A"/>
    <w:rsid w:val="008B732B"/>
    <w:rsid w:val="008B77FB"/>
    <w:rsid w:val="008C0752"/>
    <w:rsid w:val="008C07C2"/>
    <w:rsid w:val="008C07D4"/>
    <w:rsid w:val="008C08CD"/>
    <w:rsid w:val="008C0929"/>
    <w:rsid w:val="008C0B4B"/>
    <w:rsid w:val="008C0C62"/>
    <w:rsid w:val="008C0EF1"/>
    <w:rsid w:val="008C1306"/>
    <w:rsid w:val="008C1408"/>
    <w:rsid w:val="008C1DA1"/>
    <w:rsid w:val="008C2361"/>
    <w:rsid w:val="008C2678"/>
    <w:rsid w:val="008C2858"/>
    <w:rsid w:val="008C3583"/>
    <w:rsid w:val="008C384C"/>
    <w:rsid w:val="008C3D33"/>
    <w:rsid w:val="008C3D5C"/>
    <w:rsid w:val="008C3EBA"/>
    <w:rsid w:val="008C4062"/>
    <w:rsid w:val="008C5021"/>
    <w:rsid w:val="008C55A0"/>
    <w:rsid w:val="008C59A6"/>
    <w:rsid w:val="008C5A4E"/>
    <w:rsid w:val="008C6390"/>
    <w:rsid w:val="008C6BA7"/>
    <w:rsid w:val="008C6C69"/>
    <w:rsid w:val="008C6D93"/>
    <w:rsid w:val="008C731B"/>
    <w:rsid w:val="008C7BAE"/>
    <w:rsid w:val="008C7D5B"/>
    <w:rsid w:val="008D07C8"/>
    <w:rsid w:val="008D0A7C"/>
    <w:rsid w:val="008D0D56"/>
    <w:rsid w:val="008D1A97"/>
    <w:rsid w:val="008D2541"/>
    <w:rsid w:val="008D290C"/>
    <w:rsid w:val="008D2A5A"/>
    <w:rsid w:val="008D309E"/>
    <w:rsid w:val="008D32CC"/>
    <w:rsid w:val="008D33A5"/>
    <w:rsid w:val="008D405B"/>
    <w:rsid w:val="008D40C9"/>
    <w:rsid w:val="008D4B1D"/>
    <w:rsid w:val="008D4C1B"/>
    <w:rsid w:val="008D5357"/>
    <w:rsid w:val="008D56AE"/>
    <w:rsid w:val="008D5768"/>
    <w:rsid w:val="008D5819"/>
    <w:rsid w:val="008D596E"/>
    <w:rsid w:val="008D5BC6"/>
    <w:rsid w:val="008D610E"/>
    <w:rsid w:val="008D6162"/>
    <w:rsid w:val="008D6544"/>
    <w:rsid w:val="008D7699"/>
    <w:rsid w:val="008D7849"/>
    <w:rsid w:val="008D784A"/>
    <w:rsid w:val="008E01B1"/>
    <w:rsid w:val="008E01EF"/>
    <w:rsid w:val="008E0216"/>
    <w:rsid w:val="008E0324"/>
    <w:rsid w:val="008E07B8"/>
    <w:rsid w:val="008E0F9B"/>
    <w:rsid w:val="008E1088"/>
    <w:rsid w:val="008E11E5"/>
    <w:rsid w:val="008E129D"/>
    <w:rsid w:val="008E1598"/>
    <w:rsid w:val="008E15A2"/>
    <w:rsid w:val="008E1765"/>
    <w:rsid w:val="008E19B3"/>
    <w:rsid w:val="008E19FE"/>
    <w:rsid w:val="008E1BB5"/>
    <w:rsid w:val="008E2748"/>
    <w:rsid w:val="008E2A13"/>
    <w:rsid w:val="008E2CDE"/>
    <w:rsid w:val="008E2E2F"/>
    <w:rsid w:val="008E31C1"/>
    <w:rsid w:val="008E339C"/>
    <w:rsid w:val="008E33E5"/>
    <w:rsid w:val="008E38B4"/>
    <w:rsid w:val="008E3F90"/>
    <w:rsid w:val="008E44CA"/>
    <w:rsid w:val="008E5051"/>
    <w:rsid w:val="008E61F9"/>
    <w:rsid w:val="008E659C"/>
    <w:rsid w:val="008E66FE"/>
    <w:rsid w:val="008E6810"/>
    <w:rsid w:val="008E6844"/>
    <w:rsid w:val="008E6BEC"/>
    <w:rsid w:val="008E6BF1"/>
    <w:rsid w:val="008E6C26"/>
    <w:rsid w:val="008E6D39"/>
    <w:rsid w:val="008E6E7A"/>
    <w:rsid w:val="008E6FBC"/>
    <w:rsid w:val="008E7275"/>
    <w:rsid w:val="008E7303"/>
    <w:rsid w:val="008E7FC5"/>
    <w:rsid w:val="008E7FCC"/>
    <w:rsid w:val="008F0229"/>
    <w:rsid w:val="008F0532"/>
    <w:rsid w:val="008F07F7"/>
    <w:rsid w:val="008F0E72"/>
    <w:rsid w:val="008F1508"/>
    <w:rsid w:val="008F15EA"/>
    <w:rsid w:val="008F162F"/>
    <w:rsid w:val="008F1E72"/>
    <w:rsid w:val="008F200F"/>
    <w:rsid w:val="008F207D"/>
    <w:rsid w:val="008F258E"/>
    <w:rsid w:val="008F2D42"/>
    <w:rsid w:val="008F2DD4"/>
    <w:rsid w:val="008F37F8"/>
    <w:rsid w:val="008F3A10"/>
    <w:rsid w:val="008F3AD8"/>
    <w:rsid w:val="008F3C83"/>
    <w:rsid w:val="008F4321"/>
    <w:rsid w:val="008F4626"/>
    <w:rsid w:val="008F46CB"/>
    <w:rsid w:val="008F476C"/>
    <w:rsid w:val="008F48CA"/>
    <w:rsid w:val="008F496F"/>
    <w:rsid w:val="008F5287"/>
    <w:rsid w:val="008F55CA"/>
    <w:rsid w:val="008F5889"/>
    <w:rsid w:val="008F5DDD"/>
    <w:rsid w:val="008F5E0A"/>
    <w:rsid w:val="008F5FDB"/>
    <w:rsid w:val="008F60EC"/>
    <w:rsid w:val="008F6D3D"/>
    <w:rsid w:val="008F7068"/>
    <w:rsid w:val="008F762E"/>
    <w:rsid w:val="008F7908"/>
    <w:rsid w:val="008F7B42"/>
    <w:rsid w:val="0090060A"/>
    <w:rsid w:val="00900C71"/>
    <w:rsid w:val="009012B9"/>
    <w:rsid w:val="0090151D"/>
    <w:rsid w:val="009015E1"/>
    <w:rsid w:val="00901C49"/>
    <w:rsid w:val="00902000"/>
    <w:rsid w:val="0090264E"/>
    <w:rsid w:val="00902B8E"/>
    <w:rsid w:val="00902C69"/>
    <w:rsid w:val="00902DD5"/>
    <w:rsid w:val="00902E5C"/>
    <w:rsid w:val="0090328E"/>
    <w:rsid w:val="009044CC"/>
    <w:rsid w:val="0090457B"/>
    <w:rsid w:val="0090484C"/>
    <w:rsid w:val="00904B22"/>
    <w:rsid w:val="00904C6F"/>
    <w:rsid w:val="009055E0"/>
    <w:rsid w:val="00905960"/>
    <w:rsid w:val="009065DC"/>
    <w:rsid w:val="009066FA"/>
    <w:rsid w:val="00906A47"/>
    <w:rsid w:val="00906C28"/>
    <w:rsid w:val="00906D12"/>
    <w:rsid w:val="00906ECA"/>
    <w:rsid w:val="0090737E"/>
    <w:rsid w:val="00907452"/>
    <w:rsid w:val="0090767B"/>
    <w:rsid w:val="009079FD"/>
    <w:rsid w:val="00907EE2"/>
    <w:rsid w:val="009103A2"/>
    <w:rsid w:val="00910CED"/>
    <w:rsid w:val="00910E08"/>
    <w:rsid w:val="0091158D"/>
    <w:rsid w:val="009117DC"/>
    <w:rsid w:val="00911B42"/>
    <w:rsid w:val="009123A1"/>
    <w:rsid w:val="00912506"/>
    <w:rsid w:val="00912C5B"/>
    <w:rsid w:val="0091312D"/>
    <w:rsid w:val="009131EF"/>
    <w:rsid w:val="009137D3"/>
    <w:rsid w:val="00913ED1"/>
    <w:rsid w:val="00914019"/>
    <w:rsid w:val="009141FB"/>
    <w:rsid w:val="0091473A"/>
    <w:rsid w:val="00914C11"/>
    <w:rsid w:val="00914CC9"/>
    <w:rsid w:val="00914F58"/>
    <w:rsid w:val="0091565A"/>
    <w:rsid w:val="0091565D"/>
    <w:rsid w:val="00916099"/>
    <w:rsid w:val="00916202"/>
    <w:rsid w:val="0091637F"/>
    <w:rsid w:val="009165E2"/>
    <w:rsid w:val="00916630"/>
    <w:rsid w:val="00916C86"/>
    <w:rsid w:val="00916E66"/>
    <w:rsid w:val="00917012"/>
    <w:rsid w:val="00917268"/>
    <w:rsid w:val="00917ABD"/>
    <w:rsid w:val="00917F05"/>
    <w:rsid w:val="009201E8"/>
    <w:rsid w:val="00920486"/>
    <w:rsid w:val="00920EB4"/>
    <w:rsid w:val="009211F3"/>
    <w:rsid w:val="00921418"/>
    <w:rsid w:val="009214EB"/>
    <w:rsid w:val="009217F7"/>
    <w:rsid w:val="00921C59"/>
    <w:rsid w:val="00921D56"/>
    <w:rsid w:val="00921D59"/>
    <w:rsid w:val="00921D74"/>
    <w:rsid w:val="0092248B"/>
    <w:rsid w:val="009230F6"/>
    <w:rsid w:val="00923231"/>
    <w:rsid w:val="009234BA"/>
    <w:rsid w:val="009246CE"/>
    <w:rsid w:val="00924C61"/>
    <w:rsid w:val="00924C8A"/>
    <w:rsid w:val="00924F3E"/>
    <w:rsid w:val="0092547E"/>
    <w:rsid w:val="00925D6C"/>
    <w:rsid w:val="009264AA"/>
    <w:rsid w:val="0092652C"/>
    <w:rsid w:val="0092683D"/>
    <w:rsid w:val="009279C2"/>
    <w:rsid w:val="009300A3"/>
    <w:rsid w:val="00930841"/>
    <w:rsid w:val="00930A88"/>
    <w:rsid w:val="00930C1F"/>
    <w:rsid w:val="00930DBE"/>
    <w:rsid w:val="00931023"/>
    <w:rsid w:val="00931488"/>
    <w:rsid w:val="00932874"/>
    <w:rsid w:val="00932B30"/>
    <w:rsid w:val="00932BD4"/>
    <w:rsid w:val="00932C9A"/>
    <w:rsid w:val="00932FE3"/>
    <w:rsid w:val="0093317F"/>
    <w:rsid w:val="00933EBC"/>
    <w:rsid w:val="00933ED6"/>
    <w:rsid w:val="009341CF"/>
    <w:rsid w:val="00934468"/>
    <w:rsid w:val="00934836"/>
    <w:rsid w:val="00934851"/>
    <w:rsid w:val="0093502D"/>
    <w:rsid w:val="00935148"/>
    <w:rsid w:val="009353C0"/>
    <w:rsid w:val="00935554"/>
    <w:rsid w:val="00935747"/>
    <w:rsid w:val="00935C9A"/>
    <w:rsid w:val="00935CC8"/>
    <w:rsid w:val="00935EAB"/>
    <w:rsid w:val="009361C3"/>
    <w:rsid w:val="00936674"/>
    <w:rsid w:val="00936AFB"/>
    <w:rsid w:val="009371D7"/>
    <w:rsid w:val="00937494"/>
    <w:rsid w:val="009376B2"/>
    <w:rsid w:val="009377C8"/>
    <w:rsid w:val="00937DE1"/>
    <w:rsid w:val="0094030A"/>
    <w:rsid w:val="00940C70"/>
    <w:rsid w:val="00940FBF"/>
    <w:rsid w:val="009416B9"/>
    <w:rsid w:val="009419BD"/>
    <w:rsid w:val="00941B20"/>
    <w:rsid w:val="0094230A"/>
    <w:rsid w:val="009426FF"/>
    <w:rsid w:val="0094293F"/>
    <w:rsid w:val="009431D3"/>
    <w:rsid w:val="00943A07"/>
    <w:rsid w:val="00943A7A"/>
    <w:rsid w:val="00943A9B"/>
    <w:rsid w:val="00943C6C"/>
    <w:rsid w:val="0094407F"/>
    <w:rsid w:val="00944B24"/>
    <w:rsid w:val="00944C8E"/>
    <w:rsid w:val="009453D4"/>
    <w:rsid w:val="0094579B"/>
    <w:rsid w:val="00945B83"/>
    <w:rsid w:val="00945FFD"/>
    <w:rsid w:val="009463E5"/>
    <w:rsid w:val="00946590"/>
    <w:rsid w:val="0094717F"/>
    <w:rsid w:val="00947183"/>
    <w:rsid w:val="009475F4"/>
    <w:rsid w:val="009478AF"/>
    <w:rsid w:val="00947AFB"/>
    <w:rsid w:val="00947C59"/>
    <w:rsid w:val="00947D4C"/>
    <w:rsid w:val="00950128"/>
    <w:rsid w:val="00950236"/>
    <w:rsid w:val="0095023E"/>
    <w:rsid w:val="009503F1"/>
    <w:rsid w:val="009504AA"/>
    <w:rsid w:val="00950E79"/>
    <w:rsid w:val="00950FC3"/>
    <w:rsid w:val="00951710"/>
    <w:rsid w:val="009523AA"/>
    <w:rsid w:val="009525D1"/>
    <w:rsid w:val="0095268F"/>
    <w:rsid w:val="00952AE5"/>
    <w:rsid w:val="00952C9E"/>
    <w:rsid w:val="00952CBB"/>
    <w:rsid w:val="00953060"/>
    <w:rsid w:val="009534D6"/>
    <w:rsid w:val="009534E5"/>
    <w:rsid w:val="00953986"/>
    <w:rsid w:val="00953AAD"/>
    <w:rsid w:val="00953D92"/>
    <w:rsid w:val="00953DDF"/>
    <w:rsid w:val="00953EC7"/>
    <w:rsid w:val="00954665"/>
    <w:rsid w:val="00954BE2"/>
    <w:rsid w:val="0095528A"/>
    <w:rsid w:val="00955343"/>
    <w:rsid w:val="009555FD"/>
    <w:rsid w:val="00955A7E"/>
    <w:rsid w:val="00955B25"/>
    <w:rsid w:val="00955B96"/>
    <w:rsid w:val="00956513"/>
    <w:rsid w:val="00956764"/>
    <w:rsid w:val="00956840"/>
    <w:rsid w:val="00956B51"/>
    <w:rsid w:val="0095719E"/>
    <w:rsid w:val="0095779F"/>
    <w:rsid w:val="00957A04"/>
    <w:rsid w:val="00957AF0"/>
    <w:rsid w:val="00957B31"/>
    <w:rsid w:val="00957BAF"/>
    <w:rsid w:val="009604D4"/>
    <w:rsid w:val="00960C0B"/>
    <w:rsid w:val="00960D2D"/>
    <w:rsid w:val="00960E08"/>
    <w:rsid w:val="009611BF"/>
    <w:rsid w:val="009618C7"/>
    <w:rsid w:val="00961CFE"/>
    <w:rsid w:val="009636AE"/>
    <w:rsid w:val="00963779"/>
    <w:rsid w:val="00963950"/>
    <w:rsid w:val="00964553"/>
    <w:rsid w:val="00964A59"/>
    <w:rsid w:val="00965361"/>
    <w:rsid w:val="009654A4"/>
    <w:rsid w:val="0096556B"/>
    <w:rsid w:val="00965647"/>
    <w:rsid w:val="00965952"/>
    <w:rsid w:val="00965DD7"/>
    <w:rsid w:val="00965F3B"/>
    <w:rsid w:val="00966022"/>
    <w:rsid w:val="00966249"/>
    <w:rsid w:val="009663F7"/>
    <w:rsid w:val="00966421"/>
    <w:rsid w:val="00966F04"/>
    <w:rsid w:val="009673E9"/>
    <w:rsid w:val="0096759E"/>
    <w:rsid w:val="00967D9A"/>
    <w:rsid w:val="00967DE0"/>
    <w:rsid w:val="00970878"/>
    <w:rsid w:val="00971131"/>
    <w:rsid w:val="00972A06"/>
    <w:rsid w:val="00973305"/>
    <w:rsid w:val="00973AE2"/>
    <w:rsid w:val="00973DBE"/>
    <w:rsid w:val="00973E7F"/>
    <w:rsid w:val="009744B2"/>
    <w:rsid w:val="009746AD"/>
    <w:rsid w:val="00974849"/>
    <w:rsid w:val="009750E0"/>
    <w:rsid w:val="0097515E"/>
    <w:rsid w:val="00975C0B"/>
    <w:rsid w:val="00976124"/>
    <w:rsid w:val="0097612C"/>
    <w:rsid w:val="00976299"/>
    <w:rsid w:val="009769FB"/>
    <w:rsid w:val="00976A76"/>
    <w:rsid w:val="00976AF1"/>
    <w:rsid w:val="00976C63"/>
    <w:rsid w:val="00977001"/>
    <w:rsid w:val="0097704E"/>
    <w:rsid w:val="00977092"/>
    <w:rsid w:val="00977298"/>
    <w:rsid w:val="00977B45"/>
    <w:rsid w:val="009802C1"/>
    <w:rsid w:val="00980759"/>
    <w:rsid w:val="009808D0"/>
    <w:rsid w:val="00981863"/>
    <w:rsid w:val="00981AE1"/>
    <w:rsid w:val="00982015"/>
    <w:rsid w:val="00982336"/>
    <w:rsid w:val="009824AB"/>
    <w:rsid w:val="00982625"/>
    <w:rsid w:val="00983235"/>
    <w:rsid w:val="00983716"/>
    <w:rsid w:val="009837D9"/>
    <w:rsid w:val="009837E4"/>
    <w:rsid w:val="0098399F"/>
    <w:rsid w:val="00983B23"/>
    <w:rsid w:val="00984324"/>
    <w:rsid w:val="009847F5"/>
    <w:rsid w:val="0098501B"/>
    <w:rsid w:val="0098552A"/>
    <w:rsid w:val="00985564"/>
    <w:rsid w:val="009855E0"/>
    <w:rsid w:val="0098575F"/>
    <w:rsid w:val="0098578F"/>
    <w:rsid w:val="00985EB2"/>
    <w:rsid w:val="00986008"/>
    <w:rsid w:val="00986043"/>
    <w:rsid w:val="009863BF"/>
    <w:rsid w:val="009865AF"/>
    <w:rsid w:val="009867A8"/>
    <w:rsid w:val="009869C8"/>
    <w:rsid w:val="00987442"/>
    <w:rsid w:val="00987472"/>
    <w:rsid w:val="0098759C"/>
    <w:rsid w:val="00987FB4"/>
    <w:rsid w:val="009904A4"/>
    <w:rsid w:val="00990803"/>
    <w:rsid w:val="00990D90"/>
    <w:rsid w:val="009912BD"/>
    <w:rsid w:val="009913AB"/>
    <w:rsid w:val="00991415"/>
    <w:rsid w:val="009916FC"/>
    <w:rsid w:val="00991A04"/>
    <w:rsid w:val="009922B8"/>
    <w:rsid w:val="009926DD"/>
    <w:rsid w:val="00992756"/>
    <w:rsid w:val="0099310D"/>
    <w:rsid w:val="0099339E"/>
    <w:rsid w:val="009933A4"/>
    <w:rsid w:val="00993976"/>
    <w:rsid w:val="00993DBA"/>
    <w:rsid w:val="0099440D"/>
    <w:rsid w:val="0099451F"/>
    <w:rsid w:val="0099479A"/>
    <w:rsid w:val="00994938"/>
    <w:rsid w:val="00994AC8"/>
    <w:rsid w:val="00994D65"/>
    <w:rsid w:val="00994F19"/>
    <w:rsid w:val="00995D85"/>
    <w:rsid w:val="00996070"/>
    <w:rsid w:val="00996181"/>
    <w:rsid w:val="0099637C"/>
    <w:rsid w:val="00996475"/>
    <w:rsid w:val="00996794"/>
    <w:rsid w:val="00996A74"/>
    <w:rsid w:val="00997042"/>
    <w:rsid w:val="0099740A"/>
    <w:rsid w:val="0099792E"/>
    <w:rsid w:val="00997C4D"/>
    <w:rsid w:val="00997C5A"/>
    <w:rsid w:val="00997E80"/>
    <w:rsid w:val="00997ED3"/>
    <w:rsid w:val="009A0001"/>
    <w:rsid w:val="009A01C1"/>
    <w:rsid w:val="009A0569"/>
    <w:rsid w:val="009A05C0"/>
    <w:rsid w:val="009A0830"/>
    <w:rsid w:val="009A08BD"/>
    <w:rsid w:val="009A08F5"/>
    <w:rsid w:val="009A08FB"/>
    <w:rsid w:val="009A1EAB"/>
    <w:rsid w:val="009A1F02"/>
    <w:rsid w:val="009A22A0"/>
    <w:rsid w:val="009A26E1"/>
    <w:rsid w:val="009A2BB8"/>
    <w:rsid w:val="009A3351"/>
    <w:rsid w:val="009A3457"/>
    <w:rsid w:val="009A34B3"/>
    <w:rsid w:val="009A37A7"/>
    <w:rsid w:val="009A39DB"/>
    <w:rsid w:val="009A3C8B"/>
    <w:rsid w:val="009A424E"/>
    <w:rsid w:val="009A4653"/>
    <w:rsid w:val="009A4930"/>
    <w:rsid w:val="009A4C7C"/>
    <w:rsid w:val="009A5489"/>
    <w:rsid w:val="009A6277"/>
    <w:rsid w:val="009A64A5"/>
    <w:rsid w:val="009A65A6"/>
    <w:rsid w:val="009A688C"/>
    <w:rsid w:val="009A6A11"/>
    <w:rsid w:val="009B0083"/>
    <w:rsid w:val="009B0174"/>
    <w:rsid w:val="009B0297"/>
    <w:rsid w:val="009B03E8"/>
    <w:rsid w:val="009B04EE"/>
    <w:rsid w:val="009B11AD"/>
    <w:rsid w:val="009B13CC"/>
    <w:rsid w:val="009B150C"/>
    <w:rsid w:val="009B1836"/>
    <w:rsid w:val="009B1845"/>
    <w:rsid w:val="009B18A7"/>
    <w:rsid w:val="009B1A2E"/>
    <w:rsid w:val="009B1CBC"/>
    <w:rsid w:val="009B1CCB"/>
    <w:rsid w:val="009B21E1"/>
    <w:rsid w:val="009B248F"/>
    <w:rsid w:val="009B290C"/>
    <w:rsid w:val="009B2A04"/>
    <w:rsid w:val="009B2A7D"/>
    <w:rsid w:val="009B2FA1"/>
    <w:rsid w:val="009B36AE"/>
    <w:rsid w:val="009B3806"/>
    <w:rsid w:val="009B3ABA"/>
    <w:rsid w:val="009B4054"/>
    <w:rsid w:val="009B43A7"/>
    <w:rsid w:val="009B4504"/>
    <w:rsid w:val="009B45E8"/>
    <w:rsid w:val="009B45EE"/>
    <w:rsid w:val="009B471A"/>
    <w:rsid w:val="009B4DE0"/>
    <w:rsid w:val="009B590B"/>
    <w:rsid w:val="009B5A9A"/>
    <w:rsid w:val="009B5C6F"/>
    <w:rsid w:val="009B5E2F"/>
    <w:rsid w:val="009B619F"/>
    <w:rsid w:val="009B6348"/>
    <w:rsid w:val="009B6946"/>
    <w:rsid w:val="009B6A7C"/>
    <w:rsid w:val="009B6B3A"/>
    <w:rsid w:val="009B6C0C"/>
    <w:rsid w:val="009B70FB"/>
    <w:rsid w:val="009B7145"/>
    <w:rsid w:val="009B7239"/>
    <w:rsid w:val="009B75BB"/>
    <w:rsid w:val="009C0653"/>
    <w:rsid w:val="009C0828"/>
    <w:rsid w:val="009C098D"/>
    <w:rsid w:val="009C0A71"/>
    <w:rsid w:val="009C0B9D"/>
    <w:rsid w:val="009C10C7"/>
    <w:rsid w:val="009C1420"/>
    <w:rsid w:val="009C1B52"/>
    <w:rsid w:val="009C1D4B"/>
    <w:rsid w:val="009C23A7"/>
    <w:rsid w:val="009C24A8"/>
    <w:rsid w:val="009C2B48"/>
    <w:rsid w:val="009C2BDD"/>
    <w:rsid w:val="009C2E07"/>
    <w:rsid w:val="009C2EED"/>
    <w:rsid w:val="009C3077"/>
    <w:rsid w:val="009C325E"/>
    <w:rsid w:val="009C33CE"/>
    <w:rsid w:val="009C3654"/>
    <w:rsid w:val="009C3A9D"/>
    <w:rsid w:val="009C3CF4"/>
    <w:rsid w:val="009C3D35"/>
    <w:rsid w:val="009C3EFD"/>
    <w:rsid w:val="009C420F"/>
    <w:rsid w:val="009C441F"/>
    <w:rsid w:val="009C4674"/>
    <w:rsid w:val="009C47FD"/>
    <w:rsid w:val="009C48A0"/>
    <w:rsid w:val="009C4BDA"/>
    <w:rsid w:val="009C4E2D"/>
    <w:rsid w:val="009C51DC"/>
    <w:rsid w:val="009C53A3"/>
    <w:rsid w:val="009C6140"/>
    <w:rsid w:val="009C62E0"/>
    <w:rsid w:val="009C62E3"/>
    <w:rsid w:val="009C6A0F"/>
    <w:rsid w:val="009C6FA0"/>
    <w:rsid w:val="009C7257"/>
    <w:rsid w:val="009C7FE9"/>
    <w:rsid w:val="009D0119"/>
    <w:rsid w:val="009D03AA"/>
    <w:rsid w:val="009D0508"/>
    <w:rsid w:val="009D051E"/>
    <w:rsid w:val="009D06CA"/>
    <w:rsid w:val="009D09FB"/>
    <w:rsid w:val="009D0A01"/>
    <w:rsid w:val="009D0B07"/>
    <w:rsid w:val="009D0BFE"/>
    <w:rsid w:val="009D0FA5"/>
    <w:rsid w:val="009D12EE"/>
    <w:rsid w:val="009D1337"/>
    <w:rsid w:val="009D14D8"/>
    <w:rsid w:val="009D14F7"/>
    <w:rsid w:val="009D16D9"/>
    <w:rsid w:val="009D2098"/>
    <w:rsid w:val="009D2139"/>
    <w:rsid w:val="009D2571"/>
    <w:rsid w:val="009D28A4"/>
    <w:rsid w:val="009D2CF1"/>
    <w:rsid w:val="009D2DF3"/>
    <w:rsid w:val="009D2E96"/>
    <w:rsid w:val="009D31EB"/>
    <w:rsid w:val="009D33CD"/>
    <w:rsid w:val="009D464B"/>
    <w:rsid w:val="009D4713"/>
    <w:rsid w:val="009D4A61"/>
    <w:rsid w:val="009D4B51"/>
    <w:rsid w:val="009D4E3F"/>
    <w:rsid w:val="009D560E"/>
    <w:rsid w:val="009D5951"/>
    <w:rsid w:val="009D5ABE"/>
    <w:rsid w:val="009D5F25"/>
    <w:rsid w:val="009D668A"/>
    <w:rsid w:val="009D6C73"/>
    <w:rsid w:val="009D6CF6"/>
    <w:rsid w:val="009D6D1A"/>
    <w:rsid w:val="009D7187"/>
    <w:rsid w:val="009D7320"/>
    <w:rsid w:val="009D7458"/>
    <w:rsid w:val="009D75A9"/>
    <w:rsid w:val="009D76FA"/>
    <w:rsid w:val="009D7D15"/>
    <w:rsid w:val="009E07E9"/>
    <w:rsid w:val="009E0A2D"/>
    <w:rsid w:val="009E0FDB"/>
    <w:rsid w:val="009E124D"/>
    <w:rsid w:val="009E12B0"/>
    <w:rsid w:val="009E1BBB"/>
    <w:rsid w:val="009E1C3F"/>
    <w:rsid w:val="009E1CEB"/>
    <w:rsid w:val="009E1D24"/>
    <w:rsid w:val="009E2910"/>
    <w:rsid w:val="009E2A0F"/>
    <w:rsid w:val="009E3032"/>
    <w:rsid w:val="009E48DA"/>
    <w:rsid w:val="009E4F38"/>
    <w:rsid w:val="009E4FC4"/>
    <w:rsid w:val="009E5964"/>
    <w:rsid w:val="009E5A6B"/>
    <w:rsid w:val="009E5B67"/>
    <w:rsid w:val="009E60FE"/>
    <w:rsid w:val="009E661E"/>
    <w:rsid w:val="009E6680"/>
    <w:rsid w:val="009E6866"/>
    <w:rsid w:val="009E69FC"/>
    <w:rsid w:val="009E6A70"/>
    <w:rsid w:val="009E6B21"/>
    <w:rsid w:val="009E6B28"/>
    <w:rsid w:val="009E71EE"/>
    <w:rsid w:val="009E7464"/>
    <w:rsid w:val="009E7628"/>
    <w:rsid w:val="009E773D"/>
    <w:rsid w:val="009E7F1B"/>
    <w:rsid w:val="009F000C"/>
    <w:rsid w:val="009F00B9"/>
    <w:rsid w:val="009F0217"/>
    <w:rsid w:val="009F07FD"/>
    <w:rsid w:val="009F1037"/>
    <w:rsid w:val="009F1121"/>
    <w:rsid w:val="009F1198"/>
    <w:rsid w:val="009F1A06"/>
    <w:rsid w:val="009F1F43"/>
    <w:rsid w:val="009F2067"/>
    <w:rsid w:val="009F2576"/>
    <w:rsid w:val="009F305D"/>
    <w:rsid w:val="009F3681"/>
    <w:rsid w:val="009F37B3"/>
    <w:rsid w:val="009F3A3C"/>
    <w:rsid w:val="009F3D71"/>
    <w:rsid w:val="009F4699"/>
    <w:rsid w:val="009F4F7D"/>
    <w:rsid w:val="009F551C"/>
    <w:rsid w:val="009F5AF8"/>
    <w:rsid w:val="009F6173"/>
    <w:rsid w:val="009F648D"/>
    <w:rsid w:val="009F64ED"/>
    <w:rsid w:val="009F682C"/>
    <w:rsid w:val="009F74EA"/>
    <w:rsid w:val="009F75F3"/>
    <w:rsid w:val="009F7B9D"/>
    <w:rsid w:val="00A003D2"/>
    <w:rsid w:val="00A00DF0"/>
    <w:rsid w:val="00A00EF4"/>
    <w:rsid w:val="00A01348"/>
    <w:rsid w:val="00A01486"/>
    <w:rsid w:val="00A014D7"/>
    <w:rsid w:val="00A017F2"/>
    <w:rsid w:val="00A0182C"/>
    <w:rsid w:val="00A018AA"/>
    <w:rsid w:val="00A0199F"/>
    <w:rsid w:val="00A01C15"/>
    <w:rsid w:val="00A01EB4"/>
    <w:rsid w:val="00A01F51"/>
    <w:rsid w:val="00A0203D"/>
    <w:rsid w:val="00A0207E"/>
    <w:rsid w:val="00A02779"/>
    <w:rsid w:val="00A029C5"/>
    <w:rsid w:val="00A02A91"/>
    <w:rsid w:val="00A02AE4"/>
    <w:rsid w:val="00A02AFA"/>
    <w:rsid w:val="00A02D3D"/>
    <w:rsid w:val="00A030D3"/>
    <w:rsid w:val="00A03159"/>
    <w:rsid w:val="00A03217"/>
    <w:rsid w:val="00A03608"/>
    <w:rsid w:val="00A03C1D"/>
    <w:rsid w:val="00A03F5C"/>
    <w:rsid w:val="00A04606"/>
    <w:rsid w:val="00A04E2A"/>
    <w:rsid w:val="00A04E69"/>
    <w:rsid w:val="00A05031"/>
    <w:rsid w:val="00A0515B"/>
    <w:rsid w:val="00A05814"/>
    <w:rsid w:val="00A05BD1"/>
    <w:rsid w:val="00A05EFB"/>
    <w:rsid w:val="00A06246"/>
    <w:rsid w:val="00A064CA"/>
    <w:rsid w:val="00A06550"/>
    <w:rsid w:val="00A07163"/>
    <w:rsid w:val="00A07FF2"/>
    <w:rsid w:val="00A100DA"/>
    <w:rsid w:val="00A103AC"/>
    <w:rsid w:val="00A10AE4"/>
    <w:rsid w:val="00A10F14"/>
    <w:rsid w:val="00A1110A"/>
    <w:rsid w:val="00A112CD"/>
    <w:rsid w:val="00A11537"/>
    <w:rsid w:val="00A1192D"/>
    <w:rsid w:val="00A11C20"/>
    <w:rsid w:val="00A11C6F"/>
    <w:rsid w:val="00A121F8"/>
    <w:rsid w:val="00A1234E"/>
    <w:rsid w:val="00A1277F"/>
    <w:rsid w:val="00A12833"/>
    <w:rsid w:val="00A12AEC"/>
    <w:rsid w:val="00A13F23"/>
    <w:rsid w:val="00A148D9"/>
    <w:rsid w:val="00A14D35"/>
    <w:rsid w:val="00A14D94"/>
    <w:rsid w:val="00A14ED4"/>
    <w:rsid w:val="00A15198"/>
    <w:rsid w:val="00A1541B"/>
    <w:rsid w:val="00A154A9"/>
    <w:rsid w:val="00A15585"/>
    <w:rsid w:val="00A15866"/>
    <w:rsid w:val="00A15F3A"/>
    <w:rsid w:val="00A164A1"/>
    <w:rsid w:val="00A1677C"/>
    <w:rsid w:val="00A16A68"/>
    <w:rsid w:val="00A16B6E"/>
    <w:rsid w:val="00A16CA0"/>
    <w:rsid w:val="00A17346"/>
    <w:rsid w:val="00A1750E"/>
    <w:rsid w:val="00A178BF"/>
    <w:rsid w:val="00A17D46"/>
    <w:rsid w:val="00A203D5"/>
    <w:rsid w:val="00A20555"/>
    <w:rsid w:val="00A207EC"/>
    <w:rsid w:val="00A20CB1"/>
    <w:rsid w:val="00A2120F"/>
    <w:rsid w:val="00A21B40"/>
    <w:rsid w:val="00A23272"/>
    <w:rsid w:val="00A23343"/>
    <w:rsid w:val="00A235A8"/>
    <w:rsid w:val="00A2378A"/>
    <w:rsid w:val="00A238EB"/>
    <w:rsid w:val="00A23A08"/>
    <w:rsid w:val="00A23A4A"/>
    <w:rsid w:val="00A23AAE"/>
    <w:rsid w:val="00A23AC3"/>
    <w:rsid w:val="00A23AF1"/>
    <w:rsid w:val="00A23D16"/>
    <w:rsid w:val="00A2416A"/>
    <w:rsid w:val="00A241EF"/>
    <w:rsid w:val="00A242A0"/>
    <w:rsid w:val="00A24DC6"/>
    <w:rsid w:val="00A24ED8"/>
    <w:rsid w:val="00A2500B"/>
    <w:rsid w:val="00A252B2"/>
    <w:rsid w:val="00A2639E"/>
    <w:rsid w:val="00A26695"/>
    <w:rsid w:val="00A26737"/>
    <w:rsid w:val="00A26BB9"/>
    <w:rsid w:val="00A26F6F"/>
    <w:rsid w:val="00A27160"/>
    <w:rsid w:val="00A274A5"/>
    <w:rsid w:val="00A274D9"/>
    <w:rsid w:val="00A277B0"/>
    <w:rsid w:val="00A2795C"/>
    <w:rsid w:val="00A279BA"/>
    <w:rsid w:val="00A30091"/>
    <w:rsid w:val="00A30598"/>
    <w:rsid w:val="00A306E6"/>
    <w:rsid w:val="00A311F1"/>
    <w:rsid w:val="00A31A54"/>
    <w:rsid w:val="00A320B4"/>
    <w:rsid w:val="00A32342"/>
    <w:rsid w:val="00A32505"/>
    <w:rsid w:val="00A326D9"/>
    <w:rsid w:val="00A32744"/>
    <w:rsid w:val="00A32CAF"/>
    <w:rsid w:val="00A32EF4"/>
    <w:rsid w:val="00A32F88"/>
    <w:rsid w:val="00A33091"/>
    <w:rsid w:val="00A3331C"/>
    <w:rsid w:val="00A33348"/>
    <w:rsid w:val="00A33531"/>
    <w:rsid w:val="00A33579"/>
    <w:rsid w:val="00A336F9"/>
    <w:rsid w:val="00A344DA"/>
    <w:rsid w:val="00A34630"/>
    <w:rsid w:val="00A34A99"/>
    <w:rsid w:val="00A34B6F"/>
    <w:rsid w:val="00A350E3"/>
    <w:rsid w:val="00A36476"/>
    <w:rsid w:val="00A36BE3"/>
    <w:rsid w:val="00A36D43"/>
    <w:rsid w:val="00A36D52"/>
    <w:rsid w:val="00A36F98"/>
    <w:rsid w:val="00A371D6"/>
    <w:rsid w:val="00A3720B"/>
    <w:rsid w:val="00A37327"/>
    <w:rsid w:val="00A3796D"/>
    <w:rsid w:val="00A379F1"/>
    <w:rsid w:val="00A37A00"/>
    <w:rsid w:val="00A37A8F"/>
    <w:rsid w:val="00A37AA4"/>
    <w:rsid w:val="00A37F1E"/>
    <w:rsid w:val="00A40F4F"/>
    <w:rsid w:val="00A41027"/>
    <w:rsid w:val="00A413A0"/>
    <w:rsid w:val="00A41BEB"/>
    <w:rsid w:val="00A428C4"/>
    <w:rsid w:val="00A42937"/>
    <w:rsid w:val="00A42C27"/>
    <w:rsid w:val="00A43197"/>
    <w:rsid w:val="00A4331D"/>
    <w:rsid w:val="00A43339"/>
    <w:rsid w:val="00A43369"/>
    <w:rsid w:val="00A4379A"/>
    <w:rsid w:val="00A43856"/>
    <w:rsid w:val="00A43CE8"/>
    <w:rsid w:val="00A449BC"/>
    <w:rsid w:val="00A44A35"/>
    <w:rsid w:val="00A44AA4"/>
    <w:rsid w:val="00A44DA3"/>
    <w:rsid w:val="00A44E79"/>
    <w:rsid w:val="00A44F5D"/>
    <w:rsid w:val="00A45313"/>
    <w:rsid w:val="00A45337"/>
    <w:rsid w:val="00A45339"/>
    <w:rsid w:val="00A45485"/>
    <w:rsid w:val="00A457B1"/>
    <w:rsid w:val="00A4585E"/>
    <w:rsid w:val="00A45F94"/>
    <w:rsid w:val="00A4703B"/>
    <w:rsid w:val="00A473B1"/>
    <w:rsid w:val="00A477EC"/>
    <w:rsid w:val="00A47862"/>
    <w:rsid w:val="00A50334"/>
    <w:rsid w:val="00A50518"/>
    <w:rsid w:val="00A509FE"/>
    <w:rsid w:val="00A50C04"/>
    <w:rsid w:val="00A5128A"/>
    <w:rsid w:val="00A51563"/>
    <w:rsid w:val="00A51EA6"/>
    <w:rsid w:val="00A5215C"/>
    <w:rsid w:val="00A52659"/>
    <w:rsid w:val="00A52B82"/>
    <w:rsid w:val="00A52CBB"/>
    <w:rsid w:val="00A5378D"/>
    <w:rsid w:val="00A53AB4"/>
    <w:rsid w:val="00A53B37"/>
    <w:rsid w:val="00A5409C"/>
    <w:rsid w:val="00A543B5"/>
    <w:rsid w:val="00A54A15"/>
    <w:rsid w:val="00A54A7F"/>
    <w:rsid w:val="00A54ABC"/>
    <w:rsid w:val="00A552B3"/>
    <w:rsid w:val="00A553FE"/>
    <w:rsid w:val="00A55609"/>
    <w:rsid w:val="00A55ADA"/>
    <w:rsid w:val="00A55D8D"/>
    <w:rsid w:val="00A5632C"/>
    <w:rsid w:val="00A563CB"/>
    <w:rsid w:val="00A564FE"/>
    <w:rsid w:val="00A56532"/>
    <w:rsid w:val="00A56AD3"/>
    <w:rsid w:val="00A57317"/>
    <w:rsid w:val="00A577F6"/>
    <w:rsid w:val="00A57BA1"/>
    <w:rsid w:val="00A60220"/>
    <w:rsid w:val="00A60645"/>
    <w:rsid w:val="00A606AF"/>
    <w:rsid w:val="00A60BAC"/>
    <w:rsid w:val="00A60C6F"/>
    <w:rsid w:val="00A60F06"/>
    <w:rsid w:val="00A60FA0"/>
    <w:rsid w:val="00A61058"/>
    <w:rsid w:val="00A6161F"/>
    <w:rsid w:val="00A61929"/>
    <w:rsid w:val="00A61A89"/>
    <w:rsid w:val="00A61DA8"/>
    <w:rsid w:val="00A62008"/>
    <w:rsid w:val="00A62162"/>
    <w:rsid w:val="00A629B3"/>
    <w:rsid w:val="00A62C88"/>
    <w:rsid w:val="00A635AE"/>
    <w:rsid w:val="00A63C41"/>
    <w:rsid w:val="00A63DFE"/>
    <w:rsid w:val="00A640DB"/>
    <w:rsid w:val="00A6455B"/>
    <w:rsid w:val="00A6458F"/>
    <w:rsid w:val="00A6472E"/>
    <w:rsid w:val="00A647D3"/>
    <w:rsid w:val="00A65370"/>
    <w:rsid w:val="00A654D6"/>
    <w:rsid w:val="00A65C7E"/>
    <w:rsid w:val="00A65FF1"/>
    <w:rsid w:val="00A66155"/>
    <w:rsid w:val="00A66868"/>
    <w:rsid w:val="00A668FF"/>
    <w:rsid w:val="00A66FEA"/>
    <w:rsid w:val="00A670FC"/>
    <w:rsid w:val="00A673C1"/>
    <w:rsid w:val="00A677F9"/>
    <w:rsid w:val="00A67845"/>
    <w:rsid w:val="00A67D94"/>
    <w:rsid w:val="00A67DE5"/>
    <w:rsid w:val="00A67E0D"/>
    <w:rsid w:val="00A67E2C"/>
    <w:rsid w:val="00A67E76"/>
    <w:rsid w:val="00A67EE8"/>
    <w:rsid w:val="00A67FA9"/>
    <w:rsid w:val="00A7002C"/>
    <w:rsid w:val="00A70127"/>
    <w:rsid w:val="00A70392"/>
    <w:rsid w:val="00A706AC"/>
    <w:rsid w:val="00A706CA"/>
    <w:rsid w:val="00A7073F"/>
    <w:rsid w:val="00A707FC"/>
    <w:rsid w:val="00A70863"/>
    <w:rsid w:val="00A70959"/>
    <w:rsid w:val="00A70960"/>
    <w:rsid w:val="00A70A32"/>
    <w:rsid w:val="00A70AA4"/>
    <w:rsid w:val="00A70BDA"/>
    <w:rsid w:val="00A70C0B"/>
    <w:rsid w:val="00A70FE7"/>
    <w:rsid w:val="00A71173"/>
    <w:rsid w:val="00A7121F"/>
    <w:rsid w:val="00A71C28"/>
    <w:rsid w:val="00A71CAA"/>
    <w:rsid w:val="00A723B1"/>
    <w:rsid w:val="00A72528"/>
    <w:rsid w:val="00A726F0"/>
    <w:rsid w:val="00A72829"/>
    <w:rsid w:val="00A72B1C"/>
    <w:rsid w:val="00A72BBE"/>
    <w:rsid w:val="00A72E5E"/>
    <w:rsid w:val="00A732C2"/>
    <w:rsid w:val="00A73A88"/>
    <w:rsid w:val="00A73AE5"/>
    <w:rsid w:val="00A73EDB"/>
    <w:rsid w:val="00A74318"/>
    <w:rsid w:val="00A74326"/>
    <w:rsid w:val="00A7438B"/>
    <w:rsid w:val="00A743E7"/>
    <w:rsid w:val="00A74537"/>
    <w:rsid w:val="00A747EB"/>
    <w:rsid w:val="00A74A9C"/>
    <w:rsid w:val="00A758E9"/>
    <w:rsid w:val="00A75CC3"/>
    <w:rsid w:val="00A76024"/>
    <w:rsid w:val="00A764A0"/>
    <w:rsid w:val="00A7679D"/>
    <w:rsid w:val="00A76BA1"/>
    <w:rsid w:val="00A76E21"/>
    <w:rsid w:val="00A76F29"/>
    <w:rsid w:val="00A77B29"/>
    <w:rsid w:val="00A77D33"/>
    <w:rsid w:val="00A80033"/>
    <w:rsid w:val="00A8028D"/>
    <w:rsid w:val="00A808FE"/>
    <w:rsid w:val="00A80CA9"/>
    <w:rsid w:val="00A80CB6"/>
    <w:rsid w:val="00A812FE"/>
    <w:rsid w:val="00A8135F"/>
    <w:rsid w:val="00A81402"/>
    <w:rsid w:val="00A815A6"/>
    <w:rsid w:val="00A816ED"/>
    <w:rsid w:val="00A81C94"/>
    <w:rsid w:val="00A82139"/>
    <w:rsid w:val="00A82369"/>
    <w:rsid w:val="00A824A2"/>
    <w:rsid w:val="00A82BA3"/>
    <w:rsid w:val="00A82DBD"/>
    <w:rsid w:val="00A82ED3"/>
    <w:rsid w:val="00A83619"/>
    <w:rsid w:val="00A836EF"/>
    <w:rsid w:val="00A83841"/>
    <w:rsid w:val="00A838F3"/>
    <w:rsid w:val="00A83DA8"/>
    <w:rsid w:val="00A83F95"/>
    <w:rsid w:val="00A845CF"/>
    <w:rsid w:val="00A84672"/>
    <w:rsid w:val="00A848B1"/>
    <w:rsid w:val="00A84BC9"/>
    <w:rsid w:val="00A84D2F"/>
    <w:rsid w:val="00A84F68"/>
    <w:rsid w:val="00A85874"/>
    <w:rsid w:val="00A86001"/>
    <w:rsid w:val="00A86023"/>
    <w:rsid w:val="00A86089"/>
    <w:rsid w:val="00A860A9"/>
    <w:rsid w:val="00A860B4"/>
    <w:rsid w:val="00A8692A"/>
    <w:rsid w:val="00A86F18"/>
    <w:rsid w:val="00A87048"/>
    <w:rsid w:val="00A871C8"/>
    <w:rsid w:val="00A87202"/>
    <w:rsid w:val="00A8722D"/>
    <w:rsid w:val="00A875AA"/>
    <w:rsid w:val="00A87810"/>
    <w:rsid w:val="00A87C04"/>
    <w:rsid w:val="00A90197"/>
    <w:rsid w:val="00A9070F"/>
    <w:rsid w:val="00A90C67"/>
    <w:rsid w:val="00A91468"/>
    <w:rsid w:val="00A91CEE"/>
    <w:rsid w:val="00A91D01"/>
    <w:rsid w:val="00A92465"/>
    <w:rsid w:val="00A9250B"/>
    <w:rsid w:val="00A926E6"/>
    <w:rsid w:val="00A93423"/>
    <w:rsid w:val="00A93A4D"/>
    <w:rsid w:val="00A93DA2"/>
    <w:rsid w:val="00A94027"/>
    <w:rsid w:val="00A940A7"/>
    <w:rsid w:val="00A940AC"/>
    <w:rsid w:val="00A94627"/>
    <w:rsid w:val="00A946C2"/>
    <w:rsid w:val="00A94D55"/>
    <w:rsid w:val="00A94E02"/>
    <w:rsid w:val="00A957D3"/>
    <w:rsid w:val="00A95811"/>
    <w:rsid w:val="00A958E3"/>
    <w:rsid w:val="00A95A5E"/>
    <w:rsid w:val="00A95CE9"/>
    <w:rsid w:val="00A95E74"/>
    <w:rsid w:val="00A966BD"/>
    <w:rsid w:val="00A96994"/>
    <w:rsid w:val="00A96BF0"/>
    <w:rsid w:val="00A97121"/>
    <w:rsid w:val="00A9724C"/>
    <w:rsid w:val="00A97BF1"/>
    <w:rsid w:val="00AA091A"/>
    <w:rsid w:val="00AA1847"/>
    <w:rsid w:val="00AA1B57"/>
    <w:rsid w:val="00AA1BAF"/>
    <w:rsid w:val="00AA1C72"/>
    <w:rsid w:val="00AA1D27"/>
    <w:rsid w:val="00AA1FEA"/>
    <w:rsid w:val="00AA2101"/>
    <w:rsid w:val="00AA22DB"/>
    <w:rsid w:val="00AA232A"/>
    <w:rsid w:val="00AA2489"/>
    <w:rsid w:val="00AA267D"/>
    <w:rsid w:val="00AA2F88"/>
    <w:rsid w:val="00AA339D"/>
    <w:rsid w:val="00AA3B8A"/>
    <w:rsid w:val="00AA3C81"/>
    <w:rsid w:val="00AA3F05"/>
    <w:rsid w:val="00AA41E8"/>
    <w:rsid w:val="00AA4305"/>
    <w:rsid w:val="00AA47F5"/>
    <w:rsid w:val="00AA495A"/>
    <w:rsid w:val="00AA4A21"/>
    <w:rsid w:val="00AA4A66"/>
    <w:rsid w:val="00AA522D"/>
    <w:rsid w:val="00AA5AA3"/>
    <w:rsid w:val="00AA6444"/>
    <w:rsid w:val="00AA6464"/>
    <w:rsid w:val="00AA68A6"/>
    <w:rsid w:val="00AA6AA6"/>
    <w:rsid w:val="00AA6DA3"/>
    <w:rsid w:val="00AA722D"/>
    <w:rsid w:val="00AA7309"/>
    <w:rsid w:val="00AA7645"/>
    <w:rsid w:val="00AA7F0D"/>
    <w:rsid w:val="00AB03D9"/>
    <w:rsid w:val="00AB0859"/>
    <w:rsid w:val="00AB0E33"/>
    <w:rsid w:val="00AB14CB"/>
    <w:rsid w:val="00AB14E9"/>
    <w:rsid w:val="00AB1655"/>
    <w:rsid w:val="00AB1C62"/>
    <w:rsid w:val="00AB234C"/>
    <w:rsid w:val="00AB2510"/>
    <w:rsid w:val="00AB2D1F"/>
    <w:rsid w:val="00AB3A69"/>
    <w:rsid w:val="00AB3D3C"/>
    <w:rsid w:val="00AB3F87"/>
    <w:rsid w:val="00AB4237"/>
    <w:rsid w:val="00AB4389"/>
    <w:rsid w:val="00AB4ACC"/>
    <w:rsid w:val="00AB4CC1"/>
    <w:rsid w:val="00AB4ECC"/>
    <w:rsid w:val="00AB519B"/>
    <w:rsid w:val="00AB5343"/>
    <w:rsid w:val="00AB5365"/>
    <w:rsid w:val="00AB56AE"/>
    <w:rsid w:val="00AB5F1C"/>
    <w:rsid w:val="00AB60C5"/>
    <w:rsid w:val="00AB715C"/>
    <w:rsid w:val="00AB729C"/>
    <w:rsid w:val="00AB763A"/>
    <w:rsid w:val="00AB7EBC"/>
    <w:rsid w:val="00AC0082"/>
    <w:rsid w:val="00AC0519"/>
    <w:rsid w:val="00AC0613"/>
    <w:rsid w:val="00AC0BA6"/>
    <w:rsid w:val="00AC15C0"/>
    <w:rsid w:val="00AC16A1"/>
    <w:rsid w:val="00AC1ECB"/>
    <w:rsid w:val="00AC1EE4"/>
    <w:rsid w:val="00AC269D"/>
    <w:rsid w:val="00AC26A0"/>
    <w:rsid w:val="00AC2B1D"/>
    <w:rsid w:val="00AC301A"/>
    <w:rsid w:val="00AC3105"/>
    <w:rsid w:val="00AC3438"/>
    <w:rsid w:val="00AC357E"/>
    <w:rsid w:val="00AC36D0"/>
    <w:rsid w:val="00AC378A"/>
    <w:rsid w:val="00AC385B"/>
    <w:rsid w:val="00AC3BD3"/>
    <w:rsid w:val="00AC3D11"/>
    <w:rsid w:val="00AC3F69"/>
    <w:rsid w:val="00AC41E6"/>
    <w:rsid w:val="00AC4330"/>
    <w:rsid w:val="00AC44FD"/>
    <w:rsid w:val="00AC4C4E"/>
    <w:rsid w:val="00AC4F7E"/>
    <w:rsid w:val="00AC513E"/>
    <w:rsid w:val="00AC5327"/>
    <w:rsid w:val="00AC5534"/>
    <w:rsid w:val="00AC55DC"/>
    <w:rsid w:val="00AC566A"/>
    <w:rsid w:val="00AC5800"/>
    <w:rsid w:val="00AC59C8"/>
    <w:rsid w:val="00AC68F4"/>
    <w:rsid w:val="00AC6C85"/>
    <w:rsid w:val="00AC6F38"/>
    <w:rsid w:val="00AC71F4"/>
    <w:rsid w:val="00AC74D3"/>
    <w:rsid w:val="00AC7776"/>
    <w:rsid w:val="00AC7A56"/>
    <w:rsid w:val="00AC7F92"/>
    <w:rsid w:val="00AD053F"/>
    <w:rsid w:val="00AD07D3"/>
    <w:rsid w:val="00AD083A"/>
    <w:rsid w:val="00AD1231"/>
    <w:rsid w:val="00AD1489"/>
    <w:rsid w:val="00AD1CB2"/>
    <w:rsid w:val="00AD1DBB"/>
    <w:rsid w:val="00AD1E21"/>
    <w:rsid w:val="00AD2111"/>
    <w:rsid w:val="00AD2131"/>
    <w:rsid w:val="00AD22B0"/>
    <w:rsid w:val="00AD2311"/>
    <w:rsid w:val="00AD276F"/>
    <w:rsid w:val="00AD2A24"/>
    <w:rsid w:val="00AD2AB9"/>
    <w:rsid w:val="00AD35A5"/>
    <w:rsid w:val="00AD365A"/>
    <w:rsid w:val="00AD3719"/>
    <w:rsid w:val="00AD387D"/>
    <w:rsid w:val="00AD3B92"/>
    <w:rsid w:val="00AD4201"/>
    <w:rsid w:val="00AD4216"/>
    <w:rsid w:val="00AD48DA"/>
    <w:rsid w:val="00AD514E"/>
    <w:rsid w:val="00AD546F"/>
    <w:rsid w:val="00AD5875"/>
    <w:rsid w:val="00AD5C3B"/>
    <w:rsid w:val="00AD5CB5"/>
    <w:rsid w:val="00AD5D28"/>
    <w:rsid w:val="00AD5EA1"/>
    <w:rsid w:val="00AD6474"/>
    <w:rsid w:val="00AD65FC"/>
    <w:rsid w:val="00AD6D7C"/>
    <w:rsid w:val="00AD74A7"/>
    <w:rsid w:val="00AD765C"/>
    <w:rsid w:val="00AD76AC"/>
    <w:rsid w:val="00AD79D1"/>
    <w:rsid w:val="00AD7C85"/>
    <w:rsid w:val="00AE036C"/>
    <w:rsid w:val="00AE08FF"/>
    <w:rsid w:val="00AE0CA6"/>
    <w:rsid w:val="00AE0E29"/>
    <w:rsid w:val="00AE10A0"/>
    <w:rsid w:val="00AE13E2"/>
    <w:rsid w:val="00AE152F"/>
    <w:rsid w:val="00AE1691"/>
    <w:rsid w:val="00AE1804"/>
    <w:rsid w:val="00AE1C77"/>
    <w:rsid w:val="00AE1FC6"/>
    <w:rsid w:val="00AE2343"/>
    <w:rsid w:val="00AE2509"/>
    <w:rsid w:val="00AE25A6"/>
    <w:rsid w:val="00AE2B29"/>
    <w:rsid w:val="00AE2FCC"/>
    <w:rsid w:val="00AE320C"/>
    <w:rsid w:val="00AE3222"/>
    <w:rsid w:val="00AE3290"/>
    <w:rsid w:val="00AE3325"/>
    <w:rsid w:val="00AE35A3"/>
    <w:rsid w:val="00AE35A8"/>
    <w:rsid w:val="00AE3E2B"/>
    <w:rsid w:val="00AE3EDF"/>
    <w:rsid w:val="00AE40B1"/>
    <w:rsid w:val="00AE4CA4"/>
    <w:rsid w:val="00AE4D2A"/>
    <w:rsid w:val="00AE4F54"/>
    <w:rsid w:val="00AE57FD"/>
    <w:rsid w:val="00AE5D7F"/>
    <w:rsid w:val="00AE5E60"/>
    <w:rsid w:val="00AE5F0A"/>
    <w:rsid w:val="00AE6541"/>
    <w:rsid w:val="00AE6A2A"/>
    <w:rsid w:val="00AE6C7C"/>
    <w:rsid w:val="00AE6EF5"/>
    <w:rsid w:val="00AE70E8"/>
    <w:rsid w:val="00AE772B"/>
    <w:rsid w:val="00AE7AB2"/>
    <w:rsid w:val="00AE7BCF"/>
    <w:rsid w:val="00AE7CA1"/>
    <w:rsid w:val="00AE7FDB"/>
    <w:rsid w:val="00AF0C93"/>
    <w:rsid w:val="00AF0FEE"/>
    <w:rsid w:val="00AF179C"/>
    <w:rsid w:val="00AF190B"/>
    <w:rsid w:val="00AF1FF5"/>
    <w:rsid w:val="00AF205E"/>
    <w:rsid w:val="00AF21AD"/>
    <w:rsid w:val="00AF23BF"/>
    <w:rsid w:val="00AF259E"/>
    <w:rsid w:val="00AF2A89"/>
    <w:rsid w:val="00AF2BB8"/>
    <w:rsid w:val="00AF2E27"/>
    <w:rsid w:val="00AF3140"/>
    <w:rsid w:val="00AF35AD"/>
    <w:rsid w:val="00AF3AFF"/>
    <w:rsid w:val="00AF48F0"/>
    <w:rsid w:val="00AF4B62"/>
    <w:rsid w:val="00AF53BA"/>
    <w:rsid w:val="00AF53E6"/>
    <w:rsid w:val="00AF562A"/>
    <w:rsid w:val="00AF5B07"/>
    <w:rsid w:val="00AF5FA8"/>
    <w:rsid w:val="00AF622D"/>
    <w:rsid w:val="00AF634E"/>
    <w:rsid w:val="00AF6590"/>
    <w:rsid w:val="00AF66CA"/>
    <w:rsid w:val="00AF68A6"/>
    <w:rsid w:val="00AF7407"/>
    <w:rsid w:val="00AF78B8"/>
    <w:rsid w:val="00B005AE"/>
    <w:rsid w:val="00B00801"/>
    <w:rsid w:val="00B00AE6"/>
    <w:rsid w:val="00B00DA5"/>
    <w:rsid w:val="00B00E23"/>
    <w:rsid w:val="00B0116C"/>
    <w:rsid w:val="00B012CA"/>
    <w:rsid w:val="00B012FC"/>
    <w:rsid w:val="00B014D3"/>
    <w:rsid w:val="00B01829"/>
    <w:rsid w:val="00B01B9B"/>
    <w:rsid w:val="00B022F1"/>
    <w:rsid w:val="00B02615"/>
    <w:rsid w:val="00B026FA"/>
    <w:rsid w:val="00B02B10"/>
    <w:rsid w:val="00B02DE3"/>
    <w:rsid w:val="00B030EA"/>
    <w:rsid w:val="00B03409"/>
    <w:rsid w:val="00B03417"/>
    <w:rsid w:val="00B034DB"/>
    <w:rsid w:val="00B03680"/>
    <w:rsid w:val="00B039E5"/>
    <w:rsid w:val="00B03C78"/>
    <w:rsid w:val="00B04068"/>
    <w:rsid w:val="00B04921"/>
    <w:rsid w:val="00B0507D"/>
    <w:rsid w:val="00B05C86"/>
    <w:rsid w:val="00B05E0B"/>
    <w:rsid w:val="00B060B7"/>
    <w:rsid w:val="00B06563"/>
    <w:rsid w:val="00B066C2"/>
    <w:rsid w:val="00B06906"/>
    <w:rsid w:val="00B0699D"/>
    <w:rsid w:val="00B0702B"/>
    <w:rsid w:val="00B070FE"/>
    <w:rsid w:val="00B074FF"/>
    <w:rsid w:val="00B075D5"/>
    <w:rsid w:val="00B07CF2"/>
    <w:rsid w:val="00B07DCD"/>
    <w:rsid w:val="00B07F6F"/>
    <w:rsid w:val="00B1009B"/>
    <w:rsid w:val="00B1040A"/>
    <w:rsid w:val="00B107FF"/>
    <w:rsid w:val="00B10A93"/>
    <w:rsid w:val="00B10B4C"/>
    <w:rsid w:val="00B10CBA"/>
    <w:rsid w:val="00B10DA1"/>
    <w:rsid w:val="00B115AC"/>
    <w:rsid w:val="00B118BB"/>
    <w:rsid w:val="00B11BCB"/>
    <w:rsid w:val="00B11EF7"/>
    <w:rsid w:val="00B1236B"/>
    <w:rsid w:val="00B124E9"/>
    <w:rsid w:val="00B126A0"/>
    <w:rsid w:val="00B1289E"/>
    <w:rsid w:val="00B12919"/>
    <w:rsid w:val="00B12ABE"/>
    <w:rsid w:val="00B12E72"/>
    <w:rsid w:val="00B13023"/>
    <w:rsid w:val="00B130ED"/>
    <w:rsid w:val="00B1316E"/>
    <w:rsid w:val="00B136C5"/>
    <w:rsid w:val="00B13762"/>
    <w:rsid w:val="00B13CAA"/>
    <w:rsid w:val="00B143E0"/>
    <w:rsid w:val="00B14409"/>
    <w:rsid w:val="00B1466B"/>
    <w:rsid w:val="00B1477B"/>
    <w:rsid w:val="00B150E6"/>
    <w:rsid w:val="00B1545A"/>
    <w:rsid w:val="00B154C3"/>
    <w:rsid w:val="00B15B99"/>
    <w:rsid w:val="00B162D1"/>
    <w:rsid w:val="00B17095"/>
    <w:rsid w:val="00B17416"/>
    <w:rsid w:val="00B1768D"/>
    <w:rsid w:val="00B17C3D"/>
    <w:rsid w:val="00B17E30"/>
    <w:rsid w:val="00B200D3"/>
    <w:rsid w:val="00B2053F"/>
    <w:rsid w:val="00B206EE"/>
    <w:rsid w:val="00B208ED"/>
    <w:rsid w:val="00B20B34"/>
    <w:rsid w:val="00B20D0D"/>
    <w:rsid w:val="00B20D9C"/>
    <w:rsid w:val="00B20EB2"/>
    <w:rsid w:val="00B214C1"/>
    <w:rsid w:val="00B21972"/>
    <w:rsid w:val="00B21B55"/>
    <w:rsid w:val="00B21D21"/>
    <w:rsid w:val="00B21E37"/>
    <w:rsid w:val="00B22269"/>
    <w:rsid w:val="00B22775"/>
    <w:rsid w:val="00B22AFF"/>
    <w:rsid w:val="00B22B57"/>
    <w:rsid w:val="00B230F4"/>
    <w:rsid w:val="00B232CF"/>
    <w:rsid w:val="00B23465"/>
    <w:rsid w:val="00B234BF"/>
    <w:rsid w:val="00B23B26"/>
    <w:rsid w:val="00B23BDC"/>
    <w:rsid w:val="00B23E35"/>
    <w:rsid w:val="00B23E9B"/>
    <w:rsid w:val="00B24CC7"/>
    <w:rsid w:val="00B24EFF"/>
    <w:rsid w:val="00B253FA"/>
    <w:rsid w:val="00B2552F"/>
    <w:rsid w:val="00B2556D"/>
    <w:rsid w:val="00B25A11"/>
    <w:rsid w:val="00B260F5"/>
    <w:rsid w:val="00B26618"/>
    <w:rsid w:val="00B266A4"/>
    <w:rsid w:val="00B26A8C"/>
    <w:rsid w:val="00B26B58"/>
    <w:rsid w:val="00B26DEC"/>
    <w:rsid w:val="00B27286"/>
    <w:rsid w:val="00B272FD"/>
    <w:rsid w:val="00B2765A"/>
    <w:rsid w:val="00B2789C"/>
    <w:rsid w:val="00B2792B"/>
    <w:rsid w:val="00B27CD9"/>
    <w:rsid w:val="00B30209"/>
    <w:rsid w:val="00B304DC"/>
    <w:rsid w:val="00B307A5"/>
    <w:rsid w:val="00B30928"/>
    <w:rsid w:val="00B30960"/>
    <w:rsid w:val="00B30C8F"/>
    <w:rsid w:val="00B31058"/>
    <w:rsid w:val="00B3145A"/>
    <w:rsid w:val="00B31A87"/>
    <w:rsid w:val="00B31DB5"/>
    <w:rsid w:val="00B32021"/>
    <w:rsid w:val="00B32102"/>
    <w:rsid w:val="00B3236B"/>
    <w:rsid w:val="00B32480"/>
    <w:rsid w:val="00B32D7C"/>
    <w:rsid w:val="00B332C3"/>
    <w:rsid w:val="00B33F9C"/>
    <w:rsid w:val="00B34477"/>
    <w:rsid w:val="00B346BF"/>
    <w:rsid w:val="00B346E3"/>
    <w:rsid w:val="00B34DD5"/>
    <w:rsid w:val="00B34DF6"/>
    <w:rsid w:val="00B34E3F"/>
    <w:rsid w:val="00B354F9"/>
    <w:rsid w:val="00B35723"/>
    <w:rsid w:val="00B3575D"/>
    <w:rsid w:val="00B357F5"/>
    <w:rsid w:val="00B35AAA"/>
    <w:rsid w:val="00B35C6D"/>
    <w:rsid w:val="00B36B5B"/>
    <w:rsid w:val="00B36E74"/>
    <w:rsid w:val="00B371DB"/>
    <w:rsid w:val="00B37311"/>
    <w:rsid w:val="00B376B9"/>
    <w:rsid w:val="00B3AC5C"/>
    <w:rsid w:val="00B40503"/>
    <w:rsid w:val="00B40DE7"/>
    <w:rsid w:val="00B40ECD"/>
    <w:rsid w:val="00B40FE4"/>
    <w:rsid w:val="00B41167"/>
    <w:rsid w:val="00B41296"/>
    <w:rsid w:val="00B414A0"/>
    <w:rsid w:val="00B41743"/>
    <w:rsid w:val="00B41AC1"/>
    <w:rsid w:val="00B41CBE"/>
    <w:rsid w:val="00B41F11"/>
    <w:rsid w:val="00B41F87"/>
    <w:rsid w:val="00B4204C"/>
    <w:rsid w:val="00B42082"/>
    <w:rsid w:val="00B426BD"/>
    <w:rsid w:val="00B429D0"/>
    <w:rsid w:val="00B42BDE"/>
    <w:rsid w:val="00B42CB4"/>
    <w:rsid w:val="00B42CEC"/>
    <w:rsid w:val="00B4360D"/>
    <w:rsid w:val="00B436B7"/>
    <w:rsid w:val="00B43868"/>
    <w:rsid w:val="00B445DA"/>
    <w:rsid w:val="00B44604"/>
    <w:rsid w:val="00B44AAE"/>
    <w:rsid w:val="00B44B35"/>
    <w:rsid w:val="00B4531D"/>
    <w:rsid w:val="00B455E4"/>
    <w:rsid w:val="00B45DF3"/>
    <w:rsid w:val="00B45EC0"/>
    <w:rsid w:val="00B45F48"/>
    <w:rsid w:val="00B46171"/>
    <w:rsid w:val="00B46351"/>
    <w:rsid w:val="00B46564"/>
    <w:rsid w:val="00B468EE"/>
    <w:rsid w:val="00B46B69"/>
    <w:rsid w:val="00B471FD"/>
    <w:rsid w:val="00B472D4"/>
    <w:rsid w:val="00B479D7"/>
    <w:rsid w:val="00B50061"/>
    <w:rsid w:val="00B50120"/>
    <w:rsid w:val="00B5013F"/>
    <w:rsid w:val="00B5023E"/>
    <w:rsid w:val="00B50556"/>
    <w:rsid w:val="00B5062C"/>
    <w:rsid w:val="00B5067E"/>
    <w:rsid w:val="00B5075F"/>
    <w:rsid w:val="00B509EF"/>
    <w:rsid w:val="00B50AE2"/>
    <w:rsid w:val="00B512C3"/>
    <w:rsid w:val="00B5135B"/>
    <w:rsid w:val="00B5144A"/>
    <w:rsid w:val="00B514C8"/>
    <w:rsid w:val="00B51972"/>
    <w:rsid w:val="00B51F46"/>
    <w:rsid w:val="00B5214C"/>
    <w:rsid w:val="00B52151"/>
    <w:rsid w:val="00B5272A"/>
    <w:rsid w:val="00B532ED"/>
    <w:rsid w:val="00B53581"/>
    <w:rsid w:val="00B53A73"/>
    <w:rsid w:val="00B53C0D"/>
    <w:rsid w:val="00B53C8D"/>
    <w:rsid w:val="00B53E8F"/>
    <w:rsid w:val="00B53EA8"/>
    <w:rsid w:val="00B540AC"/>
    <w:rsid w:val="00B542E7"/>
    <w:rsid w:val="00B54328"/>
    <w:rsid w:val="00B54361"/>
    <w:rsid w:val="00B548EA"/>
    <w:rsid w:val="00B54AD6"/>
    <w:rsid w:val="00B54B38"/>
    <w:rsid w:val="00B54D98"/>
    <w:rsid w:val="00B55010"/>
    <w:rsid w:val="00B55318"/>
    <w:rsid w:val="00B5602B"/>
    <w:rsid w:val="00B562F0"/>
    <w:rsid w:val="00B5642A"/>
    <w:rsid w:val="00B56C21"/>
    <w:rsid w:val="00B56D7C"/>
    <w:rsid w:val="00B56F8B"/>
    <w:rsid w:val="00B57011"/>
    <w:rsid w:val="00B574F5"/>
    <w:rsid w:val="00B57DAD"/>
    <w:rsid w:val="00B57E22"/>
    <w:rsid w:val="00B6028F"/>
    <w:rsid w:val="00B60346"/>
    <w:rsid w:val="00B605EC"/>
    <w:rsid w:val="00B60B7C"/>
    <w:rsid w:val="00B60E06"/>
    <w:rsid w:val="00B60F03"/>
    <w:rsid w:val="00B61230"/>
    <w:rsid w:val="00B614BC"/>
    <w:rsid w:val="00B6178D"/>
    <w:rsid w:val="00B61829"/>
    <w:rsid w:val="00B61B79"/>
    <w:rsid w:val="00B61EA7"/>
    <w:rsid w:val="00B6219B"/>
    <w:rsid w:val="00B6248B"/>
    <w:rsid w:val="00B62A77"/>
    <w:rsid w:val="00B62F5A"/>
    <w:rsid w:val="00B631CD"/>
    <w:rsid w:val="00B638DD"/>
    <w:rsid w:val="00B63914"/>
    <w:rsid w:val="00B64997"/>
    <w:rsid w:val="00B64C88"/>
    <w:rsid w:val="00B65789"/>
    <w:rsid w:val="00B65815"/>
    <w:rsid w:val="00B65D80"/>
    <w:rsid w:val="00B662EB"/>
    <w:rsid w:val="00B667A9"/>
    <w:rsid w:val="00B66A63"/>
    <w:rsid w:val="00B66D95"/>
    <w:rsid w:val="00B67671"/>
    <w:rsid w:val="00B678BC"/>
    <w:rsid w:val="00B67A9F"/>
    <w:rsid w:val="00B701AB"/>
    <w:rsid w:val="00B704F5"/>
    <w:rsid w:val="00B707EE"/>
    <w:rsid w:val="00B71085"/>
    <w:rsid w:val="00B71198"/>
    <w:rsid w:val="00B716F6"/>
    <w:rsid w:val="00B718BB"/>
    <w:rsid w:val="00B71934"/>
    <w:rsid w:val="00B71CB8"/>
    <w:rsid w:val="00B71E0E"/>
    <w:rsid w:val="00B723EF"/>
    <w:rsid w:val="00B72441"/>
    <w:rsid w:val="00B7295E"/>
    <w:rsid w:val="00B72FB9"/>
    <w:rsid w:val="00B733C4"/>
    <w:rsid w:val="00B73463"/>
    <w:rsid w:val="00B737BD"/>
    <w:rsid w:val="00B74084"/>
    <w:rsid w:val="00B748E6"/>
    <w:rsid w:val="00B74905"/>
    <w:rsid w:val="00B74D57"/>
    <w:rsid w:val="00B7525A"/>
    <w:rsid w:val="00B753E8"/>
    <w:rsid w:val="00B755BB"/>
    <w:rsid w:val="00B75914"/>
    <w:rsid w:val="00B76139"/>
    <w:rsid w:val="00B762A4"/>
    <w:rsid w:val="00B76766"/>
    <w:rsid w:val="00B76942"/>
    <w:rsid w:val="00B76D25"/>
    <w:rsid w:val="00B76E3D"/>
    <w:rsid w:val="00B7700D"/>
    <w:rsid w:val="00B772FB"/>
    <w:rsid w:val="00B77336"/>
    <w:rsid w:val="00B77798"/>
    <w:rsid w:val="00B779B4"/>
    <w:rsid w:val="00B77A7C"/>
    <w:rsid w:val="00B77C69"/>
    <w:rsid w:val="00B77CA2"/>
    <w:rsid w:val="00B77D19"/>
    <w:rsid w:val="00B77DAA"/>
    <w:rsid w:val="00B77EF7"/>
    <w:rsid w:val="00B8140D"/>
    <w:rsid w:val="00B81434"/>
    <w:rsid w:val="00B81668"/>
    <w:rsid w:val="00B8179E"/>
    <w:rsid w:val="00B81A05"/>
    <w:rsid w:val="00B81E54"/>
    <w:rsid w:val="00B81EBE"/>
    <w:rsid w:val="00B81ED5"/>
    <w:rsid w:val="00B82149"/>
    <w:rsid w:val="00B8263F"/>
    <w:rsid w:val="00B82AE5"/>
    <w:rsid w:val="00B82D7C"/>
    <w:rsid w:val="00B832D7"/>
    <w:rsid w:val="00B834BE"/>
    <w:rsid w:val="00B83649"/>
    <w:rsid w:val="00B83748"/>
    <w:rsid w:val="00B8378E"/>
    <w:rsid w:val="00B838FF"/>
    <w:rsid w:val="00B844F9"/>
    <w:rsid w:val="00B84B09"/>
    <w:rsid w:val="00B84F25"/>
    <w:rsid w:val="00B855FE"/>
    <w:rsid w:val="00B859A1"/>
    <w:rsid w:val="00B85EE0"/>
    <w:rsid w:val="00B85F28"/>
    <w:rsid w:val="00B869CB"/>
    <w:rsid w:val="00B86BBD"/>
    <w:rsid w:val="00B879C8"/>
    <w:rsid w:val="00B90088"/>
    <w:rsid w:val="00B90586"/>
    <w:rsid w:val="00B90E7D"/>
    <w:rsid w:val="00B91785"/>
    <w:rsid w:val="00B91913"/>
    <w:rsid w:val="00B91C84"/>
    <w:rsid w:val="00B922CB"/>
    <w:rsid w:val="00B9243C"/>
    <w:rsid w:val="00B92904"/>
    <w:rsid w:val="00B92D59"/>
    <w:rsid w:val="00B92D67"/>
    <w:rsid w:val="00B930FC"/>
    <w:rsid w:val="00B93543"/>
    <w:rsid w:val="00B93A19"/>
    <w:rsid w:val="00B93EB4"/>
    <w:rsid w:val="00B93F23"/>
    <w:rsid w:val="00B94203"/>
    <w:rsid w:val="00B942C8"/>
    <w:rsid w:val="00B9491D"/>
    <w:rsid w:val="00B95252"/>
    <w:rsid w:val="00B957AD"/>
    <w:rsid w:val="00B95EE9"/>
    <w:rsid w:val="00B96309"/>
    <w:rsid w:val="00B96D87"/>
    <w:rsid w:val="00B96DB4"/>
    <w:rsid w:val="00B96EB9"/>
    <w:rsid w:val="00B97247"/>
    <w:rsid w:val="00B977DA"/>
    <w:rsid w:val="00B9791A"/>
    <w:rsid w:val="00BA05F7"/>
    <w:rsid w:val="00BA0BCE"/>
    <w:rsid w:val="00BA1449"/>
    <w:rsid w:val="00BA1505"/>
    <w:rsid w:val="00BA1558"/>
    <w:rsid w:val="00BA1616"/>
    <w:rsid w:val="00BA164A"/>
    <w:rsid w:val="00BA1C99"/>
    <w:rsid w:val="00BA1CB8"/>
    <w:rsid w:val="00BA1CC1"/>
    <w:rsid w:val="00BA1E3F"/>
    <w:rsid w:val="00BA2448"/>
    <w:rsid w:val="00BA2BE2"/>
    <w:rsid w:val="00BA2C09"/>
    <w:rsid w:val="00BA33E8"/>
    <w:rsid w:val="00BA388C"/>
    <w:rsid w:val="00BA3A04"/>
    <w:rsid w:val="00BA3EB7"/>
    <w:rsid w:val="00BA4809"/>
    <w:rsid w:val="00BA4C48"/>
    <w:rsid w:val="00BA4F76"/>
    <w:rsid w:val="00BA4FC9"/>
    <w:rsid w:val="00BA53E0"/>
    <w:rsid w:val="00BA5D73"/>
    <w:rsid w:val="00BA60DB"/>
    <w:rsid w:val="00BA61E1"/>
    <w:rsid w:val="00BA665D"/>
    <w:rsid w:val="00BA66A9"/>
    <w:rsid w:val="00BA67E4"/>
    <w:rsid w:val="00BA6BAB"/>
    <w:rsid w:val="00BA6D28"/>
    <w:rsid w:val="00BA6FF0"/>
    <w:rsid w:val="00BA7475"/>
    <w:rsid w:val="00BA773C"/>
    <w:rsid w:val="00BA79A8"/>
    <w:rsid w:val="00BA79F0"/>
    <w:rsid w:val="00BA7EF3"/>
    <w:rsid w:val="00BA7EFE"/>
    <w:rsid w:val="00BA7F81"/>
    <w:rsid w:val="00BB00C0"/>
    <w:rsid w:val="00BB027F"/>
    <w:rsid w:val="00BB072A"/>
    <w:rsid w:val="00BB09A0"/>
    <w:rsid w:val="00BB0C4B"/>
    <w:rsid w:val="00BB1127"/>
    <w:rsid w:val="00BB1739"/>
    <w:rsid w:val="00BB1793"/>
    <w:rsid w:val="00BB1905"/>
    <w:rsid w:val="00BB1C29"/>
    <w:rsid w:val="00BB233C"/>
    <w:rsid w:val="00BB246D"/>
    <w:rsid w:val="00BB2C81"/>
    <w:rsid w:val="00BB2D71"/>
    <w:rsid w:val="00BB30D6"/>
    <w:rsid w:val="00BB35DA"/>
    <w:rsid w:val="00BB397C"/>
    <w:rsid w:val="00BB39FC"/>
    <w:rsid w:val="00BB3C1A"/>
    <w:rsid w:val="00BB4095"/>
    <w:rsid w:val="00BB4719"/>
    <w:rsid w:val="00BB4877"/>
    <w:rsid w:val="00BB538E"/>
    <w:rsid w:val="00BB5C7F"/>
    <w:rsid w:val="00BB6948"/>
    <w:rsid w:val="00BB69BD"/>
    <w:rsid w:val="00BB69E9"/>
    <w:rsid w:val="00BB6D1C"/>
    <w:rsid w:val="00BB6E65"/>
    <w:rsid w:val="00BB6F26"/>
    <w:rsid w:val="00BB715F"/>
    <w:rsid w:val="00BB72D7"/>
    <w:rsid w:val="00BB75B7"/>
    <w:rsid w:val="00BB7895"/>
    <w:rsid w:val="00BB7D0E"/>
    <w:rsid w:val="00BB7EA7"/>
    <w:rsid w:val="00BB7F9C"/>
    <w:rsid w:val="00BC03FA"/>
    <w:rsid w:val="00BC062E"/>
    <w:rsid w:val="00BC0E28"/>
    <w:rsid w:val="00BC0EF3"/>
    <w:rsid w:val="00BC0F1D"/>
    <w:rsid w:val="00BC0F24"/>
    <w:rsid w:val="00BC10C4"/>
    <w:rsid w:val="00BC117D"/>
    <w:rsid w:val="00BC14A4"/>
    <w:rsid w:val="00BC1D85"/>
    <w:rsid w:val="00BC263C"/>
    <w:rsid w:val="00BC2E18"/>
    <w:rsid w:val="00BC33D8"/>
    <w:rsid w:val="00BC3713"/>
    <w:rsid w:val="00BC3CFF"/>
    <w:rsid w:val="00BC475F"/>
    <w:rsid w:val="00BC4938"/>
    <w:rsid w:val="00BC4D85"/>
    <w:rsid w:val="00BC573D"/>
    <w:rsid w:val="00BC6083"/>
    <w:rsid w:val="00BC660D"/>
    <w:rsid w:val="00BC678E"/>
    <w:rsid w:val="00BC6ABC"/>
    <w:rsid w:val="00BC6E60"/>
    <w:rsid w:val="00BC7160"/>
    <w:rsid w:val="00BC769D"/>
    <w:rsid w:val="00BC7C1A"/>
    <w:rsid w:val="00BC7CDF"/>
    <w:rsid w:val="00BD02EA"/>
    <w:rsid w:val="00BD0476"/>
    <w:rsid w:val="00BD05D4"/>
    <w:rsid w:val="00BD0617"/>
    <w:rsid w:val="00BD06B0"/>
    <w:rsid w:val="00BD0C6E"/>
    <w:rsid w:val="00BD0D3D"/>
    <w:rsid w:val="00BD1092"/>
    <w:rsid w:val="00BD10DA"/>
    <w:rsid w:val="00BD1267"/>
    <w:rsid w:val="00BD130F"/>
    <w:rsid w:val="00BD13FD"/>
    <w:rsid w:val="00BD174A"/>
    <w:rsid w:val="00BD2715"/>
    <w:rsid w:val="00BD2BD4"/>
    <w:rsid w:val="00BD2EE6"/>
    <w:rsid w:val="00BD2F6C"/>
    <w:rsid w:val="00BD3A1D"/>
    <w:rsid w:val="00BD3A31"/>
    <w:rsid w:val="00BD4E90"/>
    <w:rsid w:val="00BD4EF5"/>
    <w:rsid w:val="00BD5086"/>
    <w:rsid w:val="00BD53A1"/>
    <w:rsid w:val="00BD556B"/>
    <w:rsid w:val="00BD59D0"/>
    <w:rsid w:val="00BD5ECF"/>
    <w:rsid w:val="00BD60B1"/>
    <w:rsid w:val="00BD60F1"/>
    <w:rsid w:val="00BD632D"/>
    <w:rsid w:val="00BD6F57"/>
    <w:rsid w:val="00BD75AE"/>
    <w:rsid w:val="00BD7C57"/>
    <w:rsid w:val="00BE0732"/>
    <w:rsid w:val="00BE0CD2"/>
    <w:rsid w:val="00BE0CF1"/>
    <w:rsid w:val="00BE0F39"/>
    <w:rsid w:val="00BE0F97"/>
    <w:rsid w:val="00BE16C8"/>
    <w:rsid w:val="00BE2379"/>
    <w:rsid w:val="00BE25B6"/>
    <w:rsid w:val="00BE25E1"/>
    <w:rsid w:val="00BE2892"/>
    <w:rsid w:val="00BE28FE"/>
    <w:rsid w:val="00BE2918"/>
    <w:rsid w:val="00BE2A28"/>
    <w:rsid w:val="00BE2AE5"/>
    <w:rsid w:val="00BE2E03"/>
    <w:rsid w:val="00BE2FB9"/>
    <w:rsid w:val="00BE3045"/>
    <w:rsid w:val="00BE3058"/>
    <w:rsid w:val="00BE39D8"/>
    <w:rsid w:val="00BE41D1"/>
    <w:rsid w:val="00BE4817"/>
    <w:rsid w:val="00BE4C12"/>
    <w:rsid w:val="00BE5878"/>
    <w:rsid w:val="00BE5DB3"/>
    <w:rsid w:val="00BE5E36"/>
    <w:rsid w:val="00BE6663"/>
    <w:rsid w:val="00BE6950"/>
    <w:rsid w:val="00BE6ABE"/>
    <w:rsid w:val="00BE7353"/>
    <w:rsid w:val="00BF00B4"/>
    <w:rsid w:val="00BF01F7"/>
    <w:rsid w:val="00BF02B1"/>
    <w:rsid w:val="00BF0608"/>
    <w:rsid w:val="00BF081D"/>
    <w:rsid w:val="00BF0AA3"/>
    <w:rsid w:val="00BF0CF4"/>
    <w:rsid w:val="00BF0D4B"/>
    <w:rsid w:val="00BF113D"/>
    <w:rsid w:val="00BF11A3"/>
    <w:rsid w:val="00BF12B3"/>
    <w:rsid w:val="00BF13A1"/>
    <w:rsid w:val="00BF13E4"/>
    <w:rsid w:val="00BF1597"/>
    <w:rsid w:val="00BF162D"/>
    <w:rsid w:val="00BF177B"/>
    <w:rsid w:val="00BF1C91"/>
    <w:rsid w:val="00BF2295"/>
    <w:rsid w:val="00BF23B8"/>
    <w:rsid w:val="00BF28DD"/>
    <w:rsid w:val="00BF3257"/>
    <w:rsid w:val="00BF3263"/>
    <w:rsid w:val="00BF3476"/>
    <w:rsid w:val="00BF3745"/>
    <w:rsid w:val="00BF3AA0"/>
    <w:rsid w:val="00BF3D31"/>
    <w:rsid w:val="00BF3FF4"/>
    <w:rsid w:val="00BF42CD"/>
    <w:rsid w:val="00BF46BA"/>
    <w:rsid w:val="00BF46CB"/>
    <w:rsid w:val="00BF4CD2"/>
    <w:rsid w:val="00BF4EEE"/>
    <w:rsid w:val="00BF4F23"/>
    <w:rsid w:val="00BF519A"/>
    <w:rsid w:val="00BF5285"/>
    <w:rsid w:val="00BF56BB"/>
    <w:rsid w:val="00BF57F2"/>
    <w:rsid w:val="00BF595B"/>
    <w:rsid w:val="00BF5AF3"/>
    <w:rsid w:val="00BF5B40"/>
    <w:rsid w:val="00BF5B9E"/>
    <w:rsid w:val="00BF5BA6"/>
    <w:rsid w:val="00BF5EC9"/>
    <w:rsid w:val="00BF60DA"/>
    <w:rsid w:val="00BF6260"/>
    <w:rsid w:val="00BF6387"/>
    <w:rsid w:val="00BF645B"/>
    <w:rsid w:val="00BF6A6F"/>
    <w:rsid w:val="00BF701F"/>
    <w:rsid w:val="00BF7F26"/>
    <w:rsid w:val="00C000E5"/>
    <w:rsid w:val="00C002EF"/>
    <w:rsid w:val="00C00467"/>
    <w:rsid w:val="00C0079A"/>
    <w:rsid w:val="00C008C6"/>
    <w:rsid w:val="00C00977"/>
    <w:rsid w:val="00C00B5D"/>
    <w:rsid w:val="00C016C6"/>
    <w:rsid w:val="00C01D2D"/>
    <w:rsid w:val="00C021C1"/>
    <w:rsid w:val="00C02C14"/>
    <w:rsid w:val="00C02CB2"/>
    <w:rsid w:val="00C036A3"/>
    <w:rsid w:val="00C03E3D"/>
    <w:rsid w:val="00C04378"/>
    <w:rsid w:val="00C0469D"/>
    <w:rsid w:val="00C04CE1"/>
    <w:rsid w:val="00C04D2D"/>
    <w:rsid w:val="00C04F45"/>
    <w:rsid w:val="00C0508A"/>
    <w:rsid w:val="00C051AF"/>
    <w:rsid w:val="00C053B0"/>
    <w:rsid w:val="00C05794"/>
    <w:rsid w:val="00C05835"/>
    <w:rsid w:val="00C05EC5"/>
    <w:rsid w:val="00C062F8"/>
    <w:rsid w:val="00C066F3"/>
    <w:rsid w:val="00C068F3"/>
    <w:rsid w:val="00C06A4E"/>
    <w:rsid w:val="00C06B34"/>
    <w:rsid w:val="00C06C3C"/>
    <w:rsid w:val="00C06EB9"/>
    <w:rsid w:val="00C06F7A"/>
    <w:rsid w:val="00C07309"/>
    <w:rsid w:val="00C07334"/>
    <w:rsid w:val="00C07E9D"/>
    <w:rsid w:val="00C1096F"/>
    <w:rsid w:val="00C11670"/>
    <w:rsid w:val="00C11E6A"/>
    <w:rsid w:val="00C120C3"/>
    <w:rsid w:val="00C12584"/>
    <w:rsid w:val="00C12939"/>
    <w:rsid w:val="00C12A08"/>
    <w:rsid w:val="00C12BD3"/>
    <w:rsid w:val="00C12C67"/>
    <w:rsid w:val="00C12DFC"/>
    <w:rsid w:val="00C13443"/>
    <w:rsid w:val="00C13906"/>
    <w:rsid w:val="00C13C2B"/>
    <w:rsid w:val="00C13EDD"/>
    <w:rsid w:val="00C14028"/>
    <w:rsid w:val="00C14895"/>
    <w:rsid w:val="00C14916"/>
    <w:rsid w:val="00C14DDE"/>
    <w:rsid w:val="00C14E73"/>
    <w:rsid w:val="00C150F2"/>
    <w:rsid w:val="00C151D7"/>
    <w:rsid w:val="00C159D6"/>
    <w:rsid w:val="00C160F1"/>
    <w:rsid w:val="00C1646A"/>
    <w:rsid w:val="00C164C6"/>
    <w:rsid w:val="00C17483"/>
    <w:rsid w:val="00C201AB"/>
    <w:rsid w:val="00C20698"/>
    <w:rsid w:val="00C20B8E"/>
    <w:rsid w:val="00C20D3D"/>
    <w:rsid w:val="00C20D64"/>
    <w:rsid w:val="00C20DF9"/>
    <w:rsid w:val="00C21B4B"/>
    <w:rsid w:val="00C21FDC"/>
    <w:rsid w:val="00C22013"/>
    <w:rsid w:val="00C220A6"/>
    <w:rsid w:val="00C221C4"/>
    <w:rsid w:val="00C2243D"/>
    <w:rsid w:val="00C227F3"/>
    <w:rsid w:val="00C22AC3"/>
    <w:rsid w:val="00C22BB2"/>
    <w:rsid w:val="00C22D51"/>
    <w:rsid w:val="00C22E4D"/>
    <w:rsid w:val="00C23190"/>
    <w:rsid w:val="00C23853"/>
    <w:rsid w:val="00C24064"/>
    <w:rsid w:val="00C244F8"/>
    <w:rsid w:val="00C24635"/>
    <w:rsid w:val="00C24A62"/>
    <w:rsid w:val="00C24C9B"/>
    <w:rsid w:val="00C25099"/>
    <w:rsid w:val="00C257FE"/>
    <w:rsid w:val="00C25C01"/>
    <w:rsid w:val="00C25F77"/>
    <w:rsid w:val="00C263AC"/>
    <w:rsid w:val="00C26579"/>
    <w:rsid w:val="00C2679C"/>
    <w:rsid w:val="00C2682A"/>
    <w:rsid w:val="00C26BC8"/>
    <w:rsid w:val="00C26C3C"/>
    <w:rsid w:val="00C26E5C"/>
    <w:rsid w:val="00C26FE1"/>
    <w:rsid w:val="00C27329"/>
    <w:rsid w:val="00C2768A"/>
    <w:rsid w:val="00C27DF4"/>
    <w:rsid w:val="00C27E81"/>
    <w:rsid w:val="00C30276"/>
    <w:rsid w:val="00C30597"/>
    <w:rsid w:val="00C30663"/>
    <w:rsid w:val="00C30CC6"/>
    <w:rsid w:val="00C311B4"/>
    <w:rsid w:val="00C31454"/>
    <w:rsid w:val="00C31649"/>
    <w:rsid w:val="00C31834"/>
    <w:rsid w:val="00C31ABE"/>
    <w:rsid w:val="00C31CEA"/>
    <w:rsid w:val="00C32832"/>
    <w:rsid w:val="00C32BF0"/>
    <w:rsid w:val="00C32C5F"/>
    <w:rsid w:val="00C33513"/>
    <w:rsid w:val="00C339B1"/>
    <w:rsid w:val="00C33A70"/>
    <w:rsid w:val="00C340C4"/>
    <w:rsid w:val="00C3411F"/>
    <w:rsid w:val="00C343AE"/>
    <w:rsid w:val="00C346A4"/>
    <w:rsid w:val="00C34C88"/>
    <w:rsid w:val="00C3582C"/>
    <w:rsid w:val="00C35B9B"/>
    <w:rsid w:val="00C35F84"/>
    <w:rsid w:val="00C36139"/>
    <w:rsid w:val="00C36707"/>
    <w:rsid w:val="00C36D0F"/>
    <w:rsid w:val="00C3713A"/>
    <w:rsid w:val="00C37E9D"/>
    <w:rsid w:val="00C37ED3"/>
    <w:rsid w:val="00C403C8"/>
    <w:rsid w:val="00C404F6"/>
    <w:rsid w:val="00C4084C"/>
    <w:rsid w:val="00C41338"/>
    <w:rsid w:val="00C41409"/>
    <w:rsid w:val="00C41851"/>
    <w:rsid w:val="00C41883"/>
    <w:rsid w:val="00C41A0C"/>
    <w:rsid w:val="00C41C33"/>
    <w:rsid w:val="00C41D7C"/>
    <w:rsid w:val="00C42346"/>
    <w:rsid w:val="00C424A7"/>
    <w:rsid w:val="00C426B7"/>
    <w:rsid w:val="00C427EE"/>
    <w:rsid w:val="00C42F04"/>
    <w:rsid w:val="00C42F4D"/>
    <w:rsid w:val="00C432BF"/>
    <w:rsid w:val="00C43516"/>
    <w:rsid w:val="00C43860"/>
    <w:rsid w:val="00C43DAC"/>
    <w:rsid w:val="00C4466C"/>
    <w:rsid w:val="00C44E5E"/>
    <w:rsid w:val="00C44F9A"/>
    <w:rsid w:val="00C4543A"/>
    <w:rsid w:val="00C455E7"/>
    <w:rsid w:val="00C4572F"/>
    <w:rsid w:val="00C45C23"/>
    <w:rsid w:val="00C45CC7"/>
    <w:rsid w:val="00C45F07"/>
    <w:rsid w:val="00C46135"/>
    <w:rsid w:val="00C461D3"/>
    <w:rsid w:val="00C46251"/>
    <w:rsid w:val="00C464E0"/>
    <w:rsid w:val="00C46930"/>
    <w:rsid w:val="00C469A5"/>
    <w:rsid w:val="00C4704C"/>
    <w:rsid w:val="00C47483"/>
    <w:rsid w:val="00C47485"/>
    <w:rsid w:val="00C47727"/>
    <w:rsid w:val="00C47993"/>
    <w:rsid w:val="00C47D23"/>
    <w:rsid w:val="00C47D4D"/>
    <w:rsid w:val="00C47DFB"/>
    <w:rsid w:val="00C50516"/>
    <w:rsid w:val="00C505B2"/>
    <w:rsid w:val="00C508E6"/>
    <w:rsid w:val="00C50A9F"/>
    <w:rsid w:val="00C5105C"/>
    <w:rsid w:val="00C510C5"/>
    <w:rsid w:val="00C51151"/>
    <w:rsid w:val="00C51687"/>
    <w:rsid w:val="00C51843"/>
    <w:rsid w:val="00C5184B"/>
    <w:rsid w:val="00C51D15"/>
    <w:rsid w:val="00C51FFF"/>
    <w:rsid w:val="00C52069"/>
    <w:rsid w:val="00C526C3"/>
    <w:rsid w:val="00C528D3"/>
    <w:rsid w:val="00C52AED"/>
    <w:rsid w:val="00C52C29"/>
    <w:rsid w:val="00C52CB6"/>
    <w:rsid w:val="00C53323"/>
    <w:rsid w:val="00C5342C"/>
    <w:rsid w:val="00C53565"/>
    <w:rsid w:val="00C537D5"/>
    <w:rsid w:val="00C53AFA"/>
    <w:rsid w:val="00C53C4B"/>
    <w:rsid w:val="00C53E4B"/>
    <w:rsid w:val="00C54AD3"/>
    <w:rsid w:val="00C54C20"/>
    <w:rsid w:val="00C54CD4"/>
    <w:rsid w:val="00C54E7E"/>
    <w:rsid w:val="00C55185"/>
    <w:rsid w:val="00C551D4"/>
    <w:rsid w:val="00C55297"/>
    <w:rsid w:val="00C55537"/>
    <w:rsid w:val="00C5567D"/>
    <w:rsid w:val="00C55828"/>
    <w:rsid w:val="00C5599D"/>
    <w:rsid w:val="00C55E06"/>
    <w:rsid w:val="00C55E6F"/>
    <w:rsid w:val="00C560F0"/>
    <w:rsid w:val="00C561D8"/>
    <w:rsid w:val="00C56E92"/>
    <w:rsid w:val="00C56FBC"/>
    <w:rsid w:val="00C5727E"/>
    <w:rsid w:val="00C57370"/>
    <w:rsid w:val="00C573F0"/>
    <w:rsid w:val="00C57486"/>
    <w:rsid w:val="00C579F8"/>
    <w:rsid w:val="00C57B55"/>
    <w:rsid w:val="00C57C02"/>
    <w:rsid w:val="00C60A56"/>
    <w:rsid w:val="00C6112F"/>
    <w:rsid w:val="00C61CD4"/>
    <w:rsid w:val="00C61CFD"/>
    <w:rsid w:val="00C61DC7"/>
    <w:rsid w:val="00C61F25"/>
    <w:rsid w:val="00C620D9"/>
    <w:rsid w:val="00C62E5A"/>
    <w:rsid w:val="00C63662"/>
    <w:rsid w:val="00C63B8E"/>
    <w:rsid w:val="00C6443A"/>
    <w:rsid w:val="00C645F4"/>
    <w:rsid w:val="00C64C80"/>
    <w:rsid w:val="00C651E2"/>
    <w:rsid w:val="00C659CE"/>
    <w:rsid w:val="00C659DD"/>
    <w:rsid w:val="00C65D11"/>
    <w:rsid w:val="00C6647A"/>
    <w:rsid w:val="00C665BD"/>
    <w:rsid w:val="00C667BF"/>
    <w:rsid w:val="00C669E1"/>
    <w:rsid w:val="00C66C8C"/>
    <w:rsid w:val="00C66C98"/>
    <w:rsid w:val="00C66DFA"/>
    <w:rsid w:val="00C66E79"/>
    <w:rsid w:val="00C67078"/>
    <w:rsid w:val="00C67470"/>
    <w:rsid w:val="00C6764A"/>
    <w:rsid w:val="00C676AA"/>
    <w:rsid w:val="00C7008A"/>
    <w:rsid w:val="00C7019E"/>
    <w:rsid w:val="00C70B0F"/>
    <w:rsid w:val="00C70E3A"/>
    <w:rsid w:val="00C710EC"/>
    <w:rsid w:val="00C7110A"/>
    <w:rsid w:val="00C7114F"/>
    <w:rsid w:val="00C71308"/>
    <w:rsid w:val="00C71489"/>
    <w:rsid w:val="00C7176F"/>
    <w:rsid w:val="00C71803"/>
    <w:rsid w:val="00C71C10"/>
    <w:rsid w:val="00C71E68"/>
    <w:rsid w:val="00C72167"/>
    <w:rsid w:val="00C72A1F"/>
    <w:rsid w:val="00C72D97"/>
    <w:rsid w:val="00C72E68"/>
    <w:rsid w:val="00C73199"/>
    <w:rsid w:val="00C73AEC"/>
    <w:rsid w:val="00C73D3D"/>
    <w:rsid w:val="00C73E11"/>
    <w:rsid w:val="00C7460F"/>
    <w:rsid w:val="00C74A44"/>
    <w:rsid w:val="00C74ED8"/>
    <w:rsid w:val="00C75449"/>
    <w:rsid w:val="00C75534"/>
    <w:rsid w:val="00C75CCB"/>
    <w:rsid w:val="00C7663A"/>
    <w:rsid w:val="00C7706F"/>
    <w:rsid w:val="00C77244"/>
    <w:rsid w:val="00C77344"/>
    <w:rsid w:val="00C7734C"/>
    <w:rsid w:val="00C773CF"/>
    <w:rsid w:val="00C77B18"/>
    <w:rsid w:val="00C7FD54"/>
    <w:rsid w:val="00C80AB2"/>
    <w:rsid w:val="00C80C9B"/>
    <w:rsid w:val="00C80DF0"/>
    <w:rsid w:val="00C80EC3"/>
    <w:rsid w:val="00C81227"/>
    <w:rsid w:val="00C813DF"/>
    <w:rsid w:val="00C815C7"/>
    <w:rsid w:val="00C81661"/>
    <w:rsid w:val="00C819A5"/>
    <w:rsid w:val="00C81DF1"/>
    <w:rsid w:val="00C82BD4"/>
    <w:rsid w:val="00C82F15"/>
    <w:rsid w:val="00C830EE"/>
    <w:rsid w:val="00C832A8"/>
    <w:rsid w:val="00C832DD"/>
    <w:rsid w:val="00C8362D"/>
    <w:rsid w:val="00C8377C"/>
    <w:rsid w:val="00C838E0"/>
    <w:rsid w:val="00C83B86"/>
    <w:rsid w:val="00C83CBF"/>
    <w:rsid w:val="00C84951"/>
    <w:rsid w:val="00C84A57"/>
    <w:rsid w:val="00C84F6B"/>
    <w:rsid w:val="00C85763"/>
    <w:rsid w:val="00C85819"/>
    <w:rsid w:val="00C858AB"/>
    <w:rsid w:val="00C85901"/>
    <w:rsid w:val="00C859BB"/>
    <w:rsid w:val="00C8663A"/>
    <w:rsid w:val="00C867CC"/>
    <w:rsid w:val="00C86C6D"/>
    <w:rsid w:val="00C87237"/>
    <w:rsid w:val="00C87261"/>
    <w:rsid w:val="00C87AC6"/>
    <w:rsid w:val="00C87C86"/>
    <w:rsid w:val="00C900CB"/>
    <w:rsid w:val="00C90370"/>
    <w:rsid w:val="00C904F4"/>
    <w:rsid w:val="00C910D6"/>
    <w:rsid w:val="00C915F7"/>
    <w:rsid w:val="00C9180C"/>
    <w:rsid w:val="00C91964"/>
    <w:rsid w:val="00C91C37"/>
    <w:rsid w:val="00C92E19"/>
    <w:rsid w:val="00C9342F"/>
    <w:rsid w:val="00C93784"/>
    <w:rsid w:val="00C93B17"/>
    <w:rsid w:val="00C93D4E"/>
    <w:rsid w:val="00C93D57"/>
    <w:rsid w:val="00C94026"/>
    <w:rsid w:val="00C940C0"/>
    <w:rsid w:val="00C94184"/>
    <w:rsid w:val="00C94A46"/>
    <w:rsid w:val="00C95193"/>
    <w:rsid w:val="00C9541D"/>
    <w:rsid w:val="00C95485"/>
    <w:rsid w:val="00C95643"/>
    <w:rsid w:val="00C957F2"/>
    <w:rsid w:val="00C95CE0"/>
    <w:rsid w:val="00C95EA8"/>
    <w:rsid w:val="00C9652D"/>
    <w:rsid w:val="00C967C3"/>
    <w:rsid w:val="00C96F17"/>
    <w:rsid w:val="00C971ED"/>
    <w:rsid w:val="00C97A6A"/>
    <w:rsid w:val="00C97AE9"/>
    <w:rsid w:val="00C97B5A"/>
    <w:rsid w:val="00C97B5B"/>
    <w:rsid w:val="00C97C90"/>
    <w:rsid w:val="00C97E91"/>
    <w:rsid w:val="00C97FF8"/>
    <w:rsid w:val="00CA036D"/>
    <w:rsid w:val="00CA0998"/>
    <w:rsid w:val="00CA0A13"/>
    <w:rsid w:val="00CA0D90"/>
    <w:rsid w:val="00CA0F74"/>
    <w:rsid w:val="00CA1113"/>
    <w:rsid w:val="00CA112E"/>
    <w:rsid w:val="00CA138B"/>
    <w:rsid w:val="00CA14CF"/>
    <w:rsid w:val="00CA166C"/>
    <w:rsid w:val="00CA1BBE"/>
    <w:rsid w:val="00CA27AC"/>
    <w:rsid w:val="00CA2957"/>
    <w:rsid w:val="00CA2958"/>
    <w:rsid w:val="00CA2963"/>
    <w:rsid w:val="00CA296A"/>
    <w:rsid w:val="00CA2A6B"/>
    <w:rsid w:val="00CA2AF9"/>
    <w:rsid w:val="00CA2D13"/>
    <w:rsid w:val="00CA370A"/>
    <w:rsid w:val="00CA3F9D"/>
    <w:rsid w:val="00CA4825"/>
    <w:rsid w:val="00CA490B"/>
    <w:rsid w:val="00CA4D42"/>
    <w:rsid w:val="00CA4EA6"/>
    <w:rsid w:val="00CA539C"/>
    <w:rsid w:val="00CA587E"/>
    <w:rsid w:val="00CA5EA2"/>
    <w:rsid w:val="00CA6D0A"/>
    <w:rsid w:val="00CA6FEE"/>
    <w:rsid w:val="00CA7077"/>
    <w:rsid w:val="00CA72C7"/>
    <w:rsid w:val="00CA72CE"/>
    <w:rsid w:val="00CA767C"/>
    <w:rsid w:val="00CA7809"/>
    <w:rsid w:val="00CA7857"/>
    <w:rsid w:val="00CA7E3E"/>
    <w:rsid w:val="00CB1498"/>
    <w:rsid w:val="00CB14EF"/>
    <w:rsid w:val="00CB1AFB"/>
    <w:rsid w:val="00CB1D0F"/>
    <w:rsid w:val="00CB1FDC"/>
    <w:rsid w:val="00CB23A6"/>
    <w:rsid w:val="00CB247A"/>
    <w:rsid w:val="00CB26AD"/>
    <w:rsid w:val="00CB286F"/>
    <w:rsid w:val="00CB2BAF"/>
    <w:rsid w:val="00CB2C95"/>
    <w:rsid w:val="00CB3440"/>
    <w:rsid w:val="00CB3764"/>
    <w:rsid w:val="00CB3EB1"/>
    <w:rsid w:val="00CB4196"/>
    <w:rsid w:val="00CB4E23"/>
    <w:rsid w:val="00CB4F85"/>
    <w:rsid w:val="00CB537F"/>
    <w:rsid w:val="00CB56CB"/>
    <w:rsid w:val="00CB5D23"/>
    <w:rsid w:val="00CB5F41"/>
    <w:rsid w:val="00CB684C"/>
    <w:rsid w:val="00CB6A48"/>
    <w:rsid w:val="00CB6DDD"/>
    <w:rsid w:val="00CC010E"/>
    <w:rsid w:val="00CC01A7"/>
    <w:rsid w:val="00CC0F19"/>
    <w:rsid w:val="00CC11D7"/>
    <w:rsid w:val="00CC12BC"/>
    <w:rsid w:val="00CC13A7"/>
    <w:rsid w:val="00CC1601"/>
    <w:rsid w:val="00CC1750"/>
    <w:rsid w:val="00CC1B11"/>
    <w:rsid w:val="00CC1D5D"/>
    <w:rsid w:val="00CC1E65"/>
    <w:rsid w:val="00CC26EB"/>
    <w:rsid w:val="00CC2761"/>
    <w:rsid w:val="00CC29D7"/>
    <w:rsid w:val="00CC2A8D"/>
    <w:rsid w:val="00CC2CF6"/>
    <w:rsid w:val="00CC3020"/>
    <w:rsid w:val="00CC30C3"/>
    <w:rsid w:val="00CC32DB"/>
    <w:rsid w:val="00CC386C"/>
    <w:rsid w:val="00CC460D"/>
    <w:rsid w:val="00CC4A7B"/>
    <w:rsid w:val="00CC4C54"/>
    <w:rsid w:val="00CC4DD8"/>
    <w:rsid w:val="00CC5040"/>
    <w:rsid w:val="00CC52A1"/>
    <w:rsid w:val="00CC5C37"/>
    <w:rsid w:val="00CC5E91"/>
    <w:rsid w:val="00CC5FF7"/>
    <w:rsid w:val="00CC6B54"/>
    <w:rsid w:val="00CC6C77"/>
    <w:rsid w:val="00CC6DA2"/>
    <w:rsid w:val="00CC6E74"/>
    <w:rsid w:val="00CC7146"/>
    <w:rsid w:val="00CC7532"/>
    <w:rsid w:val="00CC77D9"/>
    <w:rsid w:val="00CC7823"/>
    <w:rsid w:val="00CD089E"/>
    <w:rsid w:val="00CD0D1B"/>
    <w:rsid w:val="00CD111F"/>
    <w:rsid w:val="00CD11E4"/>
    <w:rsid w:val="00CD1226"/>
    <w:rsid w:val="00CD1758"/>
    <w:rsid w:val="00CD1773"/>
    <w:rsid w:val="00CD27C9"/>
    <w:rsid w:val="00CD3A73"/>
    <w:rsid w:val="00CD3BBA"/>
    <w:rsid w:val="00CD3CF5"/>
    <w:rsid w:val="00CD45B7"/>
    <w:rsid w:val="00CD49EF"/>
    <w:rsid w:val="00CD4B17"/>
    <w:rsid w:val="00CD52A9"/>
    <w:rsid w:val="00CD5922"/>
    <w:rsid w:val="00CD6FDF"/>
    <w:rsid w:val="00CD7279"/>
    <w:rsid w:val="00CD758D"/>
    <w:rsid w:val="00CD7781"/>
    <w:rsid w:val="00CD797D"/>
    <w:rsid w:val="00CD7A1A"/>
    <w:rsid w:val="00CD7AE3"/>
    <w:rsid w:val="00CD7C43"/>
    <w:rsid w:val="00CE00EB"/>
    <w:rsid w:val="00CE04DE"/>
    <w:rsid w:val="00CE0530"/>
    <w:rsid w:val="00CE0564"/>
    <w:rsid w:val="00CE081C"/>
    <w:rsid w:val="00CE168B"/>
    <w:rsid w:val="00CE1921"/>
    <w:rsid w:val="00CE1A4E"/>
    <w:rsid w:val="00CE1C0C"/>
    <w:rsid w:val="00CE1CFD"/>
    <w:rsid w:val="00CE1D21"/>
    <w:rsid w:val="00CE1D43"/>
    <w:rsid w:val="00CE1E7A"/>
    <w:rsid w:val="00CE1FD7"/>
    <w:rsid w:val="00CE24D6"/>
    <w:rsid w:val="00CE2F57"/>
    <w:rsid w:val="00CE3120"/>
    <w:rsid w:val="00CE3361"/>
    <w:rsid w:val="00CE3425"/>
    <w:rsid w:val="00CE3488"/>
    <w:rsid w:val="00CE35C6"/>
    <w:rsid w:val="00CE377B"/>
    <w:rsid w:val="00CE3E7B"/>
    <w:rsid w:val="00CE3F47"/>
    <w:rsid w:val="00CE45CF"/>
    <w:rsid w:val="00CE4AAA"/>
    <w:rsid w:val="00CE4B7B"/>
    <w:rsid w:val="00CE54C4"/>
    <w:rsid w:val="00CE5D3E"/>
    <w:rsid w:val="00CE5DFE"/>
    <w:rsid w:val="00CE5EAC"/>
    <w:rsid w:val="00CE63FB"/>
    <w:rsid w:val="00CE70B9"/>
    <w:rsid w:val="00CE71CD"/>
    <w:rsid w:val="00CE71F1"/>
    <w:rsid w:val="00CE75EC"/>
    <w:rsid w:val="00CE79BB"/>
    <w:rsid w:val="00CE79CD"/>
    <w:rsid w:val="00CE7E87"/>
    <w:rsid w:val="00CF0085"/>
    <w:rsid w:val="00CF0140"/>
    <w:rsid w:val="00CF0180"/>
    <w:rsid w:val="00CF0455"/>
    <w:rsid w:val="00CF05DE"/>
    <w:rsid w:val="00CF06C0"/>
    <w:rsid w:val="00CF07E2"/>
    <w:rsid w:val="00CF0D0D"/>
    <w:rsid w:val="00CF11EB"/>
    <w:rsid w:val="00CF13B9"/>
    <w:rsid w:val="00CF15A6"/>
    <w:rsid w:val="00CF1AB5"/>
    <w:rsid w:val="00CF1D03"/>
    <w:rsid w:val="00CF2059"/>
    <w:rsid w:val="00CF25FF"/>
    <w:rsid w:val="00CF2A6B"/>
    <w:rsid w:val="00CF2C97"/>
    <w:rsid w:val="00CF2D4F"/>
    <w:rsid w:val="00CF2EA6"/>
    <w:rsid w:val="00CF3FE2"/>
    <w:rsid w:val="00CF419B"/>
    <w:rsid w:val="00CF4230"/>
    <w:rsid w:val="00CF4279"/>
    <w:rsid w:val="00CF47EB"/>
    <w:rsid w:val="00CF4829"/>
    <w:rsid w:val="00CF48AA"/>
    <w:rsid w:val="00CF53A8"/>
    <w:rsid w:val="00CF55C5"/>
    <w:rsid w:val="00CF55DA"/>
    <w:rsid w:val="00CF5938"/>
    <w:rsid w:val="00CF5C0B"/>
    <w:rsid w:val="00CF60BE"/>
    <w:rsid w:val="00CF6667"/>
    <w:rsid w:val="00CF67BB"/>
    <w:rsid w:val="00CF6A30"/>
    <w:rsid w:val="00CF6AE6"/>
    <w:rsid w:val="00CF6C5F"/>
    <w:rsid w:val="00CF6FAF"/>
    <w:rsid w:val="00CF7033"/>
    <w:rsid w:val="00CF72DD"/>
    <w:rsid w:val="00CF7714"/>
    <w:rsid w:val="00CF7C87"/>
    <w:rsid w:val="00D00ADC"/>
    <w:rsid w:val="00D00CB3"/>
    <w:rsid w:val="00D00F81"/>
    <w:rsid w:val="00D01977"/>
    <w:rsid w:val="00D01F09"/>
    <w:rsid w:val="00D027FD"/>
    <w:rsid w:val="00D02910"/>
    <w:rsid w:val="00D02E75"/>
    <w:rsid w:val="00D02F7A"/>
    <w:rsid w:val="00D030C4"/>
    <w:rsid w:val="00D031DD"/>
    <w:rsid w:val="00D0345A"/>
    <w:rsid w:val="00D0345F"/>
    <w:rsid w:val="00D03ACB"/>
    <w:rsid w:val="00D03BD8"/>
    <w:rsid w:val="00D041CA"/>
    <w:rsid w:val="00D044F3"/>
    <w:rsid w:val="00D04A76"/>
    <w:rsid w:val="00D04B19"/>
    <w:rsid w:val="00D04B1C"/>
    <w:rsid w:val="00D04BC8"/>
    <w:rsid w:val="00D04CA2"/>
    <w:rsid w:val="00D04D3D"/>
    <w:rsid w:val="00D05249"/>
    <w:rsid w:val="00D062F2"/>
    <w:rsid w:val="00D064BC"/>
    <w:rsid w:val="00D06539"/>
    <w:rsid w:val="00D0654A"/>
    <w:rsid w:val="00D06553"/>
    <w:rsid w:val="00D07929"/>
    <w:rsid w:val="00D07BCB"/>
    <w:rsid w:val="00D1014E"/>
    <w:rsid w:val="00D101CB"/>
    <w:rsid w:val="00D10A77"/>
    <w:rsid w:val="00D10A9D"/>
    <w:rsid w:val="00D10D5B"/>
    <w:rsid w:val="00D10DC7"/>
    <w:rsid w:val="00D10E25"/>
    <w:rsid w:val="00D11383"/>
    <w:rsid w:val="00D11964"/>
    <w:rsid w:val="00D1198C"/>
    <w:rsid w:val="00D11B00"/>
    <w:rsid w:val="00D11CC1"/>
    <w:rsid w:val="00D120CB"/>
    <w:rsid w:val="00D136F4"/>
    <w:rsid w:val="00D1376E"/>
    <w:rsid w:val="00D13945"/>
    <w:rsid w:val="00D13F06"/>
    <w:rsid w:val="00D144EB"/>
    <w:rsid w:val="00D1497C"/>
    <w:rsid w:val="00D14DCD"/>
    <w:rsid w:val="00D152F8"/>
    <w:rsid w:val="00D15353"/>
    <w:rsid w:val="00D15670"/>
    <w:rsid w:val="00D16A07"/>
    <w:rsid w:val="00D16A5A"/>
    <w:rsid w:val="00D16EA6"/>
    <w:rsid w:val="00D1726E"/>
    <w:rsid w:val="00D172B5"/>
    <w:rsid w:val="00D1751F"/>
    <w:rsid w:val="00D17964"/>
    <w:rsid w:val="00D17F43"/>
    <w:rsid w:val="00D20039"/>
    <w:rsid w:val="00D20131"/>
    <w:rsid w:val="00D20150"/>
    <w:rsid w:val="00D2016E"/>
    <w:rsid w:val="00D2058D"/>
    <w:rsid w:val="00D21341"/>
    <w:rsid w:val="00D21498"/>
    <w:rsid w:val="00D21947"/>
    <w:rsid w:val="00D21D56"/>
    <w:rsid w:val="00D221DD"/>
    <w:rsid w:val="00D2222A"/>
    <w:rsid w:val="00D2250C"/>
    <w:rsid w:val="00D22A84"/>
    <w:rsid w:val="00D22ED6"/>
    <w:rsid w:val="00D22F5C"/>
    <w:rsid w:val="00D238B9"/>
    <w:rsid w:val="00D23C98"/>
    <w:rsid w:val="00D23E90"/>
    <w:rsid w:val="00D23EA8"/>
    <w:rsid w:val="00D23F07"/>
    <w:rsid w:val="00D24179"/>
    <w:rsid w:val="00D2420B"/>
    <w:rsid w:val="00D2423E"/>
    <w:rsid w:val="00D2464B"/>
    <w:rsid w:val="00D24E76"/>
    <w:rsid w:val="00D250A7"/>
    <w:rsid w:val="00D2518A"/>
    <w:rsid w:val="00D252B1"/>
    <w:rsid w:val="00D25318"/>
    <w:rsid w:val="00D25473"/>
    <w:rsid w:val="00D255E3"/>
    <w:rsid w:val="00D256DD"/>
    <w:rsid w:val="00D2574A"/>
    <w:rsid w:val="00D25B88"/>
    <w:rsid w:val="00D25D50"/>
    <w:rsid w:val="00D25DF7"/>
    <w:rsid w:val="00D26192"/>
    <w:rsid w:val="00D26215"/>
    <w:rsid w:val="00D26772"/>
    <w:rsid w:val="00D26960"/>
    <w:rsid w:val="00D269C0"/>
    <w:rsid w:val="00D26EE0"/>
    <w:rsid w:val="00D27028"/>
    <w:rsid w:val="00D27240"/>
    <w:rsid w:val="00D2729C"/>
    <w:rsid w:val="00D27A39"/>
    <w:rsid w:val="00D27B96"/>
    <w:rsid w:val="00D27BEB"/>
    <w:rsid w:val="00D27DF4"/>
    <w:rsid w:val="00D301D8"/>
    <w:rsid w:val="00D30A69"/>
    <w:rsid w:val="00D30D58"/>
    <w:rsid w:val="00D30D60"/>
    <w:rsid w:val="00D30E35"/>
    <w:rsid w:val="00D3122A"/>
    <w:rsid w:val="00D3193B"/>
    <w:rsid w:val="00D31A30"/>
    <w:rsid w:val="00D320FA"/>
    <w:rsid w:val="00D32B13"/>
    <w:rsid w:val="00D32BC1"/>
    <w:rsid w:val="00D32C3C"/>
    <w:rsid w:val="00D3315A"/>
    <w:rsid w:val="00D332D0"/>
    <w:rsid w:val="00D33743"/>
    <w:rsid w:val="00D33813"/>
    <w:rsid w:val="00D33AE5"/>
    <w:rsid w:val="00D33F4D"/>
    <w:rsid w:val="00D341A5"/>
    <w:rsid w:val="00D34463"/>
    <w:rsid w:val="00D347FC"/>
    <w:rsid w:val="00D34862"/>
    <w:rsid w:val="00D34B38"/>
    <w:rsid w:val="00D34B81"/>
    <w:rsid w:val="00D34CDF"/>
    <w:rsid w:val="00D3559D"/>
    <w:rsid w:val="00D3576C"/>
    <w:rsid w:val="00D35C8E"/>
    <w:rsid w:val="00D3607E"/>
    <w:rsid w:val="00D364E7"/>
    <w:rsid w:val="00D36FD3"/>
    <w:rsid w:val="00D370D0"/>
    <w:rsid w:val="00D3727E"/>
    <w:rsid w:val="00D375EE"/>
    <w:rsid w:val="00D37DD2"/>
    <w:rsid w:val="00D40185"/>
    <w:rsid w:val="00D405DF"/>
    <w:rsid w:val="00D4079E"/>
    <w:rsid w:val="00D40CBF"/>
    <w:rsid w:val="00D40D7B"/>
    <w:rsid w:val="00D41210"/>
    <w:rsid w:val="00D4131C"/>
    <w:rsid w:val="00D4138C"/>
    <w:rsid w:val="00D41D63"/>
    <w:rsid w:val="00D420C4"/>
    <w:rsid w:val="00D43266"/>
    <w:rsid w:val="00D436A4"/>
    <w:rsid w:val="00D43745"/>
    <w:rsid w:val="00D44560"/>
    <w:rsid w:val="00D4456A"/>
    <w:rsid w:val="00D447DA"/>
    <w:rsid w:val="00D448F7"/>
    <w:rsid w:val="00D44AB5"/>
    <w:rsid w:val="00D44B53"/>
    <w:rsid w:val="00D44C84"/>
    <w:rsid w:val="00D450E4"/>
    <w:rsid w:val="00D45360"/>
    <w:rsid w:val="00D45EF7"/>
    <w:rsid w:val="00D46338"/>
    <w:rsid w:val="00D463B1"/>
    <w:rsid w:val="00D467A3"/>
    <w:rsid w:val="00D46AF6"/>
    <w:rsid w:val="00D46C2D"/>
    <w:rsid w:val="00D470BC"/>
    <w:rsid w:val="00D4723A"/>
    <w:rsid w:val="00D473A3"/>
    <w:rsid w:val="00D4752F"/>
    <w:rsid w:val="00D475CD"/>
    <w:rsid w:val="00D475D6"/>
    <w:rsid w:val="00D4769A"/>
    <w:rsid w:val="00D47AC0"/>
    <w:rsid w:val="00D500C9"/>
    <w:rsid w:val="00D50846"/>
    <w:rsid w:val="00D50C3B"/>
    <w:rsid w:val="00D50E15"/>
    <w:rsid w:val="00D5147B"/>
    <w:rsid w:val="00D514F5"/>
    <w:rsid w:val="00D514F8"/>
    <w:rsid w:val="00D51512"/>
    <w:rsid w:val="00D518A4"/>
    <w:rsid w:val="00D51A67"/>
    <w:rsid w:val="00D51E5F"/>
    <w:rsid w:val="00D51EBF"/>
    <w:rsid w:val="00D5213F"/>
    <w:rsid w:val="00D52231"/>
    <w:rsid w:val="00D523FA"/>
    <w:rsid w:val="00D5290F"/>
    <w:rsid w:val="00D52A2B"/>
    <w:rsid w:val="00D53001"/>
    <w:rsid w:val="00D533D4"/>
    <w:rsid w:val="00D5340E"/>
    <w:rsid w:val="00D5351E"/>
    <w:rsid w:val="00D5357B"/>
    <w:rsid w:val="00D535B3"/>
    <w:rsid w:val="00D538F5"/>
    <w:rsid w:val="00D53B75"/>
    <w:rsid w:val="00D54108"/>
    <w:rsid w:val="00D5414F"/>
    <w:rsid w:val="00D541E3"/>
    <w:rsid w:val="00D545DC"/>
    <w:rsid w:val="00D547BC"/>
    <w:rsid w:val="00D54CA8"/>
    <w:rsid w:val="00D54F4C"/>
    <w:rsid w:val="00D5516C"/>
    <w:rsid w:val="00D553D9"/>
    <w:rsid w:val="00D55588"/>
    <w:rsid w:val="00D5561E"/>
    <w:rsid w:val="00D556A7"/>
    <w:rsid w:val="00D561D3"/>
    <w:rsid w:val="00D56210"/>
    <w:rsid w:val="00D57397"/>
    <w:rsid w:val="00D57A67"/>
    <w:rsid w:val="00D57B83"/>
    <w:rsid w:val="00D57C5D"/>
    <w:rsid w:val="00D57C6A"/>
    <w:rsid w:val="00D57F84"/>
    <w:rsid w:val="00D57FBD"/>
    <w:rsid w:val="00D5C052"/>
    <w:rsid w:val="00D60A89"/>
    <w:rsid w:val="00D6152F"/>
    <w:rsid w:val="00D6171A"/>
    <w:rsid w:val="00D61EA2"/>
    <w:rsid w:val="00D62201"/>
    <w:rsid w:val="00D62C87"/>
    <w:rsid w:val="00D62CA2"/>
    <w:rsid w:val="00D631D1"/>
    <w:rsid w:val="00D63315"/>
    <w:rsid w:val="00D63EF3"/>
    <w:rsid w:val="00D64690"/>
    <w:rsid w:val="00D64878"/>
    <w:rsid w:val="00D648F4"/>
    <w:rsid w:val="00D65512"/>
    <w:rsid w:val="00D65B67"/>
    <w:rsid w:val="00D65C4F"/>
    <w:rsid w:val="00D65C5C"/>
    <w:rsid w:val="00D65C86"/>
    <w:rsid w:val="00D6668B"/>
    <w:rsid w:val="00D672F8"/>
    <w:rsid w:val="00D67414"/>
    <w:rsid w:val="00D6768B"/>
    <w:rsid w:val="00D67723"/>
    <w:rsid w:val="00D67CE6"/>
    <w:rsid w:val="00D67E24"/>
    <w:rsid w:val="00D67E52"/>
    <w:rsid w:val="00D7017A"/>
    <w:rsid w:val="00D70EAF"/>
    <w:rsid w:val="00D71148"/>
    <w:rsid w:val="00D711E4"/>
    <w:rsid w:val="00D714F1"/>
    <w:rsid w:val="00D715FC"/>
    <w:rsid w:val="00D7180E"/>
    <w:rsid w:val="00D733D2"/>
    <w:rsid w:val="00D73547"/>
    <w:rsid w:val="00D73B5E"/>
    <w:rsid w:val="00D73B86"/>
    <w:rsid w:val="00D73C55"/>
    <w:rsid w:val="00D73FA4"/>
    <w:rsid w:val="00D73FFA"/>
    <w:rsid w:val="00D7448C"/>
    <w:rsid w:val="00D745CE"/>
    <w:rsid w:val="00D74915"/>
    <w:rsid w:val="00D74945"/>
    <w:rsid w:val="00D749BB"/>
    <w:rsid w:val="00D74AA3"/>
    <w:rsid w:val="00D74ACA"/>
    <w:rsid w:val="00D74E6B"/>
    <w:rsid w:val="00D753FA"/>
    <w:rsid w:val="00D75429"/>
    <w:rsid w:val="00D75687"/>
    <w:rsid w:val="00D756E0"/>
    <w:rsid w:val="00D75B68"/>
    <w:rsid w:val="00D75D3A"/>
    <w:rsid w:val="00D76566"/>
    <w:rsid w:val="00D76BE3"/>
    <w:rsid w:val="00D76F9A"/>
    <w:rsid w:val="00D77102"/>
    <w:rsid w:val="00D77557"/>
    <w:rsid w:val="00D7767C"/>
    <w:rsid w:val="00D77967"/>
    <w:rsid w:val="00D77B1D"/>
    <w:rsid w:val="00D77C6B"/>
    <w:rsid w:val="00D77CFA"/>
    <w:rsid w:val="00D77F0F"/>
    <w:rsid w:val="00D8004F"/>
    <w:rsid w:val="00D8009F"/>
    <w:rsid w:val="00D80305"/>
    <w:rsid w:val="00D80AB3"/>
    <w:rsid w:val="00D80EB5"/>
    <w:rsid w:val="00D80F9B"/>
    <w:rsid w:val="00D81157"/>
    <w:rsid w:val="00D8170D"/>
    <w:rsid w:val="00D81ADF"/>
    <w:rsid w:val="00D81E3E"/>
    <w:rsid w:val="00D8236B"/>
    <w:rsid w:val="00D82411"/>
    <w:rsid w:val="00D82582"/>
    <w:rsid w:val="00D82990"/>
    <w:rsid w:val="00D82D3C"/>
    <w:rsid w:val="00D82D5E"/>
    <w:rsid w:val="00D833C9"/>
    <w:rsid w:val="00D8381C"/>
    <w:rsid w:val="00D83C12"/>
    <w:rsid w:val="00D84560"/>
    <w:rsid w:val="00D845A1"/>
    <w:rsid w:val="00D845BE"/>
    <w:rsid w:val="00D8460C"/>
    <w:rsid w:val="00D847E2"/>
    <w:rsid w:val="00D84B58"/>
    <w:rsid w:val="00D84CAD"/>
    <w:rsid w:val="00D851BD"/>
    <w:rsid w:val="00D851EC"/>
    <w:rsid w:val="00D85580"/>
    <w:rsid w:val="00D8558F"/>
    <w:rsid w:val="00D85803"/>
    <w:rsid w:val="00D85947"/>
    <w:rsid w:val="00D85E1F"/>
    <w:rsid w:val="00D85F63"/>
    <w:rsid w:val="00D85FDB"/>
    <w:rsid w:val="00D8694D"/>
    <w:rsid w:val="00D869E0"/>
    <w:rsid w:val="00D86A21"/>
    <w:rsid w:val="00D86C19"/>
    <w:rsid w:val="00D8709F"/>
    <w:rsid w:val="00D876B2"/>
    <w:rsid w:val="00D879E8"/>
    <w:rsid w:val="00D87BD1"/>
    <w:rsid w:val="00D90592"/>
    <w:rsid w:val="00D9087A"/>
    <w:rsid w:val="00D90C2F"/>
    <w:rsid w:val="00D90C5D"/>
    <w:rsid w:val="00D90D93"/>
    <w:rsid w:val="00D91357"/>
    <w:rsid w:val="00D9167A"/>
    <w:rsid w:val="00D91802"/>
    <w:rsid w:val="00D91F52"/>
    <w:rsid w:val="00D91F95"/>
    <w:rsid w:val="00D9211F"/>
    <w:rsid w:val="00D92917"/>
    <w:rsid w:val="00D92BA9"/>
    <w:rsid w:val="00D93182"/>
    <w:rsid w:val="00D9330E"/>
    <w:rsid w:val="00D93F34"/>
    <w:rsid w:val="00D9412B"/>
    <w:rsid w:val="00D9418B"/>
    <w:rsid w:val="00D944E6"/>
    <w:rsid w:val="00D95210"/>
    <w:rsid w:val="00D95313"/>
    <w:rsid w:val="00D95F94"/>
    <w:rsid w:val="00D963B7"/>
    <w:rsid w:val="00D96BE5"/>
    <w:rsid w:val="00D97520"/>
    <w:rsid w:val="00D97DBB"/>
    <w:rsid w:val="00D97F10"/>
    <w:rsid w:val="00DA0835"/>
    <w:rsid w:val="00DA08E4"/>
    <w:rsid w:val="00DA0A7A"/>
    <w:rsid w:val="00DA0B8B"/>
    <w:rsid w:val="00DA1039"/>
    <w:rsid w:val="00DA135C"/>
    <w:rsid w:val="00DA13FB"/>
    <w:rsid w:val="00DA1454"/>
    <w:rsid w:val="00DA1917"/>
    <w:rsid w:val="00DA2379"/>
    <w:rsid w:val="00DA2811"/>
    <w:rsid w:val="00DA2813"/>
    <w:rsid w:val="00DA2C48"/>
    <w:rsid w:val="00DA366A"/>
    <w:rsid w:val="00DA3B84"/>
    <w:rsid w:val="00DA3F93"/>
    <w:rsid w:val="00DA421C"/>
    <w:rsid w:val="00DA45C6"/>
    <w:rsid w:val="00DA4E05"/>
    <w:rsid w:val="00DA4EF7"/>
    <w:rsid w:val="00DA514A"/>
    <w:rsid w:val="00DA5586"/>
    <w:rsid w:val="00DA569B"/>
    <w:rsid w:val="00DA5D2F"/>
    <w:rsid w:val="00DA5E64"/>
    <w:rsid w:val="00DA689B"/>
    <w:rsid w:val="00DA6AAA"/>
    <w:rsid w:val="00DA6E45"/>
    <w:rsid w:val="00DA70B4"/>
    <w:rsid w:val="00DA72D1"/>
    <w:rsid w:val="00DA7511"/>
    <w:rsid w:val="00DA7651"/>
    <w:rsid w:val="00DA7ABF"/>
    <w:rsid w:val="00DA7F65"/>
    <w:rsid w:val="00DA7F93"/>
    <w:rsid w:val="00DB04CB"/>
    <w:rsid w:val="00DB05F9"/>
    <w:rsid w:val="00DB06BC"/>
    <w:rsid w:val="00DB0A03"/>
    <w:rsid w:val="00DB0A88"/>
    <w:rsid w:val="00DB0FF2"/>
    <w:rsid w:val="00DB100C"/>
    <w:rsid w:val="00DB1813"/>
    <w:rsid w:val="00DB184F"/>
    <w:rsid w:val="00DB1F7A"/>
    <w:rsid w:val="00DB2265"/>
    <w:rsid w:val="00DB25C5"/>
    <w:rsid w:val="00DB264F"/>
    <w:rsid w:val="00DB2A5C"/>
    <w:rsid w:val="00DB2B69"/>
    <w:rsid w:val="00DB32AC"/>
    <w:rsid w:val="00DB347D"/>
    <w:rsid w:val="00DB384D"/>
    <w:rsid w:val="00DB3910"/>
    <w:rsid w:val="00DB4179"/>
    <w:rsid w:val="00DB4441"/>
    <w:rsid w:val="00DB47B5"/>
    <w:rsid w:val="00DB48EB"/>
    <w:rsid w:val="00DB4F2A"/>
    <w:rsid w:val="00DB4F84"/>
    <w:rsid w:val="00DB512A"/>
    <w:rsid w:val="00DB52EF"/>
    <w:rsid w:val="00DB56DA"/>
    <w:rsid w:val="00DB610F"/>
    <w:rsid w:val="00DB668E"/>
    <w:rsid w:val="00DB6D90"/>
    <w:rsid w:val="00DB710C"/>
    <w:rsid w:val="00DB752D"/>
    <w:rsid w:val="00DB7541"/>
    <w:rsid w:val="00DB7672"/>
    <w:rsid w:val="00DB76DB"/>
    <w:rsid w:val="00DB783F"/>
    <w:rsid w:val="00DC0006"/>
    <w:rsid w:val="00DC022B"/>
    <w:rsid w:val="00DC036D"/>
    <w:rsid w:val="00DC03BB"/>
    <w:rsid w:val="00DC03BE"/>
    <w:rsid w:val="00DC08C4"/>
    <w:rsid w:val="00DC2768"/>
    <w:rsid w:val="00DC2846"/>
    <w:rsid w:val="00DC298A"/>
    <w:rsid w:val="00DC2C8C"/>
    <w:rsid w:val="00DC337F"/>
    <w:rsid w:val="00DC33D9"/>
    <w:rsid w:val="00DC34CE"/>
    <w:rsid w:val="00DC35EA"/>
    <w:rsid w:val="00DC3660"/>
    <w:rsid w:val="00DC3791"/>
    <w:rsid w:val="00DC3E02"/>
    <w:rsid w:val="00DC3F2C"/>
    <w:rsid w:val="00DC4155"/>
    <w:rsid w:val="00DC44BE"/>
    <w:rsid w:val="00DC48F1"/>
    <w:rsid w:val="00DC4D13"/>
    <w:rsid w:val="00DC5246"/>
    <w:rsid w:val="00DC5BA2"/>
    <w:rsid w:val="00DC5D72"/>
    <w:rsid w:val="00DC5E08"/>
    <w:rsid w:val="00DC5FFC"/>
    <w:rsid w:val="00DC6586"/>
    <w:rsid w:val="00DC69A1"/>
    <w:rsid w:val="00DC6EF4"/>
    <w:rsid w:val="00DC7085"/>
    <w:rsid w:val="00DC7DB6"/>
    <w:rsid w:val="00DD03BF"/>
    <w:rsid w:val="00DD0488"/>
    <w:rsid w:val="00DD0850"/>
    <w:rsid w:val="00DD0903"/>
    <w:rsid w:val="00DD098A"/>
    <w:rsid w:val="00DD0D62"/>
    <w:rsid w:val="00DD139B"/>
    <w:rsid w:val="00DD13A4"/>
    <w:rsid w:val="00DD15CC"/>
    <w:rsid w:val="00DD1707"/>
    <w:rsid w:val="00DD1A82"/>
    <w:rsid w:val="00DD1E37"/>
    <w:rsid w:val="00DD2154"/>
    <w:rsid w:val="00DD2702"/>
    <w:rsid w:val="00DD278C"/>
    <w:rsid w:val="00DD2B01"/>
    <w:rsid w:val="00DD2DBD"/>
    <w:rsid w:val="00DD3171"/>
    <w:rsid w:val="00DD393B"/>
    <w:rsid w:val="00DD3A81"/>
    <w:rsid w:val="00DD4403"/>
    <w:rsid w:val="00DD44B8"/>
    <w:rsid w:val="00DD4686"/>
    <w:rsid w:val="00DD51A0"/>
    <w:rsid w:val="00DD5261"/>
    <w:rsid w:val="00DD5F62"/>
    <w:rsid w:val="00DD6428"/>
    <w:rsid w:val="00DD6CBE"/>
    <w:rsid w:val="00DD7244"/>
    <w:rsid w:val="00DD79A4"/>
    <w:rsid w:val="00DD7E60"/>
    <w:rsid w:val="00DE0074"/>
    <w:rsid w:val="00DE0091"/>
    <w:rsid w:val="00DE011D"/>
    <w:rsid w:val="00DE0123"/>
    <w:rsid w:val="00DE06DA"/>
    <w:rsid w:val="00DE0E72"/>
    <w:rsid w:val="00DE1354"/>
    <w:rsid w:val="00DE14BA"/>
    <w:rsid w:val="00DE1F2B"/>
    <w:rsid w:val="00DE1F9C"/>
    <w:rsid w:val="00DE1FF9"/>
    <w:rsid w:val="00DE2187"/>
    <w:rsid w:val="00DE21B4"/>
    <w:rsid w:val="00DE242A"/>
    <w:rsid w:val="00DE2601"/>
    <w:rsid w:val="00DE27AC"/>
    <w:rsid w:val="00DE2840"/>
    <w:rsid w:val="00DE2CF1"/>
    <w:rsid w:val="00DE3155"/>
    <w:rsid w:val="00DE34D7"/>
    <w:rsid w:val="00DE36DD"/>
    <w:rsid w:val="00DE3810"/>
    <w:rsid w:val="00DE396C"/>
    <w:rsid w:val="00DE3AE9"/>
    <w:rsid w:val="00DE3AF4"/>
    <w:rsid w:val="00DE3CEF"/>
    <w:rsid w:val="00DE3D08"/>
    <w:rsid w:val="00DE4493"/>
    <w:rsid w:val="00DE48A3"/>
    <w:rsid w:val="00DE4E79"/>
    <w:rsid w:val="00DE500C"/>
    <w:rsid w:val="00DE505F"/>
    <w:rsid w:val="00DE56CB"/>
    <w:rsid w:val="00DE5A3A"/>
    <w:rsid w:val="00DE5A75"/>
    <w:rsid w:val="00DE5FD4"/>
    <w:rsid w:val="00DE6072"/>
    <w:rsid w:val="00DE608C"/>
    <w:rsid w:val="00DE675A"/>
    <w:rsid w:val="00DE6811"/>
    <w:rsid w:val="00DE6AE8"/>
    <w:rsid w:val="00DE73FA"/>
    <w:rsid w:val="00DE74A3"/>
    <w:rsid w:val="00DE7823"/>
    <w:rsid w:val="00DF03C6"/>
    <w:rsid w:val="00DF04F5"/>
    <w:rsid w:val="00DF0695"/>
    <w:rsid w:val="00DF0723"/>
    <w:rsid w:val="00DF1F52"/>
    <w:rsid w:val="00DF2187"/>
    <w:rsid w:val="00DF267F"/>
    <w:rsid w:val="00DF27B3"/>
    <w:rsid w:val="00DF28F8"/>
    <w:rsid w:val="00DF303B"/>
    <w:rsid w:val="00DF30ED"/>
    <w:rsid w:val="00DF3114"/>
    <w:rsid w:val="00DF31F5"/>
    <w:rsid w:val="00DF3280"/>
    <w:rsid w:val="00DF332E"/>
    <w:rsid w:val="00DF3AB0"/>
    <w:rsid w:val="00DF3B7F"/>
    <w:rsid w:val="00DF3E3E"/>
    <w:rsid w:val="00DF4267"/>
    <w:rsid w:val="00DF4FAE"/>
    <w:rsid w:val="00DF51F5"/>
    <w:rsid w:val="00DF5D95"/>
    <w:rsid w:val="00DF5FD9"/>
    <w:rsid w:val="00DF625F"/>
    <w:rsid w:val="00DF643E"/>
    <w:rsid w:val="00DF6590"/>
    <w:rsid w:val="00DF6907"/>
    <w:rsid w:val="00DF72C0"/>
    <w:rsid w:val="00DF766C"/>
    <w:rsid w:val="00DF7B59"/>
    <w:rsid w:val="00DF7D3B"/>
    <w:rsid w:val="00DF7E0E"/>
    <w:rsid w:val="00E0000C"/>
    <w:rsid w:val="00E002CC"/>
    <w:rsid w:val="00E005F2"/>
    <w:rsid w:val="00E0077E"/>
    <w:rsid w:val="00E0080E"/>
    <w:rsid w:val="00E008CE"/>
    <w:rsid w:val="00E00BE4"/>
    <w:rsid w:val="00E00CE9"/>
    <w:rsid w:val="00E00D55"/>
    <w:rsid w:val="00E010C0"/>
    <w:rsid w:val="00E01389"/>
    <w:rsid w:val="00E0171A"/>
    <w:rsid w:val="00E01BEB"/>
    <w:rsid w:val="00E01D8F"/>
    <w:rsid w:val="00E01E78"/>
    <w:rsid w:val="00E02119"/>
    <w:rsid w:val="00E023E2"/>
    <w:rsid w:val="00E02A3B"/>
    <w:rsid w:val="00E02CD7"/>
    <w:rsid w:val="00E02FE8"/>
    <w:rsid w:val="00E031FF"/>
    <w:rsid w:val="00E0352A"/>
    <w:rsid w:val="00E04A23"/>
    <w:rsid w:val="00E04D4F"/>
    <w:rsid w:val="00E050E1"/>
    <w:rsid w:val="00E05B18"/>
    <w:rsid w:val="00E06596"/>
    <w:rsid w:val="00E06934"/>
    <w:rsid w:val="00E0703E"/>
    <w:rsid w:val="00E0710B"/>
    <w:rsid w:val="00E074A0"/>
    <w:rsid w:val="00E074B1"/>
    <w:rsid w:val="00E076DE"/>
    <w:rsid w:val="00E07825"/>
    <w:rsid w:val="00E07AAC"/>
    <w:rsid w:val="00E07D63"/>
    <w:rsid w:val="00E102E6"/>
    <w:rsid w:val="00E107D4"/>
    <w:rsid w:val="00E115B9"/>
    <w:rsid w:val="00E1161E"/>
    <w:rsid w:val="00E1164D"/>
    <w:rsid w:val="00E11976"/>
    <w:rsid w:val="00E119AF"/>
    <w:rsid w:val="00E11A6F"/>
    <w:rsid w:val="00E11AC7"/>
    <w:rsid w:val="00E11BC1"/>
    <w:rsid w:val="00E11D39"/>
    <w:rsid w:val="00E11D6B"/>
    <w:rsid w:val="00E11DD0"/>
    <w:rsid w:val="00E11FAA"/>
    <w:rsid w:val="00E11FDA"/>
    <w:rsid w:val="00E123DB"/>
    <w:rsid w:val="00E12A42"/>
    <w:rsid w:val="00E12EDE"/>
    <w:rsid w:val="00E13550"/>
    <w:rsid w:val="00E13674"/>
    <w:rsid w:val="00E13845"/>
    <w:rsid w:val="00E13CFB"/>
    <w:rsid w:val="00E13D6D"/>
    <w:rsid w:val="00E142D3"/>
    <w:rsid w:val="00E14560"/>
    <w:rsid w:val="00E14D03"/>
    <w:rsid w:val="00E14FCF"/>
    <w:rsid w:val="00E150AB"/>
    <w:rsid w:val="00E15477"/>
    <w:rsid w:val="00E15559"/>
    <w:rsid w:val="00E15AEB"/>
    <w:rsid w:val="00E16904"/>
    <w:rsid w:val="00E16949"/>
    <w:rsid w:val="00E16C58"/>
    <w:rsid w:val="00E16E5C"/>
    <w:rsid w:val="00E202B2"/>
    <w:rsid w:val="00E20789"/>
    <w:rsid w:val="00E20DA7"/>
    <w:rsid w:val="00E21193"/>
    <w:rsid w:val="00E215C3"/>
    <w:rsid w:val="00E21763"/>
    <w:rsid w:val="00E21860"/>
    <w:rsid w:val="00E2190A"/>
    <w:rsid w:val="00E2198F"/>
    <w:rsid w:val="00E21B11"/>
    <w:rsid w:val="00E22AF5"/>
    <w:rsid w:val="00E22C5E"/>
    <w:rsid w:val="00E2318C"/>
    <w:rsid w:val="00E237E5"/>
    <w:rsid w:val="00E2382B"/>
    <w:rsid w:val="00E23964"/>
    <w:rsid w:val="00E24076"/>
    <w:rsid w:val="00E2451A"/>
    <w:rsid w:val="00E24DF5"/>
    <w:rsid w:val="00E254BD"/>
    <w:rsid w:val="00E25A73"/>
    <w:rsid w:val="00E25DA1"/>
    <w:rsid w:val="00E263A8"/>
    <w:rsid w:val="00E267CB"/>
    <w:rsid w:val="00E26C0C"/>
    <w:rsid w:val="00E26DB8"/>
    <w:rsid w:val="00E27449"/>
    <w:rsid w:val="00E27EF1"/>
    <w:rsid w:val="00E27F6E"/>
    <w:rsid w:val="00E300A4"/>
    <w:rsid w:val="00E30645"/>
    <w:rsid w:val="00E30759"/>
    <w:rsid w:val="00E307A1"/>
    <w:rsid w:val="00E30F3D"/>
    <w:rsid w:val="00E311B7"/>
    <w:rsid w:val="00E3142B"/>
    <w:rsid w:val="00E3172A"/>
    <w:rsid w:val="00E31E9B"/>
    <w:rsid w:val="00E320F8"/>
    <w:rsid w:val="00E32AFF"/>
    <w:rsid w:val="00E32CEA"/>
    <w:rsid w:val="00E32E9B"/>
    <w:rsid w:val="00E33213"/>
    <w:rsid w:val="00E33967"/>
    <w:rsid w:val="00E33B3B"/>
    <w:rsid w:val="00E34043"/>
    <w:rsid w:val="00E34B22"/>
    <w:rsid w:val="00E34C2A"/>
    <w:rsid w:val="00E355C8"/>
    <w:rsid w:val="00E357B2"/>
    <w:rsid w:val="00E3594D"/>
    <w:rsid w:val="00E35974"/>
    <w:rsid w:val="00E35F30"/>
    <w:rsid w:val="00E36A84"/>
    <w:rsid w:val="00E36CFE"/>
    <w:rsid w:val="00E37014"/>
    <w:rsid w:val="00E371E5"/>
    <w:rsid w:val="00E372A9"/>
    <w:rsid w:val="00E3744B"/>
    <w:rsid w:val="00E378A2"/>
    <w:rsid w:val="00E379E8"/>
    <w:rsid w:val="00E40A99"/>
    <w:rsid w:val="00E40D9A"/>
    <w:rsid w:val="00E40F37"/>
    <w:rsid w:val="00E41A46"/>
    <w:rsid w:val="00E41B01"/>
    <w:rsid w:val="00E41B62"/>
    <w:rsid w:val="00E42477"/>
    <w:rsid w:val="00E4276A"/>
    <w:rsid w:val="00E42831"/>
    <w:rsid w:val="00E4294C"/>
    <w:rsid w:val="00E42A11"/>
    <w:rsid w:val="00E42F55"/>
    <w:rsid w:val="00E4328F"/>
    <w:rsid w:val="00E435FC"/>
    <w:rsid w:val="00E43D8C"/>
    <w:rsid w:val="00E43ECA"/>
    <w:rsid w:val="00E4405A"/>
    <w:rsid w:val="00E44987"/>
    <w:rsid w:val="00E44B6D"/>
    <w:rsid w:val="00E44BBA"/>
    <w:rsid w:val="00E44C22"/>
    <w:rsid w:val="00E44E71"/>
    <w:rsid w:val="00E4521C"/>
    <w:rsid w:val="00E457AB"/>
    <w:rsid w:val="00E45FBC"/>
    <w:rsid w:val="00E4694A"/>
    <w:rsid w:val="00E469BD"/>
    <w:rsid w:val="00E46DBD"/>
    <w:rsid w:val="00E46F95"/>
    <w:rsid w:val="00E47069"/>
    <w:rsid w:val="00E4726D"/>
    <w:rsid w:val="00E4744B"/>
    <w:rsid w:val="00E475C0"/>
    <w:rsid w:val="00E477F7"/>
    <w:rsid w:val="00E47985"/>
    <w:rsid w:val="00E47A6E"/>
    <w:rsid w:val="00E47D2D"/>
    <w:rsid w:val="00E47DB4"/>
    <w:rsid w:val="00E50031"/>
    <w:rsid w:val="00E5073C"/>
    <w:rsid w:val="00E50DB7"/>
    <w:rsid w:val="00E5134A"/>
    <w:rsid w:val="00E51E1D"/>
    <w:rsid w:val="00E520A4"/>
    <w:rsid w:val="00E520F1"/>
    <w:rsid w:val="00E52103"/>
    <w:rsid w:val="00E52692"/>
    <w:rsid w:val="00E528E7"/>
    <w:rsid w:val="00E52AFC"/>
    <w:rsid w:val="00E52CE9"/>
    <w:rsid w:val="00E530EF"/>
    <w:rsid w:val="00E53304"/>
    <w:rsid w:val="00E535CE"/>
    <w:rsid w:val="00E5364F"/>
    <w:rsid w:val="00E53819"/>
    <w:rsid w:val="00E53826"/>
    <w:rsid w:val="00E53910"/>
    <w:rsid w:val="00E53D3F"/>
    <w:rsid w:val="00E53E19"/>
    <w:rsid w:val="00E5404F"/>
    <w:rsid w:val="00E549CB"/>
    <w:rsid w:val="00E54A31"/>
    <w:rsid w:val="00E54C01"/>
    <w:rsid w:val="00E5518C"/>
    <w:rsid w:val="00E5541C"/>
    <w:rsid w:val="00E5565A"/>
    <w:rsid w:val="00E5597E"/>
    <w:rsid w:val="00E55DB7"/>
    <w:rsid w:val="00E56670"/>
    <w:rsid w:val="00E568EF"/>
    <w:rsid w:val="00E56C52"/>
    <w:rsid w:val="00E56CAB"/>
    <w:rsid w:val="00E56D73"/>
    <w:rsid w:val="00E57215"/>
    <w:rsid w:val="00E57388"/>
    <w:rsid w:val="00E57554"/>
    <w:rsid w:val="00E577D7"/>
    <w:rsid w:val="00E57BD6"/>
    <w:rsid w:val="00E57C2D"/>
    <w:rsid w:val="00E57E71"/>
    <w:rsid w:val="00E57F65"/>
    <w:rsid w:val="00E604CE"/>
    <w:rsid w:val="00E60567"/>
    <w:rsid w:val="00E605EA"/>
    <w:rsid w:val="00E60BD8"/>
    <w:rsid w:val="00E61057"/>
    <w:rsid w:val="00E61A8A"/>
    <w:rsid w:val="00E61DE6"/>
    <w:rsid w:val="00E61DE8"/>
    <w:rsid w:val="00E61E7E"/>
    <w:rsid w:val="00E625D4"/>
    <w:rsid w:val="00E625EB"/>
    <w:rsid w:val="00E625F9"/>
    <w:rsid w:val="00E629DB"/>
    <w:rsid w:val="00E62C6B"/>
    <w:rsid w:val="00E62D9F"/>
    <w:rsid w:val="00E62DA3"/>
    <w:rsid w:val="00E630CF"/>
    <w:rsid w:val="00E633F3"/>
    <w:rsid w:val="00E64031"/>
    <w:rsid w:val="00E6469F"/>
    <w:rsid w:val="00E6478F"/>
    <w:rsid w:val="00E648D4"/>
    <w:rsid w:val="00E649BF"/>
    <w:rsid w:val="00E6512B"/>
    <w:rsid w:val="00E654F4"/>
    <w:rsid w:val="00E65936"/>
    <w:rsid w:val="00E66104"/>
    <w:rsid w:val="00E662F5"/>
    <w:rsid w:val="00E66432"/>
    <w:rsid w:val="00E66534"/>
    <w:rsid w:val="00E66B73"/>
    <w:rsid w:val="00E66CDA"/>
    <w:rsid w:val="00E66DC0"/>
    <w:rsid w:val="00E66E29"/>
    <w:rsid w:val="00E67090"/>
    <w:rsid w:val="00E679B8"/>
    <w:rsid w:val="00E67C9C"/>
    <w:rsid w:val="00E67E01"/>
    <w:rsid w:val="00E67F05"/>
    <w:rsid w:val="00E702B9"/>
    <w:rsid w:val="00E70327"/>
    <w:rsid w:val="00E7067C"/>
    <w:rsid w:val="00E70AD7"/>
    <w:rsid w:val="00E710F5"/>
    <w:rsid w:val="00E71130"/>
    <w:rsid w:val="00E71328"/>
    <w:rsid w:val="00E71906"/>
    <w:rsid w:val="00E71DDC"/>
    <w:rsid w:val="00E7207A"/>
    <w:rsid w:val="00E721F1"/>
    <w:rsid w:val="00E72683"/>
    <w:rsid w:val="00E72A37"/>
    <w:rsid w:val="00E72A3E"/>
    <w:rsid w:val="00E73760"/>
    <w:rsid w:val="00E739D5"/>
    <w:rsid w:val="00E73A57"/>
    <w:rsid w:val="00E73C54"/>
    <w:rsid w:val="00E73CD7"/>
    <w:rsid w:val="00E7400A"/>
    <w:rsid w:val="00E74075"/>
    <w:rsid w:val="00E74095"/>
    <w:rsid w:val="00E74A22"/>
    <w:rsid w:val="00E74CEC"/>
    <w:rsid w:val="00E75017"/>
    <w:rsid w:val="00E750EC"/>
    <w:rsid w:val="00E75342"/>
    <w:rsid w:val="00E75604"/>
    <w:rsid w:val="00E75EFE"/>
    <w:rsid w:val="00E75FA3"/>
    <w:rsid w:val="00E7608D"/>
    <w:rsid w:val="00E761E6"/>
    <w:rsid w:val="00E761FF"/>
    <w:rsid w:val="00E7637B"/>
    <w:rsid w:val="00E767AF"/>
    <w:rsid w:val="00E76823"/>
    <w:rsid w:val="00E7687A"/>
    <w:rsid w:val="00E7687F"/>
    <w:rsid w:val="00E769E1"/>
    <w:rsid w:val="00E7703F"/>
    <w:rsid w:val="00E77053"/>
    <w:rsid w:val="00E772F3"/>
    <w:rsid w:val="00E775D5"/>
    <w:rsid w:val="00E77DAF"/>
    <w:rsid w:val="00E77DD0"/>
    <w:rsid w:val="00E77FC7"/>
    <w:rsid w:val="00E80B58"/>
    <w:rsid w:val="00E80D96"/>
    <w:rsid w:val="00E80F87"/>
    <w:rsid w:val="00E812DB"/>
    <w:rsid w:val="00E81DDA"/>
    <w:rsid w:val="00E821FE"/>
    <w:rsid w:val="00E8227A"/>
    <w:rsid w:val="00E82608"/>
    <w:rsid w:val="00E82D56"/>
    <w:rsid w:val="00E83260"/>
    <w:rsid w:val="00E834F7"/>
    <w:rsid w:val="00E836B3"/>
    <w:rsid w:val="00E83A82"/>
    <w:rsid w:val="00E83BDD"/>
    <w:rsid w:val="00E83E46"/>
    <w:rsid w:val="00E84233"/>
    <w:rsid w:val="00E849A6"/>
    <w:rsid w:val="00E84C58"/>
    <w:rsid w:val="00E84C88"/>
    <w:rsid w:val="00E84FBA"/>
    <w:rsid w:val="00E85256"/>
    <w:rsid w:val="00E85487"/>
    <w:rsid w:val="00E8561D"/>
    <w:rsid w:val="00E85CAC"/>
    <w:rsid w:val="00E862BA"/>
    <w:rsid w:val="00E865FF"/>
    <w:rsid w:val="00E8699B"/>
    <w:rsid w:val="00E86B54"/>
    <w:rsid w:val="00E87070"/>
    <w:rsid w:val="00E8736F"/>
    <w:rsid w:val="00E87410"/>
    <w:rsid w:val="00E87771"/>
    <w:rsid w:val="00E878A8"/>
    <w:rsid w:val="00E87A9D"/>
    <w:rsid w:val="00E87C08"/>
    <w:rsid w:val="00E87CC5"/>
    <w:rsid w:val="00E901E7"/>
    <w:rsid w:val="00E9057E"/>
    <w:rsid w:val="00E90803"/>
    <w:rsid w:val="00E90991"/>
    <w:rsid w:val="00E90BBA"/>
    <w:rsid w:val="00E90F6F"/>
    <w:rsid w:val="00E91108"/>
    <w:rsid w:val="00E9198D"/>
    <w:rsid w:val="00E91AC2"/>
    <w:rsid w:val="00E91C13"/>
    <w:rsid w:val="00E923F4"/>
    <w:rsid w:val="00E9281F"/>
    <w:rsid w:val="00E929DA"/>
    <w:rsid w:val="00E92C13"/>
    <w:rsid w:val="00E92C96"/>
    <w:rsid w:val="00E930D9"/>
    <w:rsid w:val="00E93E08"/>
    <w:rsid w:val="00E94000"/>
    <w:rsid w:val="00E94639"/>
    <w:rsid w:val="00E94AD7"/>
    <w:rsid w:val="00E94D24"/>
    <w:rsid w:val="00E959EA"/>
    <w:rsid w:val="00E95DFD"/>
    <w:rsid w:val="00E95F78"/>
    <w:rsid w:val="00E95FFD"/>
    <w:rsid w:val="00E96031"/>
    <w:rsid w:val="00E964BD"/>
    <w:rsid w:val="00E96949"/>
    <w:rsid w:val="00E96AC8"/>
    <w:rsid w:val="00E96C25"/>
    <w:rsid w:val="00E96C9A"/>
    <w:rsid w:val="00E96F8E"/>
    <w:rsid w:val="00E975FE"/>
    <w:rsid w:val="00E97795"/>
    <w:rsid w:val="00E97B45"/>
    <w:rsid w:val="00E97BDF"/>
    <w:rsid w:val="00E97FB7"/>
    <w:rsid w:val="00EA075C"/>
    <w:rsid w:val="00EA07E9"/>
    <w:rsid w:val="00EA0AF8"/>
    <w:rsid w:val="00EA1346"/>
    <w:rsid w:val="00EA18F4"/>
    <w:rsid w:val="00EA1A2C"/>
    <w:rsid w:val="00EA1C7B"/>
    <w:rsid w:val="00EA1EDD"/>
    <w:rsid w:val="00EA2384"/>
    <w:rsid w:val="00EA2DD3"/>
    <w:rsid w:val="00EA313B"/>
    <w:rsid w:val="00EA3943"/>
    <w:rsid w:val="00EA3ED7"/>
    <w:rsid w:val="00EA3F99"/>
    <w:rsid w:val="00EA446C"/>
    <w:rsid w:val="00EA4651"/>
    <w:rsid w:val="00EA4671"/>
    <w:rsid w:val="00EA48E4"/>
    <w:rsid w:val="00EA4A89"/>
    <w:rsid w:val="00EA4CA2"/>
    <w:rsid w:val="00EA54A5"/>
    <w:rsid w:val="00EA6305"/>
    <w:rsid w:val="00EA6699"/>
    <w:rsid w:val="00EA6B53"/>
    <w:rsid w:val="00EA6E90"/>
    <w:rsid w:val="00EA6F01"/>
    <w:rsid w:val="00EA70FD"/>
    <w:rsid w:val="00EA71BB"/>
    <w:rsid w:val="00EA7380"/>
    <w:rsid w:val="00EA79C8"/>
    <w:rsid w:val="00EA7F8F"/>
    <w:rsid w:val="00EB048C"/>
    <w:rsid w:val="00EB04C5"/>
    <w:rsid w:val="00EB05DD"/>
    <w:rsid w:val="00EB0C51"/>
    <w:rsid w:val="00EB0F71"/>
    <w:rsid w:val="00EB182F"/>
    <w:rsid w:val="00EB24E0"/>
    <w:rsid w:val="00EB24E3"/>
    <w:rsid w:val="00EB2738"/>
    <w:rsid w:val="00EB2E8C"/>
    <w:rsid w:val="00EB30F9"/>
    <w:rsid w:val="00EB31AE"/>
    <w:rsid w:val="00EB3747"/>
    <w:rsid w:val="00EB3BD5"/>
    <w:rsid w:val="00EB401B"/>
    <w:rsid w:val="00EB4169"/>
    <w:rsid w:val="00EB47EA"/>
    <w:rsid w:val="00EB47F3"/>
    <w:rsid w:val="00EB481F"/>
    <w:rsid w:val="00EB4AED"/>
    <w:rsid w:val="00EB50DC"/>
    <w:rsid w:val="00EB5561"/>
    <w:rsid w:val="00EB589A"/>
    <w:rsid w:val="00EB5DA1"/>
    <w:rsid w:val="00EB624B"/>
    <w:rsid w:val="00EB67C8"/>
    <w:rsid w:val="00EB69B9"/>
    <w:rsid w:val="00EB6B22"/>
    <w:rsid w:val="00EB6C1D"/>
    <w:rsid w:val="00EB6EFB"/>
    <w:rsid w:val="00EB7674"/>
    <w:rsid w:val="00EB76EE"/>
    <w:rsid w:val="00EC02BE"/>
    <w:rsid w:val="00EC03E1"/>
    <w:rsid w:val="00EC03E7"/>
    <w:rsid w:val="00EC0729"/>
    <w:rsid w:val="00EC133B"/>
    <w:rsid w:val="00EC1419"/>
    <w:rsid w:val="00EC1CBD"/>
    <w:rsid w:val="00EC1E12"/>
    <w:rsid w:val="00EC1FD5"/>
    <w:rsid w:val="00EC20D6"/>
    <w:rsid w:val="00EC2543"/>
    <w:rsid w:val="00EC2773"/>
    <w:rsid w:val="00EC2777"/>
    <w:rsid w:val="00EC3083"/>
    <w:rsid w:val="00EC36A7"/>
    <w:rsid w:val="00EC38A6"/>
    <w:rsid w:val="00EC38C7"/>
    <w:rsid w:val="00EC392B"/>
    <w:rsid w:val="00EC3A55"/>
    <w:rsid w:val="00EC3B2C"/>
    <w:rsid w:val="00EC3DEA"/>
    <w:rsid w:val="00EC3FEE"/>
    <w:rsid w:val="00EC419F"/>
    <w:rsid w:val="00EC41C2"/>
    <w:rsid w:val="00EC4284"/>
    <w:rsid w:val="00EC4A2A"/>
    <w:rsid w:val="00EC4AA7"/>
    <w:rsid w:val="00EC4BE7"/>
    <w:rsid w:val="00EC4D18"/>
    <w:rsid w:val="00EC4D6C"/>
    <w:rsid w:val="00EC4E67"/>
    <w:rsid w:val="00EC4F68"/>
    <w:rsid w:val="00EC50FA"/>
    <w:rsid w:val="00EC52C8"/>
    <w:rsid w:val="00EC5585"/>
    <w:rsid w:val="00EC57E8"/>
    <w:rsid w:val="00EC5A65"/>
    <w:rsid w:val="00EC5B10"/>
    <w:rsid w:val="00EC62C9"/>
    <w:rsid w:val="00EC6312"/>
    <w:rsid w:val="00EC64B4"/>
    <w:rsid w:val="00EC6B64"/>
    <w:rsid w:val="00EC7621"/>
    <w:rsid w:val="00EC7DBC"/>
    <w:rsid w:val="00EC7FB5"/>
    <w:rsid w:val="00ED03B3"/>
    <w:rsid w:val="00ED054B"/>
    <w:rsid w:val="00ED09D6"/>
    <w:rsid w:val="00ED0AEF"/>
    <w:rsid w:val="00ED0F48"/>
    <w:rsid w:val="00ED10E3"/>
    <w:rsid w:val="00ED1352"/>
    <w:rsid w:val="00ED1482"/>
    <w:rsid w:val="00ED1AFF"/>
    <w:rsid w:val="00ED1B0F"/>
    <w:rsid w:val="00ED21C1"/>
    <w:rsid w:val="00ED22BD"/>
    <w:rsid w:val="00ED2541"/>
    <w:rsid w:val="00ED2845"/>
    <w:rsid w:val="00ED2BFC"/>
    <w:rsid w:val="00ED364C"/>
    <w:rsid w:val="00ED38D7"/>
    <w:rsid w:val="00ED3D88"/>
    <w:rsid w:val="00ED4592"/>
    <w:rsid w:val="00ED5DB5"/>
    <w:rsid w:val="00ED63D6"/>
    <w:rsid w:val="00ED7015"/>
    <w:rsid w:val="00ED7406"/>
    <w:rsid w:val="00ED7D05"/>
    <w:rsid w:val="00EE0555"/>
    <w:rsid w:val="00EE08BE"/>
    <w:rsid w:val="00EE1127"/>
    <w:rsid w:val="00EE1685"/>
    <w:rsid w:val="00EE1824"/>
    <w:rsid w:val="00EE1A4A"/>
    <w:rsid w:val="00EE2146"/>
    <w:rsid w:val="00EE287B"/>
    <w:rsid w:val="00EE343B"/>
    <w:rsid w:val="00EE3D3A"/>
    <w:rsid w:val="00EE3D53"/>
    <w:rsid w:val="00EE4318"/>
    <w:rsid w:val="00EE45B7"/>
    <w:rsid w:val="00EE53BC"/>
    <w:rsid w:val="00EE57DF"/>
    <w:rsid w:val="00EE595E"/>
    <w:rsid w:val="00EE5E16"/>
    <w:rsid w:val="00EE5ECC"/>
    <w:rsid w:val="00EE6197"/>
    <w:rsid w:val="00EE6661"/>
    <w:rsid w:val="00EE6808"/>
    <w:rsid w:val="00EE681E"/>
    <w:rsid w:val="00EE6B8D"/>
    <w:rsid w:val="00EE6C79"/>
    <w:rsid w:val="00EE6DD2"/>
    <w:rsid w:val="00EE72FC"/>
    <w:rsid w:val="00EE731D"/>
    <w:rsid w:val="00EE7769"/>
    <w:rsid w:val="00EE7950"/>
    <w:rsid w:val="00EE7D57"/>
    <w:rsid w:val="00EE7EEE"/>
    <w:rsid w:val="00EF06CE"/>
    <w:rsid w:val="00EF0778"/>
    <w:rsid w:val="00EF09B7"/>
    <w:rsid w:val="00EF0F38"/>
    <w:rsid w:val="00EF1323"/>
    <w:rsid w:val="00EF1448"/>
    <w:rsid w:val="00EF1667"/>
    <w:rsid w:val="00EF16D4"/>
    <w:rsid w:val="00EF18D1"/>
    <w:rsid w:val="00EF1ABF"/>
    <w:rsid w:val="00EF2612"/>
    <w:rsid w:val="00EF2C20"/>
    <w:rsid w:val="00EF2DD2"/>
    <w:rsid w:val="00EF3125"/>
    <w:rsid w:val="00EF3B51"/>
    <w:rsid w:val="00EF3BFC"/>
    <w:rsid w:val="00EF3BFD"/>
    <w:rsid w:val="00EF3C45"/>
    <w:rsid w:val="00EF3CD2"/>
    <w:rsid w:val="00EF4484"/>
    <w:rsid w:val="00EF4682"/>
    <w:rsid w:val="00EF46CF"/>
    <w:rsid w:val="00EF46F9"/>
    <w:rsid w:val="00EF4CA0"/>
    <w:rsid w:val="00EF50C6"/>
    <w:rsid w:val="00EF57A6"/>
    <w:rsid w:val="00EF5A33"/>
    <w:rsid w:val="00EF5AA4"/>
    <w:rsid w:val="00EF6837"/>
    <w:rsid w:val="00EF723D"/>
    <w:rsid w:val="00EF7A2F"/>
    <w:rsid w:val="00EF7A8A"/>
    <w:rsid w:val="00EF7D30"/>
    <w:rsid w:val="00F006C1"/>
    <w:rsid w:val="00F00878"/>
    <w:rsid w:val="00F00CD1"/>
    <w:rsid w:val="00F00D37"/>
    <w:rsid w:val="00F00DF9"/>
    <w:rsid w:val="00F01065"/>
    <w:rsid w:val="00F011D4"/>
    <w:rsid w:val="00F01CDF"/>
    <w:rsid w:val="00F01E7A"/>
    <w:rsid w:val="00F02194"/>
    <w:rsid w:val="00F02238"/>
    <w:rsid w:val="00F027CB"/>
    <w:rsid w:val="00F03514"/>
    <w:rsid w:val="00F0365E"/>
    <w:rsid w:val="00F03C01"/>
    <w:rsid w:val="00F03E80"/>
    <w:rsid w:val="00F03F36"/>
    <w:rsid w:val="00F04422"/>
    <w:rsid w:val="00F04A93"/>
    <w:rsid w:val="00F04B1E"/>
    <w:rsid w:val="00F04D11"/>
    <w:rsid w:val="00F04D31"/>
    <w:rsid w:val="00F05535"/>
    <w:rsid w:val="00F0561F"/>
    <w:rsid w:val="00F05C17"/>
    <w:rsid w:val="00F05CFA"/>
    <w:rsid w:val="00F05E79"/>
    <w:rsid w:val="00F06149"/>
    <w:rsid w:val="00F06265"/>
    <w:rsid w:val="00F06383"/>
    <w:rsid w:val="00F06542"/>
    <w:rsid w:val="00F06700"/>
    <w:rsid w:val="00F067AA"/>
    <w:rsid w:val="00F06AF7"/>
    <w:rsid w:val="00F07111"/>
    <w:rsid w:val="00F073FC"/>
    <w:rsid w:val="00F07873"/>
    <w:rsid w:val="00F07964"/>
    <w:rsid w:val="00F07A00"/>
    <w:rsid w:val="00F07D25"/>
    <w:rsid w:val="00F07D53"/>
    <w:rsid w:val="00F07E2A"/>
    <w:rsid w:val="00F101E7"/>
    <w:rsid w:val="00F1022C"/>
    <w:rsid w:val="00F10324"/>
    <w:rsid w:val="00F10C78"/>
    <w:rsid w:val="00F1101F"/>
    <w:rsid w:val="00F11E83"/>
    <w:rsid w:val="00F12075"/>
    <w:rsid w:val="00F12A6F"/>
    <w:rsid w:val="00F12EB5"/>
    <w:rsid w:val="00F1307D"/>
    <w:rsid w:val="00F13082"/>
    <w:rsid w:val="00F13279"/>
    <w:rsid w:val="00F15016"/>
    <w:rsid w:val="00F15104"/>
    <w:rsid w:val="00F15543"/>
    <w:rsid w:val="00F15E54"/>
    <w:rsid w:val="00F1625E"/>
    <w:rsid w:val="00F162AF"/>
    <w:rsid w:val="00F1650E"/>
    <w:rsid w:val="00F17B64"/>
    <w:rsid w:val="00F20042"/>
    <w:rsid w:val="00F202B1"/>
    <w:rsid w:val="00F202CC"/>
    <w:rsid w:val="00F2075C"/>
    <w:rsid w:val="00F20931"/>
    <w:rsid w:val="00F209F6"/>
    <w:rsid w:val="00F20FC3"/>
    <w:rsid w:val="00F213F2"/>
    <w:rsid w:val="00F21BE1"/>
    <w:rsid w:val="00F22316"/>
    <w:rsid w:val="00F22387"/>
    <w:rsid w:val="00F22E8D"/>
    <w:rsid w:val="00F23C82"/>
    <w:rsid w:val="00F24841"/>
    <w:rsid w:val="00F24D1A"/>
    <w:rsid w:val="00F25152"/>
    <w:rsid w:val="00F2538C"/>
    <w:rsid w:val="00F257D1"/>
    <w:rsid w:val="00F25915"/>
    <w:rsid w:val="00F25A58"/>
    <w:rsid w:val="00F25B8A"/>
    <w:rsid w:val="00F26057"/>
    <w:rsid w:val="00F269F8"/>
    <w:rsid w:val="00F2746D"/>
    <w:rsid w:val="00F27F3B"/>
    <w:rsid w:val="00F30538"/>
    <w:rsid w:val="00F307C9"/>
    <w:rsid w:val="00F308EA"/>
    <w:rsid w:val="00F31B28"/>
    <w:rsid w:val="00F31DBA"/>
    <w:rsid w:val="00F32252"/>
    <w:rsid w:val="00F327B2"/>
    <w:rsid w:val="00F32940"/>
    <w:rsid w:val="00F32A2C"/>
    <w:rsid w:val="00F32B9C"/>
    <w:rsid w:val="00F330A3"/>
    <w:rsid w:val="00F3392B"/>
    <w:rsid w:val="00F33CE0"/>
    <w:rsid w:val="00F341AA"/>
    <w:rsid w:val="00F34215"/>
    <w:rsid w:val="00F346E8"/>
    <w:rsid w:val="00F34C0E"/>
    <w:rsid w:val="00F352DE"/>
    <w:rsid w:val="00F35671"/>
    <w:rsid w:val="00F359D8"/>
    <w:rsid w:val="00F35A0D"/>
    <w:rsid w:val="00F35A86"/>
    <w:rsid w:val="00F362B8"/>
    <w:rsid w:val="00F3643C"/>
    <w:rsid w:val="00F36658"/>
    <w:rsid w:val="00F366A1"/>
    <w:rsid w:val="00F368E9"/>
    <w:rsid w:val="00F373F2"/>
    <w:rsid w:val="00F37878"/>
    <w:rsid w:val="00F400B5"/>
    <w:rsid w:val="00F40219"/>
    <w:rsid w:val="00F402AB"/>
    <w:rsid w:val="00F4030C"/>
    <w:rsid w:val="00F40988"/>
    <w:rsid w:val="00F40A1D"/>
    <w:rsid w:val="00F40AFB"/>
    <w:rsid w:val="00F40B81"/>
    <w:rsid w:val="00F40C8F"/>
    <w:rsid w:val="00F41224"/>
    <w:rsid w:val="00F415D5"/>
    <w:rsid w:val="00F41600"/>
    <w:rsid w:val="00F4192A"/>
    <w:rsid w:val="00F41A02"/>
    <w:rsid w:val="00F42314"/>
    <w:rsid w:val="00F42334"/>
    <w:rsid w:val="00F42338"/>
    <w:rsid w:val="00F423EB"/>
    <w:rsid w:val="00F4249F"/>
    <w:rsid w:val="00F42760"/>
    <w:rsid w:val="00F42938"/>
    <w:rsid w:val="00F42A20"/>
    <w:rsid w:val="00F42D4F"/>
    <w:rsid w:val="00F4317B"/>
    <w:rsid w:val="00F43550"/>
    <w:rsid w:val="00F436F9"/>
    <w:rsid w:val="00F4374C"/>
    <w:rsid w:val="00F4397B"/>
    <w:rsid w:val="00F43DED"/>
    <w:rsid w:val="00F44202"/>
    <w:rsid w:val="00F4424A"/>
    <w:rsid w:val="00F444A3"/>
    <w:rsid w:val="00F44B1D"/>
    <w:rsid w:val="00F453B6"/>
    <w:rsid w:val="00F45415"/>
    <w:rsid w:val="00F45C85"/>
    <w:rsid w:val="00F4618D"/>
    <w:rsid w:val="00F461B4"/>
    <w:rsid w:val="00F463BF"/>
    <w:rsid w:val="00F46410"/>
    <w:rsid w:val="00F46C4E"/>
    <w:rsid w:val="00F47158"/>
    <w:rsid w:val="00F471E5"/>
    <w:rsid w:val="00F471EB"/>
    <w:rsid w:val="00F476C3"/>
    <w:rsid w:val="00F4785B"/>
    <w:rsid w:val="00F479BD"/>
    <w:rsid w:val="00F5044F"/>
    <w:rsid w:val="00F508C5"/>
    <w:rsid w:val="00F50BB0"/>
    <w:rsid w:val="00F50D5D"/>
    <w:rsid w:val="00F50F69"/>
    <w:rsid w:val="00F51754"/>
    <w:rsid w:val="00F517CC"/>
    <w:rsid w:val="00F519D4"/>
    <w:rsid w:val="00F51CA1"/>
    <w:rsid w:val="00F51D82"/>
    <w:rsid w:val="00F51E54"/>
    <w:rsid w:val="00F52071"/>
    <w:rsid w:val="00F5305E"/>
    <w:rsid w:val="00F531D6"/>
    <w:rsid w:val="00F53445"/>
    <w:rsid w:val="00F53930"/>
    <w:rsid w:val="00F54184"/>
    <w:rsid w:val="00F546FF"/>
    <w:rsid w:val="00F54A03"/>
    <w:rsid w:val="00F550D7"/>
    <w:rsid w:val="00F55465"/>
    <w:rsid w:val="00F55833"/>
    <w:rsid w:val="00F559A4"/>
    <w:rsid w:val="00F55BE7"/>
    <w:rsid w:val="00F55DD4"/>
    <w:rsid w:val="00F55F5E"/>
    <w:rsid w:val="00F56931"/>
    <w:rsid w:val="00F569F7"/>
    <w:rsid w:val="00F56E16"/>
    <w:rsid w:val="00F570F9"/>
    <w:rsid w:val="00F57390"/>
    <w:rsid w:val="00F575EB"/>
    <w:rsid w:val="00F57642"/>
    <w:rsid w:val="00F578A2"/>
    <w:rsid w:val="00F60B53"/>
    <w:rsid w:val="00F6139B"/>
    <w:rsid w:val="00F61C9E"/>
    <w:rsid w:val="00F61D99"/>
    <w:rsid w:val="00F62B6A"/>
    <w:rsid w:val="00F62D49"/>
    <w:rsid w:val="00F6326A"/>
    <w:rsid w:val="00F634B3"/>
    <w:rsid w:val="00F63578"/>
    <w:rsid w:val="00F63894"/>
    <w:rsid w:val="00F63AFD"/>
    <w:rsid w:val="00F63DCB"/>
    <w:rsid w:val="00F64067"/>
    <w:rsid w:val="00F640CF"/>
    <w:rsid w:val="00F6440B"/>
    <w:rsid w:val="00F64720"/>
    <w:rsid w:val="00F65272"/>
    <w:rsid w:val="00F65286"/>
    <w:rsid w:val="00F65BB9"/>
    <w:rsid w:val="00F65D22"/>
    <w:rsid w:val="00F6602F"/>
    <w:rsid w:val="00F66124"/>
    <w:rsid w:val="00F67F37"/>
    <w:rsid w:val="00F67F7A"/>
    <w:rsid w:val="00F71023"/>
    <w:rsid w:val="00F710C1"/>
    <w:rsid w:val="00F712A8"/>
    <w:rsid w:val="00F71707"/>
    <w:rsid w:val="00F7238A"/>
    <w:rsid w:val="00F7301B"/>
    <w:rsid w:val="00F73095"/>
    <w:rsid w:val="00F73155"/>
    <w:rsid w:val="00F73467"/>
    <w:rsid w:val="00F73593"/>
    <w:rsid w:val="00F74222"/>
    <w:rsid w:val="00F7441A"/>
    <w:rsid w:val="00F74569"/>
    <w:rsid w:val="00F7471D"/>
    <w:rsid w:val="00F74A48"/>
    <w:rsid w:val="00F74ABC"/>
    <w:rsid w:val="00F74C23"/>
    <w:rsid w:val="00F74F72"/>
    <w:rsid w:val="00F75594"/>
    <w:rsid w:val="00F7576F"/>
    <w:rsid w:val="00F76183"/>
    <w:rsid w:val="00F761CC"/>
    <w:rsid w:val="00F7622F"/>
    <w:rsid w:val="00F76371"/>
    <w:rsid w:val="00F763BB"/>
    <w:rsid w:val="00F76949"/>
    <w:rsid w:val="00F80357"/>
    <w:rsid w:val="00F80737"/>
    <w:rsid w:val="00F80B71"/>
    <w:rsid w:val="00F80D64"/>
    <w:rsid w:val="00F80E64"/>
    <w:rsid w:val="00F8134B"/>
    <w:rsid w:val="00F81A5C"/>
    <w:rsid w:val="00F81D6A"/>
    <w:rsid w:val="00F81F4E"/>
    <w:rsid w:val="00F820E2"/>
    <w:rsid w:val="00F82146"/>
    <w:rsid w:val="00F829D5"/>
    <w:rsid w:val="00F82A37"/>
    <w:rsid w:val="00F82B25"/>
    <w:rsid w:val="00F82DEA"/>
    <w:rsid w:val="00F8370F"/>
    <w:rsid w:val="00F83D6E"/>
    <w:rsid w:val="00F83FB3"/>
    <w:rsid w:val="00F8470D"/>
    <w:rsid w:val="00F8475E"/>
    <w:rsid w:val="00F8487D"/>
    <w:rsid w:val="00F84CBB"/>
    <w:rsid w:val="00F84F20"/>
    <w:rsid w:val="00F85044"/>
    <w:rsid w:val="00F85065"/>
    <w:rsid w:val="00F8592A"/>
    <w:rsid w:val="00F8597C"/>
    <w:rsid w:val="00F859C2"/>
    <w:rsid w:val="00F86097"/>
    <w:rsid w:val="00F8615A"/>
    <w:rsid w:val="00F86400"/>
    <w:rsid w:val="00F867C7"/>
    <w:rsid w:val="00F86C66"/>
    <w:rsid w:val="00F8716E"/>
    <w:rsid w:val="00F87204"/>
    <w:rsid w:val="00F873DB"/>
    <w:rsid w:val="00F87A1F"/>
    <w:rsid w:val="00F902CF"/>
    <w:rsid w:val="00F9058F"/>
    <w:rsid w:val="00F9088D"/>
    <w:rsid w:val="00F90E17"/>
    <w:rsid w:val="00F90F9B"/>
    <w:rsid w:val="00F9144C"/>
    <w:rsid w:val="00F91582"/>
    <w:rsid w:val="00F916DB"/>
    <w:rsid w:val="00F91DA1"/>
    <w:rsid w:val="00F921E2"/>
    <w:rsid w:val="00F92C28"/>
    <w:rsid w:val="00F93B02"/>
    <w:rsid w:val="00F93CA3"/>
    <w:rsid w:val="00F93D11"/>
    <w:rsid w:val="00F94126"/>
    <w:rsid w:val="00F94198"/>
    <w:rsid w:val="00F946A1"/>
    <w:rsid w:val="00F948C1"/>
    <w:rsid w:val="00F94965"/>
    <w:rsid w:val="00F94BBB"/>
    <w:rsid w:val="00F94BCA"/>
    <w:rsid w:val="00F94F1D"/>
    <w:rsid w:val="00F95429"/>
    <w:rsid w:val="00F95475"/>
    <w:rsid w:val="00F957AE"/>
    <w:rsid w:val="00F9581C"/>
    <w:rsid w:val="00F95F1D"/>
    <w:rsid w:val="00F96296"/>
    <w:rsid w:val="00F9637E"/>
    <w:rsid w:val="00F9638F"/>
    <w:rsid w:val="00F96696"/>
    <w:rsid w:val="00F969E5"/>
    <w:rsid w:val="00F970C5"/>
    <w:rsid w:val="00F97114"/>
    <w:rsid w:val="00F972BE"/>
    <w:rsid w:val="00F9741E"/>
    <w:rsid w:val="00F97B4D"/>
    <w:rsid w:val="00F97C77"/>
    <w:rsid w:val="00F97F9B"/>
    <w:rsid w:val="00FA0581"/>
    <w:rsid w:val="00FA05D6"/>
    <w:rsid w:val="00FA078E"/>
    <w:rsid w:val="00FA09B0"/>
    <w:rsid w:val="00FA0A52"/>
    <w:rsid w:val="00FA0C23"/>
    <w:rsid w:val="00FA0C69"/>
    <w:rsid w:val="00FA0C95"/>
    <w:rsid w:val="00FA0F86"/>
    <w:rsid w:val="00FA111A"/>
    <w:rsid w:val="00FA13C2"/>
    <w:rsid w:val="00FA14A3"/>
    <w:rsid w:val="00FA17CF"/>
    <w:rsid w:val="00FA1A33"/>
    <w:rsid w:val="00FA20BE"/>
    <w:rsid w:val="00FA263F"/>
    <w:rsid w:val="00FA2AB3"/>
    <w:rsid w:val="00FA352E"/>
    <w:rsid w:val="00FA3833"/>
    <w:rsid w:val="00FA3C7D"/>
    <w:rsid w:val="00FA48D8"/>
    <w:rsid w:val="00FA4D77"/>
    <w:rsid w:val="00FA5393"/>
    <w:rsid w:val="00FA5435"/>
    <w:rsid w:val="00FA5477"/>
    <w:rsid w:val="00FA58ED"/>
    <w:rsid w:val="00FA5A36"/>
    <w:rsid w:val="00FA68A2"/>
    <w:rsid w:val="00FA6F7B"/>
    <w:rsid w:val="00FA6FA6"/>
    <w:rsid w:val="00FA7ACC"/>
    <w:rsid w:val="00FA7EB5"/>
    <w:rsid w:val="00FB000C"/>
    <w:rsid w:val="00FB08F7"/>
    <w:rsid w:val="00FB0D09"/>
    <w:rsid w:val="00FB1436"/>
    <w:rsid w:val="00FB16A5"/>
    <w:rsid w:val="00FB177C"/>
    <w:rsid w:val="00FB17A8"/>
    <w:rsid w:val="00FB181C"/>
    <w:rsid w:val="00FB1912"/>
    <w:rsid w:val="00FB1E15"/>
    <w:rsid w:val="00FB249B"/>
    <w:rsid w:val="00FB24D4"/>
    <w:rsid w:val="00FB257F"/>
    <w:rsid w:val="00FB30D1"/>
    <w:rsid w:val="00FB3206"/>
    <w:rsid w:val="00FB3229"/>
    <w:rsid w:val="00FB3375"/>
    <w:rsid w:val="00FB384E"/>
    <w:rsid w:val="00FB3C26"/>
    <w:rsid w:val="00FB3E20"/>
    <w:rsid w:val="00FB41F9"/>
    <w:rsid w:val="00FB4BBD"/>
    <w:rsid w:val="00FB4BD1"/>
    <w:rsid w:val="00FB4E9C"/>
    <w:rsid w:val="00FB523B"/>
    <w:rsid w:val="00FB5252"/>
    <w:rsid w:val="00FB530F"/>
    <w:rsid w:val="00FB5539"/>
    <w:rsid w:val="00FB5662"/>
    <w:rsid w:val="00FB57EB"/>
    <w:rsid w:val="00FB5FC9"/>
    <w:rsid w:val="00FB6163"/>
    <w:rsid w:val="00FB61A6"/>
    <w:rsid w:val="00FB7A90"/>
    <w:rsid w:val="00FB7B4A"/>
    <w:rsid w:val="00FB7BE4"/>
    <w:rsid w:val="00FB7FF1"/>
    <w:rsid w:val="00FC05FE"/>
    <w:rsid w:val="00FC06B4"/>
    <w:rsid w:val="00FC0E88"/>
    <w:rsid w:val="00FC0F0B"/>
    <w:rsid w:val="00FC0FB5"/>
    <w:rsid w:val="00FC1CC2"/>
    <w:rsid w:val="00FC1FE6"/>
    <w:rsid w:val="00FC21F1"/>
    <w:rsid w:val="00FC2782"/>
    <w:rsid w:val="00FC28D2"/>
    <w:rsid w:val="00FC2905"/>
    <w:rsid w:val="00FC2A01"/>
    <w:rsid w:val="00FC34E7"/>
    <w:rsid w:val="00FC38EF"/>
    <w:rsid w:val="00FC39FC"/>
    <w:rsid w:val="00FC3D99"/>
    <w:rsid w:val="00FC44FD"/>
    <w:rsid w:val="00FC4644"/>
    <w:rsid w:val="00FC4924"/>
    <w:rsid w:val="00FC4A81"/>
    <w:rsid w:val="00FC4D85"/>
    <w:rsid w:val="00FC5138"/>
    <w:rsid w:val="00FC543E"/>
    <w:rsid w:val="00FC54E8"/>
    <w:rsid w:val="00FC56E0"/>
    <w:rsid w:val="00FC5A2C"/>
    <w:rsid w:val="00FC5A30"/>
    <w:rsid w:val="00FC601E"/>
    <w:rsid w:val="00FC62A0"/>
    <w:rsid w:val="00FC6E04"/>
    <w:rsid w:val="00FC71B1"/>
    <w:rsid w:val="00FC73D2"/>
    <w:rsid w:val="00FC746C"/>
    <w:rsid w:val="00FC7639"/>
    <w:rsid w:val="00FC777B"/>
    <w:rsid w:val="00FC79F9"/>
    <w:rsid w:val="00FC7A40"/>
    <w:rsid w:val="00FC7B17"/>
    <w:rsid w:val="00FD007C"/>
    <w:rsid w:val="00FD010C"/>
    <w:rsid w:val="00FD0166"/>
    <w:rsid w:val="00FD0570"/>
    <w:rsid w:val="00FD085A"/>
    <w:rsid w:val="00FD0B12"/>
    <w:rsid w:val="00FD0CE0"/>
    <w:rsid w:val="00FD0D0C"/>
    <w:rsid w:val="00FD0DB0"/>
    <w:rsid w:val="00FD0DD6"/>
    <w:rsid w:val="00FD0F86"/>
    <w:rsid w:val="00FD1751"/>
    <w:rsid w:val="00FD20B4"/>
    <w:rsid w:val="00FD3D85"/>
    <w:rsid w:val="00FD400C"/>
    <w:rsid w:val="00FD401E"/>
    <w:rsid w:val="00FD4F45"/>
    <w:rsid w:val="00FD5244"/>
    <w:rsid w:val="00FD6529"/>
    <w:rsid w:val="00FD6B9A"/>
    <w:rsid w:val="00FD754C"/>
    <w:rsid w:val="00FD7B33"/>
    <w:rsid w:val="00FD7C27"/>
    <w:rsid w:val="00FE0310"/>
    <w:rsid w:val="00FE045D"/>
    <w:rsid w:val="00FE0547"/>
    <w:rsid w:val="00FE0F72"/>
    <w:rsid w:val="00FE101D"/>
    <w:rsid w:val="00FE1A60"/>
    <w:rsid w:val="00FE1CDC"/>
    <w:rsid w:val="00FE1F6F"/>
    <w:rsid w:val="00FE22AD"/>
    <w:rsid w:val="00FE26E2"/>
    <w:rsid w:val="00FE2CAA"/>
    <w:rsid w:val="00FE2D50"/>
    <w:rsid w:val="00FE3036"/>
    <w:rsid w:val="00FE328E"/>
    <w:rsid w:val="00FE32FC"/>
    <w:rsid w:val="00FE36A5"/>
    <w:rsid w:val="00FE3783"/>
    <w:rsid w:val="00FE37E1"/>
    <w:rsid w:val="00FE4210"/>
    <w:rsid w:val="00FE425D"/>
    <w:rsid w:val="00FE4AC4"/>
    <w:rsid w:val="00FE52EC"/>
    <w:rsid w:val="00FE5CB0"/>
    <w:rsid w:val="00FE6639"/>
    <w:rsid w:val="00FE695B"/>
    <w:rsid w:val="00FE703C"/>
    <w:rsid w:val="00FE70AE"/>
    <w:rsid w:val="00FE763A"/>
    <w:rsid w:val="00FE7839"/>
    <w:rsid w:val="00FE7CB8"/>
    <w:rsid w:val="00FE7EF5"/>
    <w:rsid w:val="00FF0123"/>
    <w:rsid w:val="00FF02E7"/>
    <w:rsid w:val="00FF046F"/>
    <w:rsid w:val="00FF0D89"/>
    <w:rsid w:val="00FF0F01"/>
    <w:rsid w:val="00FF11B0"/>
    <w:rsid w:val="00FF12F3"/>
    <w:rsid w:val="00FF1F00"/>
    <w:rsid w:val="00FF2112"/>
    <w:rsid w:val="00FF330B"/>
    <w:rsid w:val="00FF40E7"/>
    <w:rsid w:val="00FF42F9"/>
    <w:rsid w:val="00FF4DC7"/>
    <w:rsid w:val="00FF5357"/>
    <w:rsid w:val="00FF540F"/>
    <w:rsid w:val="00FF5758"/>
    <w:rsid w:val="00FF57DD"/>
    <w:rsid w:val="00FF5ED5"/>
    <w:rsid w:val="00FF61AB"/>
    <w:rsid w:val="00FF620C"/>
    <w:rsid w:val="00FF6B76"/>
    <w:rsid w:val="00FF6F55"/>
    <w:rsid w:val="00FF741D"/>
    <w:rsid w:val="00FF756C"/>
    <w:rsid w:val="00FF777F"/>
    <w:rsid w:val="00FF77BD"/>
    <w:rsid w:val="00FF7D2E"/>
    <w:rsid w:val="010DC30E"/>
    <w:rsid w:val="0113909A"/>
    <w:rsid w:val="012B0A97"/>
    <w:rsid w:val="0139C5A7"/>
    <w:rsid w:val="0146A052"/>
    <w:rsid w:val="014EB89E"/>
    <w:rsid w:val="01911A47"/>
    <w:rsid w:val="01923585"/>
    <w:rsid w:val="01BE1838"/>
    <w:rsid w:val="01C65026"/>
    <w:rsid w:val="01D20EA7"/>
    <w:rsid w:val="0234DF93"/>
    <w:rsid w:val="023EB940"/>
    <w:rsid w:val="028DF4C4"/>
    <w:rsid w:val="0292C523"/>
    <w:rsid w:val="02AB22D0"/>
    <w:rsid w:val="02CF01F0"/>
    <w:rsid w:val="02D20250"/>
    <w:rsid w:val="02DB2096"/>
    <w:rsid w:val="02FC14EC"/>
    <w:rsid w:val="033BFAD1"/>
    <w:rsid w:val="03667E96"/>
    <w:rsid w:val="03B5D4B0"/>
    <w:rsid w:val="03BBD2AE"/>
    <w:rsid w:val="03C8A050"/>
    <w:rsid w:val="03CA62FA"/>
    <w:rsid w:val="03E12409"/>
    <w:rsid w:val="03EA2FD7"/>
    <w:rsid w:val="03F8010D"/>
    <w:rsid w:val="03FF1B21"/>
    <w:rsid w:val="03FF8492"/>
    <w:rsid w:val="04014FDD"/>
    <w:rsid w:val="04063858"/>
    <w:rsid w:val="0425047B"/>
    <w:rsid w:val="042CF5C3"/>
    <w:rsid w:val="042FE61D"/>
    <w:rsid w:val="044C52FD"/>
    <w:rsid w:val="0453EBFD"/>
    <w:rsid w:val="0466B728"/>
    <w:rsid w:val="047E165E"/>
    <w:rsid w:val="0484EAEA"/>
    <w:rsid w:val="04883B1E"/>
    <w:rsid w:val="048DB230"/>
    <w:rsid w:val="04A024B2"/>
    <w:rsid w:val="04B75E70"/>
    <w:rsid w:val="04C0C6C7"/>
    <w:rsid w:val="04C12579"/>
    <w:rsid w:val="04C781E6"/>
    <w:rsid w:val="04DD5E3A"/>
    <w:rsid w:val="04EB7B37"/>
    <w:rsid w:val="04F5465E"/>
    <w:rsid w:val="05100AEC"/>
    <w:rsid w:val="051AB1CF"/>
    <w:rsid w:val="05259BBE"/>
    <w:rsid w:val="0536A42D"/>
    <w:rsid w:val="053926C3"/>
    <w:rsid w:val="054F7AE4"/>
    <w:rsid w:val="0554D15A"/>
    <w:rsid w:val="05829E0A"/>
    <w:rsid w:val="0593F4A8"/>
    <w:rsid w:val="05976F10"/>
    <w:rsid w:val="059E7BF8"/>
    <w:rsid w:val="05AAD066"/>
    <w:rsid w:val="05ABC004"/>
    <w:rsid w:val="05B654D3"/>
    <w:rsid w:val="05C29C0C"/>
    <w:rsid w:val="05CC1F48"/>
    <w:rsid w:val="05D0A7B4"/>
    <w:rsid w:val="061414C1"/>
    <w:rsid w:val="063D76A6"/>
    <w:rsid w:val="06419FAE"/>
    <w:rsid w:val="0645539B"/>
    <w:rsid w:val="064C1CC7"/>
    <w:rsid w:val="066A5D1B"/>
    <w:rsid w:val="0698C87C"/>
    <w:rsid w:val="06A9BC18"/>
    <w:rsid w:val="06CE08A3"/>
    <w:rsid w:val="06D0CA1C"/>
    <w:rsid w:val="06D2D9A3"/>
    <w:rsid w:val="06E66DEB"/>
    <w:rsid w:val="07064A87"/>
    <w:rsid w:val="0708E089"/>
    <w:rsid w:val="0733FA03"/>
    <w:rsid w:val="07488A58"/>
    <w:rsid w:val="0796ADC1"/>
    <w:rsid w:val="07C435EF"/>
    <w:rsid w:val="07CFBA5D"/>
    <w:rsid w:val="07D3BF4B"/>
    <w:rsid w:val="07DE2189"/>
    <w:rsid w:val="07E24B1D"/>
    <w:rsid w:val="07FAA1D7"/>
    <w:rsid w:val="080026D0"/>
    <w:rsid w:val="0836051F"/>
    <w:rsid w:val="0851ADC7"/>
    <w:rsid w:val="0851B725"/>
    <w:rsid w:val="08692858"/>
    <w:rsid w:val="088CA79F"/>
    <w:rsid w:val="08A78C3C"/>
    <w:rsid w:val="08C4D272"/>
    <w:rsid w:val="08D0C250"/>
    <w:rsid w:val="08DB9CEF"/>
    <w:rsid w:val="08F07416"/>
    <w:rsid w:val="08F2BB1B"/>
    <w:rsid w:val="08F2EEC9"/>
    <w:rsid w:val="08F967EF"/>
    <w:rsid w:val="090CECE8"/>
    <w:rsid w:val="09106A48"/>
    <w:rsid w:val="093253F5"/>
    <w:rsid w:val="094C7A04"/>
    <w:rsid w:val="096FAE6A"/>
    <w:rsid w:val="0970AE0D"/>
    <w:rsid w:val="0980BD44"/>
    <w:rsid w:val="09993B4A"/>
    <w:rsid w:val="099F821E"/>
    <w:rsid w:val="09AE7B1D"/>
    <w:rsid w:val="09B4A8C1"/>
    <w:rsid w:val="09B97E46"/>
    <w:rsid w:val="09C9119E"/>
    <w:rsid w:val="09F58BAC"/>
    <w:rsid w:val="09FCEBA7"/>
    <w:rsid w:val="0A3F45B6"/>
    <w:rsid w:val="0A407692"/>
    <w:rsid w:val="0A7665DE"/>
    <w:rsid w:val="0A9E6BD2"/>
    <w:rsid w:val="0AD59C76"/>
    <w:rsid w:val="0ADC990C"/>
    <w:rsid w:val="0ADCF8A8"/>
    <w:rsid w:val="0ADDBBD2"/>
    <w:rsid w:val="0B010B9B"/>
    <w:rsid w:val="0B0C7CA1"/>
    <w:rsid w:val="0B24A10B"/>
    <w:rsid w:val="0B37EEE1"/>
    <w:rsid w:val="0B4D0380"/>
    <w:rsid w:val="0B630CD8"/>
    <w:rsid w:val="0B68176A"/>
    <w:rsid w:val="0B74F76D"/>
    <w:rsid w:val="0B7C70C3"/>
    <w:rsid w:val="0B7EB6D0"/>
    <w:rsid w:val="0B8C675A"/>
    <w:rsid w:val="0B8EC167"/>
    <w:rsid w:val="0BA219D2"/>
    <w:rsid w:val="0BD2AE60"/>
    <w:rsid w:val="0BD2BD27"/>
    <w:rsid w:val="0C068196"/>
    <w:rsid w:val="0C14C1AE"/>
    <w:rsid w:val="0C2313C6"/>
    <w:rsid w:val="0C38C53A"/>
    <w:rsid w:val="0C443C0C"/>
    <w:rsid w:val="0C460383"/>
    <w:rsid w:val="0C4CFF5A"/>
    <w:rsid w:val="0C610210"/>
    <w:rsid w:val="0C7CFDA1"/>
    <w:rsid w:val="0C863550"/>
    <w:rsid w:val="0C9A8E6D"/>
    <w:rsid w:val="0CA14770"/>
    <w:rsid w:val="0CABEFE2"/>
    <w:rsid w:val="0CADD3B8"/>
    <w:rsid w:val="0CBE22BD"/>
    <w:rsid w:val="0CC73226"/>
    <w:rsid w:val="0CDBE62B"/>
    <w:rsid w:val="0D312898"/>
    <w:rsid w:val="0D375366"/>
    <w:rsid w:val="0D43785A"/>
    <w:rsid w:val="0D4A5C96"/>
    <w:rsid w:val="0D58EBA2"/>
    <w:rsid w:val="0D59F0F5"/>
    <w:rsid w:val="0D7C85CA"/>
    <w:rsid w:val="0D8E1F3D"/>
    <w:rsid w:val="0D9AD2C5"/>
    <w:rsid w:val="0DA83F96"/>
    <w:rsid w:val="0DAC001D"/>
    <w:rsid w:val="0DC807B4"/>
    <w:rsid w:val="0DD3C391"/>
    <w:rsid w:val="0DD635A5"/>
    <w:rsid w:val="0DE0D585"/>
    <w:rsid w:val="0DE4D69F"/>
    <w:rsid w:val="0DF53751"/>
    <w:rsid w:val="0E27A837"/>
    <w:rsid w:val="0E362BD3"/>
    <w:rsid w:val="0E3BDFB5"/>
    <w:rsid w:val="0E5ABFD8"/>
    <w:rsid w:val="0E61DB67"/>
    <w:rsid w:val="0E6B542A"/>
    <w:rsid w:val="0E7ACA8E"/>
    <w:rsid w:val="0E9F006C"/>
    <w:rsid w:val="0ED39EE9"/>
    <w:rsid w:val="0ED4E2E8"/>
    <w:rsid w:val="0EE7EFE3"/>
    <w:rsid w:val="0EEEAD5C"/>
    <w:rsid w:val="0F01364F"/>
    <w:rsid w:val="0F2A3FF0"/>
    <w:rsid w:val="0F45F712"/>
    <w:rsid w:val="0F47BC0F"/>
    <w:rsid w:val="0F706D6D"/>
    <w:rsid w:val="0F75AF03"/>
    <w:rsid w:val="0F784661"/>
    <w:rsid w:val="0F7DD391"/>
    <w:rsid w:val="0F883F81"/>
    <w:rsid w:val="0FA3924C"/>
    <w:rsid w:val="0FE65A2E"/>
    <w:rsid w:val="0FF58310"/>
    <w:rsid w:val="103390F5"/>
    <w:rsid w:val="1036B115"/>
    <w:rsid w:val="103D1128"/>
    <w:rsid w:val="108C468D"/>
    <w:rsid w:val="10999185"/>
    <w:rsid w:val="10F340BF"/>
    <w:rsid w:val="10F53844"/>
    <w:rsid w:val="10F59BFC"/>
    <w:rsid w:val="110C74D6"/>
    <w:rsid w:val="1122FF65"/>
    <w:rsid w:val="112C13F2"/>
    <w:rsid w:val="1130C145"/>
    <w:rsid w:val="11475038"/>
    <w:rsid w:val="115101C9"/>
    <w:rsid w:val="115C5698"/>
    <w:rsid w:val="1165761A"/>
    <w:rsid w:val="116D0B0F"/>
    <w:rsid w:val="11772EC0"/>
    <w:rsid w:val="11785FD7"/>
    <w:rsid w:val="118A3461"/>
    <w:rsid w:val="119CABB0"/>
    <w:rsid w:val="11B521FA"/>
    <w:rsid w:val="11C2BA03"/>
    <w:rsid w:val="11E5A951"/>
    <w:rsid w:val="11F04F87"/>
    <w:rsid w:val="11F40772"/>
    <w:rsid w:val="1217B71D"/>
    <w:rsid w:val="121F273E"/>
    <w:rsid w:val="122CD0DE"/>
    <w:rsid w:val="1239C69C"/>
    <w:rsid w:val="123FDB5C"/>
    <w:rsid w:val="124F9E5F"/>
    <w:rsid w:val="1260AC24"/>
    <w:rsid w:val="1263AE95"/>
    <w:rsid w:val="126571D3"/>
    <w:rsid w:val="1265A2DC"/>
    <w:rsid w:val="1277AEEB"/>
    <w:rsid w:val="129C83AF"/>
    <w:rsid w:val="12BC9425"/>
    <w:rsid w:val="12CC5A17"/>
    <w:rsid w:val="12EDC87D"/>
    <w:rsid w:val="12F898ED"/>
    <w:rsid w:val="12FD10F0"/>
    <w:rsid w:val="1312B48C"/>
    <w:rsid w:val="13192A8F"/>
    <w:rsid w:val="133A80D7"/>
    <w:rsid w:val="1344FBEB"/>
    <w:rsid w:val="1374A995"/>
    <w:rsid w:val="1380E00B"/>
    <w:rsid w:val="139825C7"/>
    <w:rsid w:val="13B36AAB"/>
    <w:rsid w:val="13B6FEE4"/>
    <w:rsid w:val="13BF5574"/>
    <w:rsid w:val="142F7746"/>
    <w:rsid w:val="146E2790"/>
    <w:rsid w:val="14A1CD6B"/>
    <w:rsid w:val="14C0405B"/>
    <w:rsid w:val="14C86B51"/>
    <w:rsid w:val="14DA4940"/>
    <w:rsid w:val="14EBE317"/>
    <w:rsid w:val="150777AE"/>
    <w:rsid w:val="1508DE63"/>
    <w:rsid w:val="151608CA"/>
    <w:rsid w:val="15441533"/>
    <w:rsid w:val="1551EECB"/>
    <w:rsid w:val="155A098A"/>
    <w:rsid w:val="156037D3"/>
    <w:rsid w:val="156E16A0"/>
    <w:rsid w:val="158775D8"/>
    <w:rsid w:val="159B5D82"/>
    <w:rsid w:val="15A36B89"/>
    <w:rsid w:val="15AD77EB"/>
    <w:rsid w:val="15B39593"/>
    <w:rsid w:val="15C943CF"/>
    <w:rsid w:val="15D2140E"/>
    <w:rsid w:val="15E20846"/>
    <w:rsid w:val="15E22FA1"/>
    <w:rsid w:val="15ECCBF3"/>
    <w:rsid w:val="16022A37"/>
    <w:rsid w:val="16033D1C"/>
    <w:rsid w:val="162AB26F"/>
    <w:rsid w:val="162CA24C"/>
    <w:rsid w:val="16391336"/>
    <w:rsid w:val="169B9C53"/>
    <w:rsid w:val="16B18BDD"/>
    <w:rsid w:val="16D0B0C6"/>
    <w:rsid w:val="16D1EB2E"/>
    <w:rsid w:val="16DD6BD2"/>
    <w:rsid w:val="16FFF898"/>
    <w:rsid w:val="170A2A13"/>
    <w:rsid w:val="170F7754"/>
    <w:rsid w:val="1747A140"/>
    <w:rsid w:val="175F7287"/>
    <w:rsid w:val="1761CE23"/>
    <w:rsid w:val="1778EFAC"/>
    <w:rsid w:val="1792370E"/>
    <w:rsid w:val="17C7509D"/>
    <w:rsid w:val="17D422D5"/>
    <w:rsid w:val="17DF3178"/>
    <w:rsid w:val="17F29F01"/>
    <w:rsid w:val="18082A7C"/>
    <w:rsid w:val="1817EEA3"/>
    <w:rsid w:val="181A6ADF"/>
    <w:rsid w:val="181B833E"/>
    <w:rsid w:val="1828F650"/>
    <w:rsid w:val="182E1492"/>
    <w:rsid w:val="18350872"/>
    <w:rsid w:val="183B34AA"/>
    <w:rsid w:val="1855F09E"/>
    <w:rsid w:val="1868902F"/>
    <w:rsid w:val="1870C112"/>
    <w:rsid w:val="187A4A08"/>
    <w:rsid w:val="189C09BA"/>
    <w:rsid w:val="18B49BD2"/>
    <w:rsid w:val="18C03BCF"/>
    <w:rsid w:val="18CADA3D"/>
    <w:rsid w:val="18CD7BD6"/>
    <w:rsid w:val="18D72248"/>
    <w:rsid w:val="1902CA54"/>
    <w:rsid w:val="19047CD8"/>
    <w:rsid w:val="19138D89"/>
    <w:rsid w:val="192DEA16"/>
    <w:rsid w:val="1934D4E1"/>
    <w:rsid w:val="1941A586"/>
    <w:rsid w:val="197A199D"/>
    <w:rsid w:val="197A6DF2"/>
    <w:rsid w:val="19885E51"/>
    <w:rsid w:val="1998620E"/>
    <w:rsid w:val="19989AFC"/>
    <w:rsid w:val="19ACE7B8"/>
    <w:rsid w:val="19BEFB11"/>
    <w:rsid w:val="19C07C4C"/>
    <w:rsid w:val="19C5F85A"/>
    <w:rsid w:val="19E3DD0E"/>
    <w:rsid w:val="19E94B26"/>
    <w:rsid w:val="19F932EC"/>
    <w:rsid w:val="1A0AFECF"/>
    <w:rsid w:val="1A1422BB"/>
    <w:rsid w:val="1A1B07BD"/>
    <w:rsid w:val="1A26C6BA"/>
    <w:rsid w:val="1A29110E"/>
    <w:rsid w:val="1A292469"/>
    <w:rsid w:val="1A326300"/>
    <w:rsid w:val="1A3CFECB"/>
    <w:rsid w:val="1A3D825B"/>
    <w:rsid w:val="1A8A03E6"/>
    <w:rsid w:val="1A8DFE8C"/>
    <w:rsid w:val="1AA2A4E0"/>
    <w:rsid w:val="1ABB4D6D"/>
    <w:rsid w:val="1AD02BF1"/>
    <w:rsid w:val="1AD5BD2E"/>
    <w:rsid w:val="1AD752C9"/>
    <w:rsid w:val="1AD7A027"/>
    <w:rsid w:val="1ADB741F"/>
    <w:rsid w:val="1AFA1036"/>
    <w:rsid w:val="1AFF8D40"/>
    <w:rsid w:val="1B01E78E"/>
    <w:rsid w:val="1B33B751"/>
    <w:rsid w:val="1B4F2A71"/>
    <w:rsid w:val="1B5F2DF3"/>
    <w:rsid w:val="1B9D0B6E"/>
    <w:rsid w:val="1BC582EB"/>
    <w:rsid w:val="1BDF8333"/>
    <w:rsid w:val="1BEBB56A"/>
    <w:rsid w:val="1BFCB3FF"/>
    <w:rsid w:val="1C246AC0"/>
    <w:rsid w:val="1C3A71DA"/>
    <w:rsid w:val="1C440624"/>
    <w:rsid w:val="1C5D4FAE"/>
    <w:rsid w:val="1C672459"/>
    <w:rsid w:val="1C7204E6"/>
    <w:rsid w:val="1C9171BF"/>
    <w:rsid w:val="1C9CF2B9"/>
    <w:rsid w:val="1C9F2418"/>
    <w:rsid w:val="1CA37051"/>
    <w:rsid w:val="1CB89296"/>
    <w:rsid w:val="1CBBF41E"/>
    <w:rsid w:val="1CF3B3AF"/>
    <w:rsid w:val="1CF6DF78"/>
    <w:rsid w:val="1CFC1FB1"/>
    <w:rsid w:val="1D00B60E"/>
    <w:rsid w:val="1D05956B"/>
    <w:rsid w:val="1D08026D"/>
    <w:rsid w:val="1D289C1B"/>
    <w:rsid w:val="1D305423"/>
    <w:rsid w:val="1D5ABC54"/>
    <w:rsid w:val="1D660679"/>
    <w:rsid w:val="1D969E57"/>
    <w:rsid w:val="1DA5738A"/>
    <w:rsid w:val="1DDCD5ED"/>
    <w:rsid w:val="1DEED373"/>
    <w:rsid w:val="1DFA90CC"/>
    <w:rsid w:val="1DFDA9C3"/>
    <w:rsid w:val="1E0F7E21"/>
    <w:rsid w:val="1E27F7EB"/>
    <w:rsid w:val="1E291909"/>
    <w:rsid w:val="1E2A3CDF"/>
    <w:rsid w:val="1E312267"/>
    <w:rsid w:val="1E46F7E7"/>
    <w:rsid w:val="1E6008D4"/>
    <w:rsid w:val="1E7FD08F"/>
    <w:rsid w:val="1ED294EC"/>
    <w:rsid w:val="1F064126"/>
    <w:rsid w:val="1F0C40E4"/>
    <w:rsid w:val="1F278FCA"/>
    <w:rsid w:val="1F41F0DB"/>
    <w:rsid w:val="1F547934"/>
    <w:rsid w:val="1F5B2C88"/>
    <w:rsid w:val="1FA865EF"/>
    <w:rsid w:val="1FCF216A"/>
    <w:rsid w:val="1FE733CF"/>
    <w:rsid w:val="20171DFE"/>
    <w:rsid w:val="201F1CF8"/>
    <w:rsid w:val="20398382"/>
    <w:rsid w:val="20444633"/>
    <w:rsid w:val="2049D611"/>
    <w:rsid w:val="2068C341"/>
    <w:rsid w:val="207F72F2"/>
    <w:rsid w:val="20831920"/>
    <w:rsid w:val="20A38521"/>
    <w:rsid w:val="20A5C560"/>
    <w:rsid w:val="20A8A3EA"/>
    <w:rsid w:val="20C9F937"/>
    <w:rsid w:val="20D84CA9"/>
    <w:rsid w:val="20DB99B9"/>
    <w:rsid w:val="20E88A78"/>
    <w:rsid w:val="20EBE631"/>
    <w:rsid w:val="20FB61DD"/>
    <w:rsid w:val="210DA7CD"/>
    <w:rsid w:val="210F58BE"/>
    <w:rsid w:val="2115ABE7"/>
    <w:rsid w:val="2126EE67"/>
    <w:rsid w:val="21358729"/>
    <w:rsid w:val="21770A7A"/>
    <w:rsid w:val="217F9FDF"/>
    <w:rsid w:val="2189F9F2"/>
    <w:rsid w:val="2193BC10"/>
    <w:rsid w:val="21A30AA6"/>
    <w:rsid w:val="21CD73C9"/>
    <w:rsid w:val="21EF394D"/>
    <w:rsid w:val="22250B29"/>
    <w:rsid w:val="22296EF6"/>
    <w:rsid w:val="223CB962"/>
    <w:rsid w:val="223DFD7C"/>
    <w:rsid w:val="2241C029"/>
    <w:rsid w:val="2257A2EC"/>
    <w:rsid w:val="226239FE"/>
    <w:rsid w:val="22789A93"/>
    <w:rsid w:val="22AD00A5"/>
    <w:rsid w:val="22C44EF0"/>
    <w:rsid w:val="22C7B2BE"/>
    <w:rsid w:val="22CACF80"/>
    <w:rsid w:val="22D80F2E"/>
    <w:rsid w:val="22EEFCA0"/>
    <w:rsid w:val="22FE5AC9"/>
    <w:rsid w:val="2305EB33"/>
    <w:rsid w:val="23451308"/>
    <w:rsid w:val="23482448"/>
    <w:rsid w:val="235893E1"/>
    <w:rsid w:val="23622987"/>
    <w:rsid w:val="2373CC1D"/>
    <w:rsid w:val="237BBE84"/>
    <w:rsid w:val="2381C8BC"/>
    <w:rsid w:val="2395BDDA"/>
    <w:rsid w:val="239E3236"/>
    <w:rsid w:val="23A7CE08"/>
    <w:rsid w:val="23BC3C0A"/>
    <w:rsid w:val="23C112D6"/>
    <w:rsid w:val="23C36049"/>
    <w:rsid w:val="23D340B3"/>
    <w:rsid w:val="23DDCF29"/>
    <w:rsid w:val="23E0A37C"/>
    <w:rsid w:val="23F67D11"/>
    <w:rsid w:val="2423E38C"/>
    <w:rsid w:val="242D0BED"/>
    <w:rsid w:val="242FB91B"/>
    <w:rsid w:val="24561EA1"/>
    <w:rsid w:val="245965BD"/>
    <w:rsid w:val="24660C70"/>
    <w:rsid w:val="24697256"/>
    <w:rsid w:val="2489735E"/>
    <w:rsid w:val="2491E39F"/>
    <w:rsid w:val="249EE9BD"/>
    <w:rsid w:val="24A25B0D"/>
    <w:rsid w:val="24A66762"/>
    <w:rsid w:val="24B14E4D"/>
    <w:rsid w:val="24B9469C"/>
    <w:rsid w:val="24C526FA"/>
    <w:rsid w:val="24DB924E"/>
    <w:rsid w:val="24F19196"/>
    <w:rsid w:val="24F2F43A"/>
    <w:rsid w:val="25021AF7"/>
    <w:rsid w:val="25271786"/>
    <w:rsid w:val="2528D25F"/>
    <w:rsid w:val="253E5B9A"/>
    <w:rsid w:val="25427775"/>
    <w:rsid w:val="2548829B"/>
    <w:rsid w:val="255076A9"/>
    <w:rsid w:val="2552E6CA"/>
    <w:rsid w:val="255AFF11"/>
    <w:rsid w:val="25813374"/>
    <w:rsid w:val="258B9915"/>
    <w:rsid w:val="25911FEC"/>
    <w:rsid w:val="25EA33B2"/>
    <w:rsid w:val="25F18410"/>
    <w:rsid w:val="260D8924"/>
    <w:rsid w:val="261A2AD5"/>
    <w:rsid w:val="262E83B4"/>
    <w:rsid w:val="26372950"/>
    <w:rsid w:val="263A852A"/>
    <w:rsid w:val="26482729"/>
    <w:rsid w:val="2656DD65"/>
    <w:rsid w:val="26B1FFF7"/>
    <w:rsid w:val="26B632CF"/>
    <w:rsid w:val="26BB5724"/>
    <w:rsid w:val="26F2E44C"/>
    <w:rsid w:val="26FF0807"/>
    <w:rsid w:val="2737F3A0"/>
    <w:rsid w:val="273F6DE0"/>
    <w:rsid w:val="276712FC"/>
    <w:rsid w:val="27970850"/>
    <w:rsid w:val="27C5841A"/>
    <w:rsid w:val="27CA10EC"/>
    <w:rsid w:val="27D0040A"/>
    <w:rsid w:val="27F5E948"/>
    <w:rsid w:val="2815E228"/>
    <w:rsid w:val="281862CF"/>
    <w:rsid w:val="2820C692"/>
    <w:rsid w:val="282CF4D5"/>
    <w:rsid w:val="2886B332"/>
    <w:rsid w:val="28AF5904"/>
    <w:rsid w:val="28BB23C2"/>
    <w:rsid w:val="28CBE4C3"/>
    <w:rsid w:val="28D30E75"/>
    <w:rsid w:val="28EE35AA"/>
    <w:rsid w:val="29018A4D"/>
    <w:rsid w:val="290840DB"/>
    <w:rsid w:val="290B492D"/>
    <w:rsid w:val="29180C8B"/>
    <w:rsid w:val="292BDAC1"/>
    <w:rsid w:val="2931DA16"/>
    <w:rsid w:val="2935402C"/>
    <w:rsid w:val="293F7E10"/>
    <w:rsid w:val="2940D1CE"/>
    <w:rsid w:val="295C9A6E"/>
    <w:rsid w:val="2978FE9A"/>
    <w:rsid w:val="29911718"/>
    <w:rsid w:val="2994E5AB"/>
    <w:rsid w:val="299CD49F"/>
    <w:rsid w:val="29A14180"/>
    <w:rsid w:val="29A3C9C9"/>
    <w:rsid w:val="29B54F58"/>
    <w:rsid w:val="29D95B32"/>
    <w:rsid w:val="2A20ABB6"/>
    <w:rsid w:val="2A288F81"/>
    <w:rsid w:val="2A5675AB"/>
    <w:rsid w:val="2A56C748"/>
    <w:rsid w:val="2A56F979"/>
    <w:rsid w:val="2A5841DD"/>
    <w:rsid w:val="2A59A353"/>
    <w:rsid w:val="2A5DE1A9"/>
    <w:rsid w:val="2A6348F7"/>
    <w:rsid w:val="2A987DDB"/>
    <w:rsid w:val="2AA39339"/>
    <w:rsid w:val="2AB24447"/>
    <w:rsid w:val="2ADC4BAF"/>
    <w:rsid w:val="2AE8CAA2"/>
    <w:rsid w:val="2B35F7C7"/>
    <w:rsid w:val="2B6773E4"/>
    <w:rsid w:val="2B67AB2E"/>
    <w:rsid w:val="2B93F27E"/>
    <w:rsid w:val="2B9BECDE"/>
    <w:rsid w:val="2BA8B793"/>
    <w:rsid w:val="2BB26290"/>
    <w:rsid w:val="2BFC2347"/>
    <w:rsid w:val="2C197871"/>
    <w:rsid w:val="2C2C3DE1"/>
    <w:rsid w:val="2C339498"/>
    <w:rsid w:val="2C47CD0C"/>
    <w:rsid w:val="2C6F57A4"/>
    <w:rsid w:val="2C715E33"/>
    <w:rsid w:val="2C79D0C3"/>
    <w:rsid w:val="2C89614D"/>
    <w:rsid w:val="2C8FD994"/>
    <w:rsid w:val="2C996F9F"/>
    <w:rsid w:val="2CA2800C"/>
    <w:rsid w:val="2CA4C9E2"/>
    <w:rsid w:val="2CD115C3"/>
    <w:rsid w:val="2CE2C7C1"/>
    <w:rsid w:val="2CFA2F31"/>
    <w:rsid w:val="2D01FEA2"/>
    <w:rsid w:val="2D11BA50"/>
    <w:rsid w:val="2D242503"/>
    <w:rsid w:val="2D37BC39"/>
    <w:rsid w:val="2D57404E"/>
    <w:rsid w:val="2D7302F9"/>
    <w:rsid w:val="2D82DFF7"/>
    <w:rsid w:val="2D90C21B"/>
    <w:rsid w:val="2DC9799B"/>
    <w:rsid w:val="2DCF7755"/>
    <w:rsid w:val="2DD2E9C7"/>
    <w:rsid w:val="2DF36522"/>
    <w:rsid w:val="2E01B60C"/>
    <w:rsid w:val="2E19DD29"/>
    <w:rsid w:val="2E29EC81"/>
    <w:rsid w:val="2E2C897E"/>
    <w:rsid w:val="2E2C8B2F"/>
    <w:rsid w:val="2E2E9F5F"/>
    <w:rsid w:val="2E6A2023"/>
    <w:rsid w:val="2EA896A1"/>
    <w:rsid w:val="2EB7EB6D"/>
    <w:rsid w:val="2EB9C822"/>
    <w:rsid w:val="2EC5CC10"/>
    <w:rsid w:val="2EC76947"/>
    <w:rsid w:val="2EFB9E0E"/>
    <w:rsid w:val="2EFF34DA"/>
    <w:rsid w:val="2F18E5D2"/>
    <w:rsid w:val="2F3A2269"/>
    <w:rsid w:val="2F4073DF"/>
    <w:rsid w:val="2F491A3C"/>
    <w:rsid w:val="2F5C92CE"/>
    <w:rsid w:val="2F6F64E3"/>
    <w:rsid w:val="2F8E1361"/>
    <w:rsid w:val="2FCB0ADD"/>
    <w:rsid w:val="2FECD6F6"/>
    <w:rsid w:val="30068A90"/>
    <w:rsid w:val="300F29BA"/>
    <w:rsid w:val="301057C8"/>
    <w:rsid w:val="30357142"/>
    <w:rsid w:val="3043BC07"/>
    <w:rsid w:val="305DF345"/>
    <w:rsid w:val="305E5D95"/>
    <w:rsid w:val="305F036C"/>
    <w:rsid w:val="308CDF6A"/>
    <w:rsid w:val="30C9171C"/>
    <w:rsid w:val="30E6AAD4"/>
    <w:rsid w:val="30ECC43F"/>
    <w:rsid w:val="30F841B8"/>
    <w:rsid w:val="310CD2E3"/>
    <w:rsid w:val="312C280B"/>
    <w:rsid w:val="314B887D"/>
    <w:rsid w:val="31506A3D"/>
    <w:rsid w:val="3152D7FF"/>
    <w:rsid w:val="31634737"/>
    <w:rsid w:val="316A51C5"/>
    <w:rsid w:val="318F1777"/>
    <w:rsid w:val="31AF3D6C"/>
    <w:rsid w:val="31B1254D"/>
    <w:rsid w:val="31BE9FDE"/>
    <w:rsid w:val="31BEBDFD"/>
    <w:rsid w:val="31C62DDD"/>
    <w:rsid w:val="31D4842C"/>
    <w:rsid w:val="31F7BEA7"/>
    <w:rsid w:val="31FC37CC"/>
    <w:rsid w:val="32035621"/>
    <w:rsid w:val="32184175"/>
    <w:rsid w:val="32284A58"/>
    <w:rsid w:val="323494EC"/>
    <w:rsid w:val="3250F44E"/>
    <w:rsid w:val="3253DF08"/>
    <w:rsid w:val="325D5F12"/>
    <w:rsid w:val="326780F7"/>
    <w:rsid w:val="32840DCA"/>
    <w:rsid w:val="3285F2C5"/>
    <w:rsid w:val="328816F0"/>
    <w:rsid w:val="328A33CD"/>
    <w:rsid w:val="329C6BF8"/>
    <w:rsid w:val="32A25BED"/>
    <w:rsid w:val="32B81CDE"/>
    <w:rsid w:val="32B88AE2"/>
    <w:rsid w:val="32C100C1"/>
    <w:rsid w:val="32E40371"/>
    <w:rsid w:val="32F0444B"/>
    <w:rsid w:val="330BBC41"/>
    <w:rsid w:val="3318C3A7"/>
    <w:rsid w:val="333C28B9"/>
    <w:rsid w:val="3358362B"/>
    <w:rsid w:val="3378D6D0"/>
    <w:rsid w:val="3379ABEF"/>
    <w:rsid w:val="337CE585"/>
    <w:rsid w:val="33A21EB1"/>
    <w:rsid w:val="33BEE5F3"/>
    <w:rsid w:val="33E319BF"/>
    <w:rsid w:val="33F389AE"/>
    <w:rsid w:val="33F97752"/>
    <w:rsid w:val="3404DE7B"/>
    <w:rsid w:val="34224ADE"/>
    <w:rsid w:val="343C6E49"/>
    <w:rsid w:val="345213BB"/>
    <w:rsid w:val="34546AC4"/>
    <w:rsid w:val="34577481"/>
    <w:rsid w:val="3471CBAF"/>
    <w:rsid w:val="3478AB6A"/>
    <w:rsid w:val="347B0041"/>
    <w:rsid w:val="348D9DBA"/>
    <w:rsid w:val="34943FFF"/>
    <w:rsid w:val="349BB588"/>
    <w:rsid w:val="349BF169"/>
    <w:rsid w:val="349FF8FF"/>
    <w:rsid w:val="34B82678"/>
    <w:rsid w:val="34C5D2A1"/>
    <w:rsid w:val="34C914DA"/>
    <w:rsid w:val="34CBEE95"/>
    <w:rsid w:val="34E16E61"/>
    <w:rsid w:val="34E7ECB5"/>
    <w:rsid w:val="34EB612A"/>
    <w:rsid w:val="34F9F5C2"/>
    <w:rsid w:val="34FC663E"/>
    <w:rsid w:val="350F85CB"/>
    <w:rsid w:val="353F750B"/>
    <w:rsid w:val="35430C81"/>
    <w:rsid w:val="35660CA6"/>
    <w:rsid w:val="35665D91"/>
    <w:rsid w:val="35AC4FD4"/>
    <w:rsid w:val="35B28CAF"/>
    <w:rsid w:val="35BB5385"/>
    <w:rsid w:val="35CA0C7B"/>
    <w:rsid w:val="35E5D5A9"/>
    <w:rsid w:val="3601E166"/>
    <w:rsid w:val="3629B585"/>
    <w:rsid w:val="362C0577"/>
    <w:rsid w:val="363D50EA"/>
    <w:rsid w:val="3654D0A4"/>
    <w:rsid w:val="365BB4D8"/>
    <w:rsid w:val="3691BBFC"/>
    <w:rsid w:val="36953F11"/>
    <w:rsid w:val="369E339D"/>
    <w:rsid w:val="36B8016C"/>
    <w:rsid w:val="36BE53CB"/>
    <w:rsid w:val="36D58958"/>
    <w:rsid w:val="36EA862D"/>
    <w:rsid w:val="36F78A4E"/>
    <w:rsid w:val="374A6BF8"/>
    <w:rsid w:val="3767155C"/>
    <w:rsid w:val="37683509"/>
    <w:rsid w:val="376ADE74"/>
    <w:rsid w:val="376D786B"/>
    <w:rsid w:val="37804430"/>
    <w:rsid w:val="37929E22"/>
    <w:rsid w:val="379F3CEB"/>
    <w:rsid w:val="37B597B5"/>
    <w:rsid w:val="37C68F39"/>
    <w:rsid w:val="37E07CFF"/>
    <w:rsid w:val="37E8AE55"/>
    <w:rsid w:val="380A27CD"/>
    <w:rsid w:val="3816F049"/>
    <w:rsid w:val="3819CF2F"/>
    <w:rsid w:val="381E7120"/>
    <w:rsid w:val="3825A4F8"/>
    <w:rsid w:val="382DD6F7"/>
    <w:rsid w:val="383256B1"/>
    <w:rsid w:val="383BB9BE"/>
    <w:rsid w:val="38495995"/>
    <w:rsid w:val="38A81CDE"/>
    <w:rsid w:val="38B4EE81"/>
    <w:rsid w:val="38D86E9F"/>
    <w:rsid w:val="38EBD574"/>
    <w:rsid w:val="3907757C"/>
    <w:rsid w:val="390FEAC4"/>
    <w:rsid w:val="39130AA3"/>
    <w:rsid w:val="391B54FC"/>
    <w:rsid w:val="39468E6B"/>
    <w:rsid w:val="3956F42E"/>
    <w:rsid w:val="39687A6F"/>
    <w:rsid w:val="399EDE13"/>
    <w:rsid w:val="39A0D5FE"/>
    <w:rsid w:val="39B55C37"/>
    <w:rsid w:val="39CDD9B6"/>
    <w:rsid w:val="39D84931"/>
    <w:rsid w:val="39E3C9CE"/>
    <w:rsid w:val="39F4E339"/>
    <w:rsid w:val="39F87E93"/>
    <w:rsid w:val="3A0EE9AF"/>
    <w:rsid w:val="3A27662B"/>
    <w:rsid w:val="3A2D171A"/>
    <w:rsid w:val="3A30D8EA"/>
    <w:rsid w:val="3A3D86DD"/>
    <w:rsid w:val="3A57BB4C"/>
    <w:rsid w:val="3A5EBF8F"/>
    <w:rsid w:val="3A6AC70A"/>
    <w:rsid w:val="3A7B75DA"/>
    <w:rsid w:val="3A9A6E60"/>
    <w:rsid w:val="3AA26C3B"/>
    <w:rsid w:val="3AB35DBE"/>
    <w:rsid w:val="3ABA71F0"/>
    <w:rsid w:val="3AD6E518"/>
    <w:rsid w:val="3AD94021"/>
    <w:rsid w:val="3AEB0ED3"/>
    <w:rsid w:val="3B106279"/>
    <w:rsid w:val="3B1B5B1B"/>
    <w:rsid w:val="3B2614E9"/>
    <w:rsid w:val="3B27A6B4"/>
    <w:rsid w:val="3B2D035F"/>
    <w:rsid w:val="3B3E990E"/>
    <w:rsid w:val="3B4C305F"/>
    <w:rsid w:val="3B6D9142"/>
    <w:rsid w:val="3B7B96F1"/>
    <w:rsid w:val="3B87079A"/>
    <w:rsid w:val="3B93F036"/>
    <w:rsid w:val="3B9C4BA9"/>
    <w:rsid w:val="3BC3A500"/>
    <w:rsid w:val="3BCDCC84"/>
    <w:rsid w:val="3BD8CE9B"/>
    <w:rsid w:val="3BEF0492"/>
    <w:rsid w:val="3BF1287F"/>
    <w:rsid w:val="3C257C98"/>
    <w:rsid w:val="3C45B1B8"/>
    <w:rsid w:val="3C474F8E"/>
    <w:rsid w:val="3C529093"/>
    <w:rsid w:val="3C670F4C"/>
    <w:rsid w:val="3C7CAD36"/>
    <w:rsid w:val="3CA0ED6B"/>
    <w:rsid w:val="3CAAF9B3"/>
    <w:rsid w:val="3CBA34C0"/>
    <w:rsid w:val="3CE7F45B"/>
    <w:rsid w:val="3CF17175"/>
    <w:rsid w:val="3D23236F"/>
    <w:rsid w:val="3D2D40E9"/>
    <w:rsid w:val="3D3B8DC9"/>
    <w:rsid w:val="3D556811"/>
    <w:rsid w:val="3D67D472"/>
    <w:rsid w:val="3D92BB9A"/>
    <w:rsid w:val="3D994A68"/>
    <w:rsid w:val="3D99F7B1"/>
    <w:rsid w:val="3DDF2006"/>
    <w:rsid w:val="3DE4FB51"/>
    <w:rsid w:val="3DE52823"/>
    <w:rsid w:val="3DFB527C"/>
    <w:rsid w:val="3E03C7C6"/>
    <w:rsid w:val="3E0EE5C1"/>
    <w:rsid w:val="3E139F5D"/>
    <w:rsid w:val="3E32EF4A"/>
    <w:rsid w:val="3E32F22D"/>
    <w:rsid w:val="3E3308FD"/>
    <w:rsid w:val="3E7A5905"/>
    <w:rsid w:val="3E7E48C5"/>
    <w:rsid w:val="3EBE1856"/>
    <w:rsid w:val="3EC547D7"/>
    <w:rsid w:val="3ED5D53B"/>
    <w:rsid w:val="3EEC8360"/>
    <w:rsid w:val="3EF3A78A"/>
    <w:rsid w:val="3F2673F2"/>
    <w:rsid w:val="3F370A2F"/>
    <w:rsid w:val="3F4D9C6F"/>
    <w:rsid w:val="3F692A35"/>
    <w:rsid w:val="3F770142"/>
    <w:rsid w:val="3FA80C27"/>
    <w:rsid w:val="3FA891F0"/>
    <w:rsid w:val="3FB5B1F3"/>
    <w:rsid w:val="3FBAAF7E"/>
    <w:rsid w:val="3FCB5C97"/>
    <w:rsid w:val="400FE831"/>
    <w:rsid w:val="401ABCED"/>
    <w:rsid w:val="401E63E6"/>
    <w:rsid w:val="40392637"/>
    <w:rsid w:val="403F6765"/>
    <w:rsid w:val="4042E58D"/>
    <w:rsid w:val="4058E37C"/>
    <w:rsid w:val="405FE8D6"/>
    <w:rsid w:val="408D08C9"/>
    <w:rsid w:val="40900151"/>
    <w:rsid w:val="4091875A"/>
    <w:rsid w:val="4095E716"/>
    <w:rsid w:val="40A6E2E4"/>
    <w:rsid w:val="40C22E40"/>
    <w:rsid w:val="411AC775"/>
    <w:rsid w:val="41229F42"/>
    <w:rsid w:val="41290002"/>
    <w:rsid w:val="4137E152"/>
    <w:rsid w:val="413B4F04"/>
    <w:rsid w:val="413C96D0"/>
    <w:rsid w:val="4143D5A2"/>
    <w:rsid w:val="4146211D"/>
    <w:rsid w:val="416A56A0"/>
    <w:rsid w:val="416B91C8"/>
    <w:rsid w:val="4179875E"/>
    <w:rsid w:val="418DC65C"/>
    <w:rsid w:val="41A59770"/>
    <w:rsid w:val="41A7BDF3"/>
    <w:rsid w:val="41AA690D"/>
    <w:rsid w:val="41AAEC1A"/>
    <w:rsid w:val="41E35AF4"/>
    <w:rsid w:val="41FDB926"/>
    <w:rsid w:val="422A208D"/>
    <w:rsid w:val="42523A59"/>
    <w:rsid w:val="42652416"/>
    <w:rsid w:val="426E5415"/>
    <w:rsid w:val="4273394D"/>
    <w:rsid w:val="4275D04C"/>
    <w:rsid w:val="427883CC"/>
    <w:rsid w:val="427D8644"/>
    <w:rsid w:val="429E0D27"/>
    <w:rsid w:val="42A387E1"/>
    <w:rsid w:val="42A40765"/>
    <w:rsid w:val="42A5850B"/>
    <w:rsid w:val="42C4358D"/>
    <w:rsid w:val="42C8C9E0"/>
    <w:rsid w:val="42D82BDF"/>
    <w:rsid w:val="42DADBF0"/>
    <w:rsid w:val="42E38B8E"/>
    <w:rsid w:val="42F3CB23"/>
    <w:rsid w:val="4303BD0C"/>
    <w:rsid w:val="4306E0A5"/>
    <w:rsid w:val="431282B1"/>
    <w:rsid w:val="431359B3"/>
    <w:rsid w:val="432523F0"/>
    <w:rsid w:val="433791E9"/>
    <w:rsid w:val="4337CCF5"/>
    <w:rsid w:val="435A9246"/>
    <w:rsid w:val="437638E0"/>
    <w:rsid w:val="4384E38F"/>
    <w:rsid w:val="438626FA"/>
    <w:rsid w:val="43BB6DF7"/>
    <w:rsid w:val="43C737B2"/>
    <w:rsid w:val="43C815CF"/>
    <w:rsid w:val="43D6D1F4"/>
    <w:rsid w:val="43EAAFFD"/>
    <w:rsid w:val="43F17DDD"/>
    <w:rsid w:val="43FF0662"/>
    <w:rsid w:val="4409DB0E"/>
    <w:rsid w:val="441BF180"/>
    <w:rsid w:val="4432C4E7"/>
    <w:rsid w:val="445B41AB"/>
    <w:rsid w:val="44672F55"/>
    <w:rsid w:val="4497584A"/>
    <w:rsid w:val="44A401A2"/>
    <w:rsid w:val="44F84AF0"/>
    <w:rsid w:val="44FDD929"/>
    <w:rsid w:val="4527008C"/>
    <w:rsid w:val="45465715"/>
    <w:rsid w:val="457313EB"/>
    <w:rsid w:val="4580A5A1"/>
    <w:rsid w:val="459D3859"/>
    <w:rsid w:val="45CF4F87"/>
    <w:rsid w:val="45E8664C"/>
    <w:rsid w:val="45EC1898"/>
    <w:rsid w:val="4601ACA6"/>
    <w:rsid w:val="4608CF15"/>
    <w:rsid w:val="4610D469"/>
    <w:rsid w:val="464C963D"/>
    <w:rsid w:val="464F53CD"/>
    <w:rsid w:val="464FCDA3"/>
    <w:rsid w:val="465AEBBA"/>
    <w:rsid w:val="465E1E76"/>
    <w:rsid w:val="46BB1075"/>
    <w:rsid w:val="46E240E4"/>
    <w:rsid w:val="46E3F193"/>
    <w:rsid w:val="474DBFBF"/>
    <w:rsid w:val="47501009"/>
    <w:rsid w:val="47509EFC"/>
    <w:rsid w:val="477FA327"/>
    <w:rsid w:val="47834BD5"/>
    <w:rsid w:val="478ADF8E"/>
    <w:rsid w:val="47D5FED4"/>
    <w:rsid w:val="48076BF9"/>
    <w:rsid w:val="482EFECD"/>
    <w:rsid w:val="4841EB8C"/>
    <w:rsid w:val="485E184D"/>
    <w:rsid w:val="487E38E1"/>
    <w:rsid w:val="487E904E"/>
    <w:rsid w:val="48AD4EB2"/>
    <w:rsid w:val="48C09C33"/>
    <w:rsid w:val="48CC13D2"/>
    <w:rsid w:val="48CE3B1B"/>
    <w:rsid w:val="48D0308B"/>
    <w:rsid w:val="48DE1AF8"/>
    <w:rsid w:val="48F1AB4E"/>
    <w:rsid w:val="4912C6C8"/>
    <w:rsid w:val="494A71AB"/>
    <w:rsid w:val="494AC3A3"/>
    <w:rsid w:val="495BF1FA"/>
    <w:rsid w:val="495C65BB"/>
    <w:rsid w:val="497A77A7"/>
    <w:rsid w:val="49966C01"/>
    <w:rsid w:val="49AAC666"/>
    <w:rsid w:val="49B2FDA4"/>
    <w:rsid w:val="49CCA717"/>
    <w:rsid w:val="49D78713"/>
    <w:rsid w:val="49EB9CC5"/>
    <w:rsid w:val="4A0CAAAC"/>
    <w:rsid w:val="4A107E15"/>
    <w:rsid w:val="4A279AD6"/>
    <w:rsid w:val="4A4F8F82"/>
    <w:rsid w:val="4A50C470"/>
    <w:rsid w:val="4A534802"/>
    <w:rsid w:val="4A53F755"/>
    <w:rsid w:val="4A80574D"/>
    <w:rsid w:val="4A8F9E50"/>
    <w:rsid w:val="4A937858"/>
    <w:rsid w:val="4A9D9033"/>
    <w:rsid w:val="4AA22D0E"/>
    <w:rsid w:val="4AB20A73"/>
    <w:rsid w:val="4ADFEE5B"/>
    <w:rsid w:val="4AEA9308"/>
    <w:rsid w:val="4AEF66B6"/>
    <w:rsid w:val="4AFD337C"/>
    <w:rsid w:val="4B1230CD"/>
    <w:rsid w:val="4B15C321"/>
    <w:rsid w:val="4B28DA6F"/>
    <w:rsid w:val="4B6CE177"/>
    <w:rsid w:val="4B790505"/>
    <w:rsid w:val="4B8F4B4A"/>
    <w:rsid w:val="4B96BDEE"/>
    <w:rsid w:val="4B9BD51A"/>
    <w:rsid w:val="4B9DABB2"/>
    <w:rsid w:val="4B9E9B70"/>
    <w:rsid w:val="4BA2FCF7"/>
    <w:rsid w:val="4BA6A98E"/>
    <w:rsid w:val="4BE34875"/>
    <w:rsid w:val="4BE38FE7"/>
    <w:rsid w:val="4BE798E5"/>
    <w:rsid w:val="4C0EA425"/>
    <w:rsid w:val="4C1F8CE7"/>
    <w:rsid w:val="4C334BA4"/>
    <w:rsid w:val="4C6B99F6"/>
    <w:rsid w:val="4C73262E"/>
    <w:rsid w:val="4C754259"/>
    <w:rsid w:val="4C7A3222"/>
    <w:rsid w:val="4C860960"/>
    <w:rsid w:val="4CEA3E48"/>
    <w:rsid w:val="4CEBCA7D"/>
    <w:rsid w:val="4D11C21B"/>
    <w:rsid w:val="4D1BE2FB"/>
    <w:rsid w:val="4D253F80"/>
    <w:rsid w:val="4D4BC239"/>
    <w:rsid w:val="4D5B6093"/>
    <w:rsid w:val="4D6ECBE3"/>
    <w:rsid w:val="4D752960"/>
    <w:rsid w:val="4D91B439"/>
    <w:rsid w:val="4DAE1F5F"/>
    <w:rsid w:val="4DD1BF26"/>
    <w:rsid w:val="4DD9967D"/>
    <w:rsid w:val="4DDD96BE"/>
    <w:rsid w:val="4DF76021"/>
    <w:rsid w:val="4E513B7A"/>
    <w:rsid w:val="4E650F24"/>
    <w:rsid w:val="4E9124D9"/>
    <w:rsid w:val="4EA033F7"/>
    <w:rsid w:val="4EA6BB70"/>
    <w:rsid w:val="4EBD7A73"/>
    <w:rsid w:val="4EBEFCF6"/>
    <w:rsid w:val="4ECD34F4"/>
    <w:rsid w:val="4ED2CB43"/>
    <w:rsid w:val="4EDC7517"/>
    <w:rsid w:val="4EDF7AFE"/>
    <w:rsid w:val="4F002D9B"/>
    <w:rsid w:val="4F0CFBB8"/>
    <w:rsid w:val="4F1227E4"/>
    <w:rsid w:val="4F1A8CF4"/>
    <w:rsid w:val="4F1E056C"/>
    <w:rsid w:val="4F289921"/>
    <w:rsid w:val="4F30F1F0"/>
    <w:rsid w:val="4F63B8C4"/>
    <w:rsid w:val="4F783383"/>
    <w:rsid w:val="4F7E6BAD"/>
    <w:rsid w:val="4F834B26"/>
    <w:rsid w:val="4F9C1A86"/>
    <w:rsid w:val="4FC7924D"/>
    <w:rsid w:val="4FCC8352"/>
    <w:rsid w:val="4FD587AC"/>
    <w:rsid w:val="4FE82857"/>
    <w:rsid w:val="4FEDFC90"/>
    <w:rsid w:val="4FF37D7F"/>
    <w:rsid w:val="50054843"/>
    <w:rsid w:val="5022051E"/>
    <w:rsid w:val="50228C75"/>
    <w:rsid w:val="5045ABA3"/>
    <w:rsid w:val="506570B3"/>
    <w:rsid w:val="508B4E48"/>
    <w:rsid w:val="508F8D52"/>
    <w:rsid w:val="50ABEF70"/>
    <w:rsid w:val="50E55421"/>
    <w:rsid w:val="50F82217"/>
    <w:rsid w:val="51013D3E"/>
    <w:rsid w:val="512A1EB5"/>
    <w:rsid w:val="51444B4C"/>
    <w:rsid w:val="5145FEFE"/>
    <w:rsid w:val="51499B4C"/>
    <w:rsid w:val="516E95B1"/>
    <w:rsid w:val="517E00B3"/>
    <w:rsid w:val="5182DA07"/>
    <w:rsid w:val="51CE1BF3"/>
    <w:rsid w:val="51D16BC6"/>
    <w:rsid w:val="51DDCB11"/>
    <w:rsid w:val="51E60F47"/>
    <w:rsid w:val="51F5440D"/>
    <w:rsid w:val="52077A4E"/>
    <w:rsid w:val="520B08C9"/>
    <w:rsid w:val="524E2B25"/>
    <w:rsid w:val="524EFA16"/>
    <w:rsid w:val="527BD754"/>
    <w:rsid w:val="527D72ED"/>
    <w:rsid w:val="527DE9F8"/>
    <w:rsid w:val="5285EEC5"/>
    <w:rsid w:val="5293A5AE"/>
    <w:rsid w:val="529810C1"/>
    <w:rsid w:val="52AC788F"/>
    <w:rsid w:val="52C80C00"/>
    <w:rsid w:val="52EEAF48"/>
    <w:rsid w:val="530F042E"/>
    <w:rsid w:val="5330CC61"/>
    <w:rsid w:val="5377C800"/>
    <w:rsid w:val="53871C99"/>
    <w:rsid w:val="53A1B33F"/>
    <w:rsid w:val="53A1DF3D"/>
    <w:rsid w:val="53A6D106"/>
    <w:rsid w:val="53A8B133"/>
    <w:rsid w:val="53A9D62B"/>
    <w:rsid w:val="53B0250C"/>
    <w:rsid w:val="53B2A1F1"/>
    <w:rsid w:val="53B969D1"/>
    <w:rsid w:val="53B9ED03"/>
    <w:rsid w:val="53F8FB1C"/>
    <w:rsid w:val="5420A76D"/>
    <w:rsid w:val="542DFAF8"/>
    <w:rsid w:val="5431D4C8"/>
    <w:rsid w:val="5441C70D"/>
    <w:rsid w:val="5447577A"/>
    <w:rsid w:val="54681361"/>
    <w:rsid w:val="54789124"/>
    <w:rsid w:val="54946BC6"/>
    <w:rsid w:val="549BBE8E"/>
    <w:rsid w:val="54A690ED"/>
    <w:rsid w:val="54B9771E"/>
    <w:rsid w:val="54BB4E92"/>
    <w:rsid w:val="54CA133D"/>
    <w:rsid w:val="54DCB3EC"/>
    <w:rsid w:val="54F3716A"/>
    <w:rsid w:val="54F654A4"/>
    <w:rsid w:val="550008B5"/>
    <w:rsid w:val="5503D105"/>
    <w:rsid w:val="5507C76A"/>
    <w:rsid w:val="551723FC"/>
    <w:rsid w:val="5519B341"/>
    <w:rsid w:val="553815EA"/>
    <w:rsid w:val="55787E23"/>
    <w:rsid w:val="55839CDF"/>
    <w:rsid w:val="55918B4E"/>
    <w:rsid w:val="5594296D"/>
    <w:rsid w:val="55AE8DE4"/>
    <w:rsid w:val="55DB192C"/>
    <w:rsid w:val="56063EE7"/>
    <w:rsid w:val="5665179F"/>
    <w:rsid w:val="566D9F9C"/>
    <w:rsid w:val="567FFEDA"/>
    <w:rsid w:val="56830529"/>
    <w:rsid w:val="56AD5305"/>
    <w:rsid w:val="56BD7A7D"/>
    <w:rsid w:val="56CF3E5A"/>
    <w:rsid w:val="56D58847"/>
    <w:rsid w:val="56DA0B4D"/>
    <w:rsid w:val="56F31622"/>
    <w:rsid w:val="56FB8A44"/>
    <w:rsid w:val="5704C3DD"/>
    <w:rsid w:val="57080C0B"/>
    <w:rsid w:val="571668B1"/>
    <w:rsid w:val="572D78B9"/>
    <w:rsid w:val="572FC013"/>
    <w:rsid w:val="5751E4C0"/>
    <w:rsid w:val="5768AEAA"/>
    <w:rsid w:val="577D41EF"/>
    <w:rsid w:val="578342D7"/>
    <w:rsid w:val="578A9E85"/>
    <w:rsid w:val="579E161B"/>
    <w:rsid w:val="579F56B7"/>
    <w:rsid w:val="57A5A46F"/>
    <w:rsid w:val="57AC49AC"/>
    <w:rsid w:val="57D67C81"/>
    <w:rsid w:val="57D73889"/>
    <w:rsid w:val="57E144A7"/>
    <w:rsid w:val="57E8D357"/>
    <w:rsid w:val="57F208C7"/>
    <w:rsid w:val="57FC55E4"/>
    <w:rsid w:val="5817FDC0"/>
    <w:rsid w:val="581F215B"/>
    <w:rsid w:val="582950A2"/>
    <w:rsid w:val="582B6882"/>
    <w:rsid w:val="582D0A12"/>
    <w:rsid w:val="583279A3"/>
    <w:rsid w:val="584B16E8"/>
    <w:rsid w:val="5870C6A6"/>
    <w:rsid w:val="588471A9"/>
    <w:rsid w:val="588BBA90"/>
    <w:rsid w:val="58BB97DE"/>
    <w:rsid w:val="58CDC5AF"/>
    <w:rsid w:val="58D8EF88"/>
    <w:rsid w:val="58DA4A36"/>
    <w:rsid w:val="58DEF944"/>
    <w:rsid w:val="58EDC209"/>
    <w:rsid w:val="58FD477D"/>
    <w:rsid w:val="5912CA0C"/>
    <w:rsid w:val="594D72D0"/>
    <w:rsid w:val="595299C8"/>
    <w:rsid w:val="595B1B72"/>
    <w:rsid w:val="59695F49"/>
    <w:rsid w:val="5980A85B"/>
    <w:rsid w:val="598273F3"/>
    <w:rsid w:val="598E5759"/>
    <w:rsid w:val="59CA0892"/>
    <w:rsid w:val="59D60588"/>
    <w:rsid w:val="5A004A75"/>
    <w:rsid w:val="5A127B49"/>
    <w:rsid w:val="5A26361E"/>
    <w:rsid w:val="5A41A833"/>
    <w:rsid w:val="5A4CDA65"/>
    <w:rsid w:val="5A546BB9"/>
    <w:rsid w:val="5A710DB0"/>
    <w:rsid w:val="5A7D9228"/>
    <w:rsid w:val="5A834BF6"/>
    <w:rsid w:val="5A97B01E"/>
    <w:rsid w:val="5A9EB683"/>
    <w:rsid w:val="5AB1A898"/>
    <w:rsid w:val="5AD0A631"/>
    <w:rsid w:val="5ADAACBE"/>
    <w:rsid w:val="5AE0E9AC"/>
    <w:rsid w:val="5AE6F226"/>
    <w:rsid w:val="5AF0053E"/>
    <w:rsid w:val="5B03C230"/>
    <w:rsid w:val="5B110FA9"/>
    <w:rsid w:val="5B1306C3"/>
    <w:rsid w:val="5B13DB04"/>
    <w:rsid w:val="5B433145"/>
    <w:rsid w:val="5B6FD002"/>
    <w:rsid w:val="5B79A8C9"/>
    <w:rsid w:val="5BA9AC60"/>
    <w:rsid w:val="5BABACC0"/>
    <w:rsid w:val="5BAEE94F"/>
    <w:rsid w:val="5BB04BDC"/>
    <w:rsid w:val="5BB12C71"/>
    <w:rsid w:val="5BCCF126"/>
    <w:rsid w:val="5BCE8655"/>
    <w:rsid w:val="5BD2BFE1"/>
    <w:rsid w:val="5BD74155"/>
    <w:rsid w:val="5BDD84FB"/>
    <w:rsid w:val="5BEE0DF6"/>
    <w:rsid w:val="5C1C960C"/>
    <w:rsid w:val="5C424403"/>
    <w:rsid w:val="5C496450"/>
    <w:rsid w:val="5C4F100D"/>
    <w:rsid w:val="5C63A7D8"/>
    <w:rsid w:val="5C916704"/>
    <w:rsid w:val="5C954152"/>
    <w:rsid w:val="5CB91D4B"/>
    <w:rsid w:val="5CC86C8F"/>
    <w:rsid w:val="5CD1499F"/>
    <w:rsid w:val="5CEB5F14"/>
    <w:rsid w:val="5CEFF75E"/>
    <w:rsid w:val="5CF2558E"/>
    <w:rsid w:val="5D0BEF07"/>
    <w:rsid w:val="5D13FDE7"/>
    <w:rsid w:val="5D217310"/>
    <w:rsid w:val="5D2A4603"/>
    <w:rsid w:val="5D2B0DD6"/>
    <w:rsid w:val="5D33C906"/>
    <w:rsid w:val="5D3784DA"/>
    <w:rsid w:val="5D41A4B4"/>
    <w:rsid w:val="5D4677A1"/>
    <w:rsid w:val="5D682865"/>
    <w:rsid w:val="5D6BD154"/>
    <w:rsid w:val="5D6CD1A5"/>
    <w:rsid w:val="5D746A6D"/>
    <w:rsid w:val="5D8042F0"/>
    <w:rsid w:val="5D83BBEC"/>
    <w:rsid w:val="5D84F5FB"/>
    <w:rsid w:val="5D87B08F"/>
    <w:rsid w:val="5DA6CBF6"/>
    <w:rsid w:val="5DB37848"/>
    <w:rsid w:val="5DBC9DF1"/>
    <w:rsid w:val="5DD3B649"/>
    <w:rsid w:val="5DECD352"/>
    <w:rsid w:val="5DF97893"/>
    <w:rsid w:val="5E172D94"/>
    <w:rsid w:val="5E304784"/>
    <w:rsid w:val="5E3DD69D"/>
    <w:rsid w:val="5E49BE58"/>
    <w:rsid w:val="5E5FAD34"/>
    <w:rsid w:val="5E606882"/>
    <w:rsid w:val="5E83560A"/>
    <w:rsid w:val="5E89004C"/>
    <w:rsid w:val="5EA899D2"/>
    <w:rsid w:val="5EB35E3F"/>
    <w:rsid w:val="5ED11FC6"/>
    <w:rsid w:val="5EDD8207"/>
    <w:rsid w:val="5EEDDB15"/>
    <w:rsid w:val="5EF9F593"/>
    <w:rsid w:val="5EFE21DC"/>
    <w:rsid w:val="5F037553"/>
    <w:rsid w:val="5F074E51"/>
    <w:rsid w:val="5F1A0E1E"/>
    <w:rsid w:val="5F2C514D"/>
    <w:rsid w:val="5F379F22"/>
    <w:rsid w:val="5F52D200"/>
    <w:rsid w:val="5F68105C"/>
    <w:rsid w:val="5FA3C882"/>
    <w:rsid w:val="5FACA8CF"/>
    <w:rsid w:val="5FBB733A"/>
    <w:rsid w:val="6012200F"/>
    <w:rsid w:val="603498BA"/>
    <w:rsid w:val="6039F7E5"/>
    <w:rsid w:val="6073B4E3"/>
    <w:rsid w:val="607F70BC"/>
    <w:rsid w:val="6095346B"/>
    <w:rsid w:val="60AA927B"/>
    <w:rsid w:val="60B1649E"/>
    <w:rsid w:val="60B6DA1B"/>
    <w:rsid w:val="60C02AB9"/>
    <w:rsid w:val="61083EF9"/>
    <w:rsid w:val="610C0C3E"/>
    <w:rsid w:val="611C030F"/>
    <w:rsid w:val="612185B0"/>
    <w:rsid w:val="61997D7E"/>
    <w:rsid w:val="61B205D7"/>
    <w:rsid w:val="61BCBD34"/>
    <w:rsid w:val="61E30CF3"/>
    <w:rsid w:val="61F84A72"/>
    <w:rsid w:val="61F9D7CC"/>
    <w:rsid w:val="620E5368"/>
    <w:rsid w:val="621648B5"/>
    <w:rsid w:val="62174E29"/>
    <w:rsid w:val="621EC72C"/>
    <w:rsid w:val="622422F0"/>
    <w:rsid w:val="62244F47"/>
    <w:rsid w:val="623FF9E7"/>
    <w:rsid w:val="624A477E"/>
    <w:rsid w:val="624C9047"/>
    <w:rsid w:val="62660754"/>
    <w:rsid w:val="627E0726"/>
    <w:rsid w:val="62A4E532"/>
    <w:rsid w:val="62CCC887"/>
    <w:rsid w:val="62D58B04"/>
    <w:rsid w:val="62D96395"/>
    <w:rsid w:val="62E53229"/>
    <w:rsid w:val="63006993"/>
    <w:rsid w:val="630DB01B"/>
    <w:rsid w:val="6316F485"/>
    <w:rsid w:val="631A8712"/>
    <w:rsid w:val="631C890B"/>
    <w:rsid w:val="63601E39"/>
    <w:rsid w:val="6374FE29"/>
    <w:rsid w:val="6384EFE3"/>
    <w:rsid w:val="63879397"/>
    <w:rsid w:val="63A847E9"/>
    <w:rsid w:val="63AC3230"/>
    <w:rsid w:val="63DEC788"/>
    <w:rsid w:val="640C0B61"/>
    <w:rsid w:val="640D4591"/>
    <w:rsid w:val="644574C2"/>
    <w:rsid w:val="645217CE"/>
    <w:rsid w:val="6456D9EA"/>
    <w:rsid w:val="6459CCA9"/>
    <w:rsid w:val="6470D7D2"/>
    <w:rsid w:val="64A2BE13"/>
    <w:rsid w:val="64A4884E"/>
    <w:rsid w:val="64BBBC79"/>
    <w:rsid w:val="64BF98F6"/>
    <w:rsid w:val="64CE19DC"/>
    <w:rsid w:val="64D073C4"/>
    <w:rsid w:val="650171CE"/>
    <w:rsid w:val="650797C8"/>
    <w:rsid w:val="65154389"/>
    <w:rsid w:val="6517A07D"/>
    <w:rsid w:val="6521C9FD"/>
    <w:rsid w:val="65266EFF"/>
    <w:rsid w:val="654ED34A"/>
    <w:rsid w:val="6586A3D3"/>
    <w:rsid w:val="6589F383"/>
    <w:rsid w:val="65AB75F2"/>
    <w:rsid w:val="65AEB421"/>
    <w:rsid w:val="65BEC4A1"/>
    <w:rsid w:val="65CDDC4A"/>
    <w:rsid w:val="65EE00BE"/>
    <w:rsid w:val="65F4FFC3"/>
    <w:rsid w:val="65FC5AB5"/>
    <w:rsid w:val="6605A93D"/>
    <w:rsid w:val="662F619E"/>
    <w:rsid w:val="663586E7"/>
    <w:rsid w:val="665DABC7"/>
    <w:rsid w:val="6667D9A0"/>
    <w:rsid w:val="66789CA8"/>
    <w:rsid w:val="667BDC50"/>
    <w:rsid w:val="66895252"/>
    <w:rsid w:val="66B455AA"/>
    <w:rsid w:val="66C6A4BD"/>
    <w:rsid w:val="66FBEDCD"/>
    <w:rsid w:val="670B0BB8"/>
    <w:rsid w:val="670F67EB"/>
    <w:rsid w:val="6712DFAF"/>
    <w:rsid w:val="671D8E5E"/>
    <w:rsid w:val="6723EDA6"/>
    <w:rsid w:val="673C316C"/>
    <w:rsid w:val="673D21A6"/>
    <w:rsid w:val="676E6301"/>
    <w:rsid w:val="677DBCFD"/>
    <w:rsid w:val="6787AAF7"/>
    <w:rsid w:val="6789785C"/>
    <w:rsid w:val="67BF8DDF"/>
    <w:rsid w:val="67EC0A7C"/>
    <w:rsid w:val="67F2693F"/>
    <w:rsid w:val="680D2B01"/>
    <w:rsid w:val="681B493E"/>
    <w:rsid w:val="6832D163"/>
    <w:rsid w:val="683D51E7"/>
    <w:rsid w:val="68643E91"/>
    <w:rsid w:val="686557C9"/>
    <w:rsid w:val="686D159F"/>
    <w:rsid w:val="686E0D46"/>
    <w:rsid w:val="688481A8"/>
    <w:rsid w:val="68A80239"/>
    <w:rsid w:val="68BB5BD4"/>
    <w:rsid w:val="68D580D9"/>
    <w:rsid w:val="68DEE857"/>
    <w:rsid w:val="68FD477B"/>
    <w:rsid w:val="691A3077"/>
    <w:rsid w:val="691AB5DA"/>
    <w:rsid w:val="694B78FF"/>
    <w:rsid w:val="694C1EF8"/>
    <w:rsid w:val="69661A4E"/>
    <w:rsid w:val="6986911E"/>
    <w:rsid w:val="6992F894"/>
    <w:rsid w:val="699AA035"/>
    <w:rsid w:val="699CDA98"/>
    <w:rsid w:val="69E94BE3"/>
    <w:rsid w:val="6A056540"/>
    <w:rsid w:val="6A35B62D"/>
    <w:rsid w:val="6A706087"/>
    <w:rsid w:val="6A770048"/>
    <w:rsid w:val="6AA8A3EA"/>
    <w:rsid w:val="6ABCDFE7"/>
    <w:rsid w:val="6AEBD191"/>
    <w:rsid w:val="6AEFA710"/>
    <w:rsid w:val="6AF34657"/>
    <w:rsid w:val="6B0407F0"/>
    <w:rsid w:val="6B12690C"/>
    <w:rsid w:val="6B13CA80"/>
    <w:rsid w:val="6B185D59"/>
    <w:rsid w:val="6B2A22B0"/>
    <w:rsid w:val="6B530B10"/>
    <w:rsid w:val="6B5963B3"/>
    <w:rsid w:val="6B5FB457"/>
    <w:rsid w:val="6B6B8633"/>
    <w:rsid w:val="6B888AE8"/>
    <w:rsid w:val="6B8ED03E"/>
    <w:rsid w:val="6B982F78"/>
    <w:rsid w:val="6BA99119"/>
    <w:rsid w:val="6C00AB7D"/>
    <w:rsid w:val="6C00AF67"/>
    <w:rsid w:val="6C28EF05"/>
    <w:rsid w:val="6C36D83A"/>
    <w:rsid w:val="6C374A00"/>
    <w:rsid w:val="6C413A00"/>
    <w:rsid w:val="6C43673E"/>
    <w:rsid w:val="6C437B9C"/>
    <w:rsid w:val="6C4DC0FA"/>
    <w:rsid w:val="6C67F67A"/>
    <w:rsid w:val="6C704635"/>
    <w:rsid w:val="6C780C01"/>
    <w:rsid w:val="6C9DEA4A"/>
    <w:rsid w:val="6CA6802C"/>
    <w:rsid w:val="6CA887B1"/>
    <w:rsid w:val="6CAADA4A"/>
    <w:rsid w:val="6CB047B7"/>
    <w:rsid w:val="6CB2B41D"/>
    <w:rsid w:val="6CB4D1CD"/>
    <w:rsid w:val="6CEEA241"/>
    <w:rsid w:val="6D0593C3"/>
    <w:rsid w:val="6D28B794"/>
    <w:rsid w:val="6D422859"/>
    <w:rsid w:val="6D56C0EE"/>
    <w:rsid w:val="6D680B74"/>
    <w:rsid w:val="6D84A63C"/>
    <w:rsid w:val="6D8DA7D4"/>
    <w:rsid w:val="6DA32BB1"/>
    <w:rsid w:val="6DA42401"/>
    <w:rsid w:val="6DAAFB4E"/>
    <w:rsid w:val="6DB7C713"/>
    <w:rsid w:val="6DBAC68F"/>
    <w:rsid w:val="6DBE3A46"/>
    <w:rsid w:val="6DBF5D6B"/>
    <w:rsid w:val="6DE48351"/>
    <w:rsid w:val="6DF5B450"/>
    <w:rsid w:val="6DF7BAD8"/>
    <w:rsid w:val="6E11CBC4"/>
    <w:rsid w:val="6E18FE48"/>
    <w:rsid w:val="6E23A643"/>
    <w:rsid w:val="6E2DE0DF"/>
    <w:rsid w:val="6E334766"/>
    <w:rsid w:val="6E4BF34F"/>
    <w:rsid w:val="6E5F37F5"/>
    <w:rsid w:val="6E6901EC"/>
    <w:rsid w:val="6E6B67B9"/>
    <w:rsid w:val="6EB1382B"/>
    <w:rsid w:val="6EB8A048"/>
    <w:rsid w:val="6EE03A44"/>
    <w:rsid w:val="6EE5B75B"/>
    <w:rsid w:val="6EE74923"/>
    <w:rsid w:val="6EED76EA"/>
    <w:rsid w:val="6EEFA1F3"/>
    <w:rsid w:val="6EFC0042"/>
    <w:rsid w:val="6EFF351A"/>
    <w:rsid w:val="6F00DC89"/>
    <w:rsid w:val="6F2238C2"/>
    <w:rsid w:val="6F415279"/>
    <w:rsid w:val="6F69B05D"/>
    <w:rsid w:val="6F71658E"/>
    <w:rsid w:val="6F753231"/>
    <w:rsid w:val="6F759864"/>
    <w:rsid w:val="6F91FCEA"/>
    <w:rsid w:val="6FAD6C6C"/>
    <w:rsid w:val="6FB3BE3E"/>
    <w:rsid w:val="6FBC4794"/>
    <w:rsid w:val="6FCBC726"/>
    <w:rsid w:val="6FD160F0"/>
    <w:rsid w:val="700D0C44"/>
    <w:rsid w:val="701426E9"/>
    <w:rsid w:val="70A1BF11"/>
    <w:rsid w:val="70B685F0"/>
    <w:rsid w:val="70D6FD5D"/>
    <w:rsid w:val="70DCB3E6"/>
    <w:rsid w:val="710DF7FA"/>
    <w:rsid w:val="71116E48"/>
    <w:rsid w:val="713B3564"/>
    <w:rsid w:val="7162045C"/>
    <w:rsid w:val="7162470A"/>
    <w:rsid w:val="716D4561"/>
    <w:rsid w:val="717E6F6B"/>
    <w:rsid w:val="71852D31"/>
    <w:rsid w:val="71989F84"/>
    <w:rsid w:val="71990384"/>
    <w:rsid w:val="719E28E3"/>
    <w:rsid w:val="71A5EB0F"/>
    <w:rsid w:val="71B36EB8"/>
    <w:rsid w:val="71B975C4"/>
    <w:rsid w:val="71BAE0F7"/>
    <w:rsid w:val="71C3C7A0"/>
    <w:rsid w:val="71D0898D"/>
    <w:rsid w:val="71E24FBB"/>
    <w:rsid w:val="71FC95BC"/>
    <w:rsid w:val="7210363C"/>
    <w:rsid w:val="7213A082"/>
    <w:rsid w:val="723ECAED"/>
    <w:rsid w:val="7240E90E"/>
    <w:rsid w:val="72581165"/>
    <w:rsid w:val="72632D83"/>
    <w:rsid w:val="7273DF82"/>
    <w:rsid w:val="72A6EFCF"/>
    <w:rsid w:val="72B958F6"/>
    <w:rsid w:val="72C99DAC"/>
    <w:rsid w:val="72F5AF5D"/>
    <w:rsid w:val="73061E92"/>
    <w:rsid w:val="730F3C54"/>
    <w:rsid w:val="73185E7B"/>
    <w:rsid w:val="7321CCC5"/>
    <w:rsid w:val="732A928F"/>
    <w:rsid w:val="732DD1B7"/>
    <w:rsid w:val="733307EC"/>
    <w:rsid w:val="733615E2"/>
    <w:rsid w:val="7336A407"/>
    <w:rsid w:val="7339C0A5"/>
    <w:rsid w:val="73505ACB"/>
    <w:rsid w:val="73629354"/>
    <w:rsid w:val="737F4D66"/>
    <w:rsid w:val="7381EBD0"/>
    <w:rsid w:val="7386D37E"/>
    <w:rsid w:val="73892B04"/>
    <w:rsid w:val="738F29E8"/>
    <w:rsid w:val="73A63080"/>
    <w:rsid w:val="73AEC5FB"/>
    <w:rsid w:val="73BB6D9B"/>
    <w:rsid w:val="73C86920"/>
    <w:rsid w:val="73EC38BE"/>
    <w:rsid w:val="73ED7750"/>
    <w:rsid w:val="73F988A6"/>
    <w:rsid w:val="73FA0487"/>
    <w:rsid w:val="740BDCEA"/>
    <w:rsid w:val="74103D4A"/>
    <w:rsid w:val="7414085A"/>
    <w:rsid w:val="7427553A"/>
    <w:rsid w:val="7427AC78"/>
    <w:rsid w:val="74290EB2"/>
    <w:rsid w:val="742B45DF"/>
    <w:rsid w:val="742D411E"/>
    <w:rsid w:val="7448EFC0"/>
    <w:rsid w:val="744B2E1E"/>
    <w:rsid w:val="7450B200"/>
    <w:rsid w:val="7459E5DA"/>
    <w:rsid w:val="745BF037"/>
    <w:rsid w:val="746F2C3D"/>
    <w:rsid w:val="747480E4"/>
    <w:rsid w:val="7489CB5A"/>
    <w:rsid w:val="7494002F"/>
    <w:rsid w:val="74ACB869"/>
    <w:rsid w:val="74D1A966"/>
    <w:rsid w:val="7503905F"/>
    <w:rsid w:val="75041132"/>
    <w:rsid w:val="7509CFB2"/>
    <w:rsid w:val="751362BD"/>
    <w:rsid w:val="75305C05"/>
    <w:rsid w:val="7532070E"/>
    <w:rsid w:val="753EE6B8"/>
    <w:rsid w:val="7543A6DF"/>
    <w:rsid w:val="75559DAC"/>
    <w:rsid w:val="7557F583"/>
    <w:rsid w:val="7563027E"/>
    <w:rsid w:val="7567978E"/>
    <w:rsid w:val="7570AEA0"/>
    <w:rsid w:val="75B84E76"/>
    <w:rsid w:val="75C5A6A0"/>
    <w:rsid w:val="75C8CA5E"/>
    <w:rsid w:val="76057A49"/>
    <w:rsid w:val="760C34DE"/>
    <w:rsid w:val="76210401"/>
    <w:rsid w:val="762C1945"/>
    <w:rsid w:val="76380222"/>
    <w:rsid w:val="7651FAEA"/>
    <w:rsid w:val="76522A08"/>
    <w:rsid w:val="765A4C48"/>
    <w:rsid w:val="7672C362"/>
    <w:rsid w:val="768171CD"/>
    <w:rsid w:val="7690BA57"/>
    <w:rsid w:val="76CDAAE9"/>
    <w:rsid w:val="77028F40"/>
    <w:rsid w:val="77066EED"/>
    <w:rsid w:val="771677F1"/>
    <w:rsid w:val="7738AE8A"/>
    <w:rsid w:val="77529C42"/>
    <w:rsid w:val="776BC0DA"/>
    <w:rsid w:val="776EDA28"/>
    <w:rsid w:val="778F8917"/>
    <w:rsid w:val="77A1FD5E"/>
    <w:rsid w:val="77CB3EA3"/>
    <w:rsid w:val="77CCBD53"/>
    <w:rsid w:val="77D5919E"/>
    <w:rsid w:val="77D7B795"/>
    <w:rsid w:val="77DB15BC"/>
    <w:rsid w:val="77DDA6B6"/>
    <w:rsid w:val="77DF89DB"/>
    <w:rsid w:val="77E8ADB2"/>
    <w:rsid w:val="77FCE72F"/>
    <w:rsid w:val="78205D17"/>
    <w:rsid w:val="783691AF"/>
    <w:rsid w:val="783C4288"/>
    <w:rsid w:val="784415ED"/>
    <w:rsid w:val="784F1B51"/>
    <w:rsid w:val="786D2757"/>
    <w:rsid w:val="788981E7"/>
    <w:rsid w:val="789CBDBE"/>
    <w:rsid w:val="78AAD788"/>
    <w:rsid w:val="78CBD529"/>
    <w:rsid w:val="78D9D96B"/>
    <w:rsid w:val="78E1329D"/>
    <w:rsid w:val="78E36157"/>
    <w:rsid w:val="78FBB8D2"/>
    <w:rsid w:val="792FBCF8"/>
    <w:rsid w:val="7932DEF7"/>
    <w:rsid w:val="79333190"/>
    <w:rsid w:val="794FEA38"/>
    <w:rsid w:val="794FEC50"/>
    <w:rsid w:val="795A78B8"/>
    <w:rsid w:val="795AB7C2"/>
    <w:rsid w:val="795FFC1B"/>
    <w:rsid w:val="797BA000"/>
    <w:rsid w:val="79BFD3F9"/>
    <w:rsid w:val="79CB24EE"/>
    <w:rsid w:val="79DBF0EB"/>
    <w:rsid w:val="79E72B64"/>
    <w:rsid w:val="79F346C7"/>
    <w:rsid w:val="79FF3AE8"/>
    <w:rsid w:val="7A0337D5"/>
    <w:rsid w:val="7A1BC636"/>
    <w:rsid w:val="7A1F514A"/>
    <w:rsid w:val="7A25287C"/>
    <w:rsid w:val="7A453BD6"/>
    <w:rsid w:val="7A4E7A0E"/>
    <w:rsid w:val="7A53C325"/>
    <w:rsid w:val="7A6407DD"/>
    <w:rsid w:val="7A6EFC92"/>
    <w:rsid w:val="7A87AD66"/>
    <w:rsid w:val="7A961AF5"/>
    <w:rsid w:val="7A9F039F"/>
    <w:rsid w:val="7AA34D98"/>
    <w:rsid w:val="7AAFA548"/>
    <w:rsid w:val="7AD3DF98"/>
    <w:rsid w:val="7B014EDA"/>
    <w:rsid w:val="7B4DC7CC"/>
    <w:rsid w:val="7B5562A9"/>
    <w:rsid w:val="7B7F7436"/>
    <w:rsid w:val="7B99BBB9"/>
    <w:rsid w:val="7BAABEA2"/>
    <w:rsid w:val="7BB6122A"/>
    <w:rsid w:val="7BBDF900"/>
    <w:rsid w:val="7BD18DFF"/>
    <w:rsid w:val="7BDF1211"/>
    <w:rsid w:val="7BEE75C9"/>
    <w:rsid w:val="7BFE5AA6"/>
    <w:rsid w:val="7C2CF67C"/>
    <w:rsid w:val="7C4030DA"/>
    <w:rsid w:val="7C45313F"/>
    <w:rsid w:val="7C4786E3"/>
    <w:rsid w:val="7C66D2A8"/>
    <w:rsid w:val="7C736BE7"/>
    <w:rsid w:val="7C8DABC7"/>
    <w:rsid w:val="7C967389"/>
    <w:rsid w:val="7CB17CCE"/>
    <w:rsid w:val="7CCD704E"/>
    <w:rsid w:val="7CCFB6DD"/>
    <w:rsid w:val="7CDE371F"/>
    <w:rsid w:val="7CDFF0BE"/>
    <w:rsid w:val="7CE93EBA"/>
    <w:rsid w:val="7CF1B3D8"/>
    <w:rsid w:val="7CF6B3F3"/>
    <w:rsid w:val="7D2E9E61"/>
    <w:rsid w:val="7D34A06F"/>
    <w:rsid w:val="7D473812"/>
    <w:rsid w:val="7D656ED0"/>
    <w:rsid w:val="7D7931EF"/>
    <w:rsid w:val="7DEB6C47"/>
    <w:rsid w:val="7E0F09CD"/>
    <w:rsid w:val="7E177052"/>
    <w:rsid w:val="7E1D6B8F"/>
    <w:rsid w:val="7E441ACA"/>
    <w:rsid w:val="7E4A025F"/>
    <w:rsid w:val="7E67EFEC"/>
    <w:rsid w:val="7E713838"/>
    <w:rsid w:val="7E84C240"/>
    <w:rsid w:val="7E9FE4CD"/>
    <w:rsid w:val="7EA828EE"/>
    <w:rsid w:val="7EAF8195"/>
    <w:rsid w:val="7EC7C32F"/>
    <w:rsid w:val="7ED9FDDA"/>
    <w:rsid w:val="7EFC0D71"/>
    <w:rsid w:val="7F1562C7"/>
    <w:rsid w:val="7F2B7468"/>
    <w:rsid w:val="7F2BB866"/>
    <w:rsid w:val="7F35DF15"/>
    <w:rsid w:val="7F36E48D"/>
    <w:rsid w:val="7F4339B5"/>
    <w:rsid w:val="7F440F6D"/>
    <w:rsid w:val="7F523088"/>
    <w:rsid w:val="7F52410F"/>
    <w:rsid w:val="7F548193"/>
    <w:rsid w:val="7F630822"/>
    <w:rsid w:val="7F6708AB"/>
    <w:rsid w:val="7F6EE325"/>
    <w:rsid w:val="7F7BDC0F"/>
    <w:rsid w:val="7F8E8436"/>
    <w:rsid w:val="7F9ADADA"/>
    <w:rsid w:val="7FB3D158"/>
    <w:rsid w:val="7FB41628"/>
    <w:rsid w:val="7FCD073E"/>
    <w:rsid w:val="7FE981DB"/>
    <w:rsid w:val="7FF8C508"/>
    <w:rsid w:val="7FFBA3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F2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MT" w:eastAsia="Arial MT" w:hAnsi="Arial MT" w:cs="Arial MT"/>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caption" w:semiHidden="1" w:unhideWhenUsed="1" w:qFormat="1"/>
    <w:lsdException w:name="table of figures"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731E"/>
    <w:rPr>
      <w:rFonts w:ascii="Calibri" w:hAnsi="Calibri"/>
      <w:lang w:val="es-ES" w:eastAsia="es-ES"/>
    </w:rPr>
  </w:style>
  <w:style w:type="paragraph" w:styleId="Ttulo1">
    <w:name w:val="heading 1"/>
    <w:basedOn w:val="Normal"/>
    <w:next w:val="Normal"/>
    <w:link w:val="Ttulo1Car"/>
    <w:uiPriority w:val="9"/>
    <w:qFormat/>
    <w:pPr>
      <w:keepNext/>
      <w:widowControl w:val="0"/>
      <w:numPr>
        <w:numId w:val="3"/>
      </w:numPr>
      <w:jc w:val="center"/>
      <w:outlineLvl w:val="0"/>
    </w:pPr>
    <w:rPr>
      <w:b/>
      <w:sz w:val="18"/>
    </w:rPr>
  </w:style>
  <w:style w:type="paragraph" w:styleId="Ttulo2">
    <w:name w:val="heading 2"/>
    <w:basedOn w:val="Normal"/>
    <w:next w:val="Normal"/>
    <w:link w:val="Ttulo2Car"/>
    <w:qFormat/>
    <w:pPr>
      <w:keepNext/>
      <w:widowControl w:val="0"/>
      <w:numPr>
        <w:ilvl w:val="1"/>
        <w:numId w:val="3"/>
      </w:numPr>
      <w:jc w:val="both"/>
      <w:outlineLvl w:val="1"/>
    </w:pPr>
    <w:rPr>
      <w:b/>
      <w:sz w:val="28"/>
    </w:rPr>
  </w:style>
  <w:style w:type="paragraph" w:styleId="Ttulo3">
    <w:name w:val="heading 3"/>
    <w:basedOn w:val="Normal"/>
    <w:next w:val="Normal"/>
    <w:link w:val="Ttulo3Car"/>
    <w:qFormat/>
    <w:rsid w:val="00792F5A"/>
    <w:pPr>
      <w:keepNext/>
      <w:widowControl w:val="0"/>
      <w:numPr>
        <w:ilvl w:val="2"/>
        <w:numId w:val="3"/>
      </w:numPr>
      <w:outlineLvl w:val="2"/>
    </w:pPr>
    <w:rPr>
      <w:b/>
      <w:sz w:val="26"/>
    </w:rPr>
  </w:style>
  <w:style w:type="paragraph" w:styleId="Ttulo4">
    <w:name w:val="heading 4"/>
    <w:basedOn w:val="Normal"/>
    <w:next w:val="Normal"/>
    <w:link w:val="Ttulo4Car"/>
    <w:qFormat/>
    <w:pPr>
      <w:keepNext/>
      <w:widowControl w:val="0"/>
      <w:numPr>
        <w:ilvl w:val="3"/>
        <w:numId w:val="3"/>
      </w:numPr>
      <w:outlineLvl w:val="3"/>
    </w:pPr>
    <w:rPr>
      <w:b/>
      <w:sz w:val="26"/>
    </w:rPr>
  </w:style>
  <w:style w:type="paragraph" w:styleId="Ttulo5">
    <w:name w:val="heading 5"/>
    <w:basedOn w:val="Normal"/>
    <w:next w:val="Normal"/>
    <w:link w:val="Ttulo5Car"/>
    <w:qFormat/>
    <w:pPr>
      <w:keepNext/>
      <w:numPr>
        <w:ilvl w:val="4"/>
        <w:numId w:val="3"/>
      </w:numPr>
      <w:jc w:val="center"/>
      <w:outlineLvl w:val="4"/>
    </w:pPr>
    <w:rPr>
      <w:b/>
      <w:sz w:val="16"/>
    </w:rPr>
  </w:style>
  <w:style w:type="paragraph" w:styleId="Ttulo6">
    <w:name w:val="heading 6"/>
    <w:basedOn w:val="Normal"/>
    <w:next w:val="Normal"/>
    <w:link w:val="Ttulo6Car"/>
    <w:qFormat/>
    <w:pPr>
      <w:keepNext/>
      <w:numPr>
        <w:ilvl w:val="5"/>
        <w:numId w:val="3"/>
      </w:numPr>
      <w:jc w:val="center"/>
      <w:outlineLvl w:val="5"/>
    </w:pPr>
    <w:rPr>
      <w:b/>
    </w:rPr>
  </w:style>
  <w:style w:type="paragraph" w:styleId="Ttulo7">
    <w:name w:val="heading 7"/>
    <w:basedOn w:val="Normal"/>
    <w:next w:val="Normal"/>
    <w:link w:val="Ttulo7Car"/>
    <w:qFormat/>
    <w:pPr>
      <w:keepNext/>
      <w:widowControl w:val="0"/>
      <w:numPr>
        <w:ilvl w:val="6"/>
        <w:numId w:val="3"/>
      </w:numPr>
      <w:jc w:val="both"/>
      <w:outlineLvl w:val="6"/>
    </w:pPr>
    <w:rPr>
      <w:b/>
      <w:sz w:val="24"/>
    </w:rPr>
  </w:style>
  <w:style w:type="paragraph" w:styleId="Ttulo8">
    <w:name w:val="heading 8"/>
    <w:basedOn w:val="Normal"/>
    <w:next w:val="Normal"/>
    <w:link w:val="Ttulo8Car"/>
    <w:qFormat/>
    <w:pPr>
      <w:keepNext/>
      <w:widowControl w:val="0"/>
      <w:numPr>
        <w:ilvl w:val="7"/>
        <w:numId w:val="3"/>
      </w:numPr>
      <w:jc w:val="both"/>
      <w:outlineLvl w:val="7"/>
    </w:pPr>
    <w:rPr>
      <w:sz w:val="24"/>
    </w:rPr>
  </w:style>
  <w:style w:type="paragraph" w:styleId="Ttulo9">
    <w:name w:val="heading 9"/>
    <w:basedOn w:val="Normal"/>
    <w:next w:val="Normal"/>
    <w:link w:val="Ttulo9Car"/>
    <w:qFormat/>
    <w:pPr>
      <w:keepNext/>
      <w:widowControl w:val="0"/>
      <w:numPr>
        <w:ilvl w:val="8"/>
        <w:numId w:val="3"/>
      </w:numPr>
      <w:jc w:val="both"/>
      <w:outlineLvl w:val="8"/>
    </w:pPr>
    <w:rPr>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8A4354"/>
    <w:rPr>
      <w:rFonts w:ascii="Calibri" w:hAnsi="Calibri"/>
      <w:b/>
      <w:sz w:val="18"/>
      <w:lang w:val="es-ES" w:eastAsia="es-ES"/>
    </w:rPr>
  </w:style>
  <w:style w:type="character" w:customStyle="1" w:styleId="Ttulo2Car">
    <w:name w:val="Título 2 Car"/>
    <w:link w:val="Ttulo2"/>
    <w:rsid w:val="00B35723"/>
    <w:rPr>
      <w:rFonts w:ascii="Calibri" w:hAnsi="Calibri"/>
      <w:b/>
      <w:sz w:val="28"/>
      <w:lang w:val="es-ES" w:eastAsia="es-ES"/>
    </w:rPr>
  </w:style>
  <w:style w:type="character" w:customStyle="1" w:styleId="Ttulo3Car">
    <w:name w:val="Título 3 Car"/>
    <w:link w:val="Ttulo3"/>
    <w:rsid w:val="00792F5A"/>
    <w:rPr>
      <w:rFonts w:ascii="Calibri" w:hAnsi="Calibri"/>
      <w:b/>
      <w:sz w:val="26"/>
      <w:lang w:val="es-ES" w:eastAsia="es-ES"/>
    </w:rPr>
  </w:style>
  <w:style w:type="character" w:customStyle="1" w:styleId="Ttulo4Car">
    <w:name w:val="Título 4 Car"/>
    <w:basedOn w:val="Fuentedeprrafopredeter"/>
    <w:link w:val="Ttulo4"/>
    <w:rsid w:val="00623B0D"/>
    <w:rPr>
      <w:rFonts w:ascii="Calibri" w:hAnsi="Calibri"/>
      <w:b/>
      <w:sz w:val="26"/>
      <w:lang w:val="es-ES" w:eastAsia="es-ES"/>
    </w:rPr>
  </w:style>
  <w:style w:type="character" w:customStyle="1" w:styleId="Ttulo5Car">
    <w:name w:val="Título 5 Car"/>
    <w:basedOn w:val="Fuentedeprrafopredeter"/>
    <w:link w:val="Ttulo5"/>
    <w:rsid w:val="00623B0D"/>
    <w:rPr>
      <w:rFonts w:ascii="Calibri" w:hAnsi="Calibri"/>
      <w:b/>
      <w:sz w:val="16"/>
      <w:lang w:val="es-ES" w:eastAsia="es-ES"/>
    </w:rPr>
  </w:style>
  <w:style w:type="character" w:customStyle="1" w:styleId="Ttulo6Car">
    <w:name w:val="Título 6 Car"/>
    <w:basedOn w:val="Fuentedeprrafopredeter"/>
    <w:link w:val="Ttulo6"/>
    <w:rsid w:val="00623B0D"/>
    <w:rPr>
      <w:rFonts w:ascii="Calibri" w:hAnsi="Calibri"/>
      <w:b/>
      <w:lang w:val="es-ES" w:eastAsia="es-ES"/>
    </w:rPr>
  </w:style>
  <w:style w:type="character" w:customStyle="1" w:styleId="Ttulo7Car">
    <w:name w:val="Título 7 Car"/>
    <w:basedOn w:val="Fuentedeprrafopredeter"/>
    <w:link w:val="Ttulo7"/>
    <w:rsid w:val="00623B0D"/>
    <w:rPr>
      <w:rFonts w:ascii="Calibri" w:hAnsi="Calibri"/>
      <w:b/>
      <w:sz w:val="24"/>
      <w:lang w:val="es-ES" w:eastAsia="es-ES"/>
    </w:rPr>
  </w:style>
  <w:style w:type="character" w:customStyle="1" w:styleId="Ttulo8Car">
    <w:name w:val="Título 8 Car"/>
    <w:basedOn w:val="Fuentedeprrafopredeter"/>
    <w:link w:val="Ttulo8"/>
    <w:rsid w:val="00623B0D"/>
    <w:rPr>
      <w:rFonts w:ascii="Calibri" w:hAnsi="Calibri"/>
      <w:sz w:val="24"/>
      <w:lang w:val="es-ES" w:eastAsia="es-ES"/>
    </w:rPr>
  </w:style>
  <w:style w:type="character" w:customStyle="1" w:styleId="Ttulo9Car">
    <w:name w:val="Título 9 Car"/>
    <w:basedOn w:val="Fuentedeprrafopredeter"/>
    <w:link w:val="Ttulo9"/>
    <w:rsid w:val="00623B0D"/>
    <w:rPr>
      <w:rFonts w:ascii="Calibri" w:hAnsi="Calibri"/>
      <w:b/>
      <w:sz w:val="16"/>
      <w:lang w:val="es-ES" w:eastAsia="es-ES"/>
    </w:rPr>
  </w:style>
  <w:style w:type="paragraph" w:styleId="Textoindependiente3">
    <w:name w:val="Body Text 3"/>
    <w:basedOn w:val="Normal"/>
    <w:link w:val="Textoindependiente3Car"/>
    <w:pPr>
      <w:jc w:val="both"/>
    </w:pPr>
  </w:style>
  <w:style w:type="character" w:customStyle="1" w:styleId="Textoindependiente3Car">
    <w:name w:val="Texto independiente 3 Car"/>
    <w:basedOn w:val="Fuentedeprrafopredeter"/>
    <w:link w:val="Textoindependiente3"/>
    <w:rsid w:val="00623B0D"/>
    <w:rPr>
      <w:lang w:val="es-ES" w:eastAsia="es-ES"/>
    </w:rPr>
  </w:style>
  <w:style w:type="paragraph" w:styleId="Encabezado">
    <w:name w:val="header"/>
    <w:basedOn w:val="Normal"/>
    <w:link w:val="EncabezadoCar"/>
    <w:uiPriority w:val="99"/>
    <w:pPr>
      <w:widowControl w:val="0"/>
      <w:tabs>
        <w:tab w:val="center" w:pos="4252"/>
        <w:tab w:val="right" w:pos="8504"/>
      </w:tabs>
    </w:pPr>
  </w:style>
  <w:style w:type="character" w:customStyle="1" w:styleId="EncabezadoCar">
    <w:name w:val="Encabezado Car"/>
    <w:link w:val="Encabezado"/>
    <w:uiPriority w:val="99"/>
    <w:rsid w:val="00E51E1D"/>
    <w:rPr>
      <w:lang w:val="es-ES" w:eastAsia="es-ES"/>
    </w:rPr>
  </w:style>
  <w:style w:type="character" w:styleId="Nmerodepgina">
    <w:name w:val="page number"/>
    <w:rPr>
      <w:sz w:val="20"/>
    </w:rPr>
  </w:style>
  <w:style w:type="paragraph" w:customStyle="1" w:styleId="BodyTextIndent21">
    <w:name w:val="Body Text Indent 21"/>
    <w:basedOn w:val="Normal"/>
    <w:pPr>
      <w:widowControl w:val="0"/>
      <w:ind w:left="2124" w:hanging="2124"/>
      <w:jc w:val="both"/>
    </w:pPr>
    <w:rPr>
      <w:sz w:val="24"/>
    </w:rPr>
  </w:style>
  <w:style w:type="paragraph" w:styleId="Piedepgina">
    <w:name w:val="footer"/>
    <w:basedOn w:val="Normal"/>
    <w:link w:val="PiedepginaCar"/>
    <w:pPr>
      <w:widowControl w:val="0"/>
      <w:tabs>
        <w:tab w:val="center" w:pos="4252"/>
        <w:tab w:val="right" w:pos="8504"/>
      </w:tabs>
    </w:pPr>
  </w:style>
  <w:style w:type="character" w:customStyle="1" w:styleId="PiedepginaCar">
    <w:name w:val="Pie de página Car"/>
    <w:link w:val="Piedepgina"/>
    <w:rsid w:val="004A0461"/>
    <w:rPr>
      <w:lang w:val="es-ES" w:eastAsia="es-ES"/>
    </w:rPr>
  </w:style>
  <w:style w:type="paragraph" w:styleId="Textoindependiente">
    <w:name w:val="Body Text"/>
    <w:basedOn w:val="Normal"/>
    <w:link w:val="TextoindependienteCar"/>
    <w:pPr>
      <w:widowControl w:val="0"/>
      <w:jc w:val="both"/>
    </w:pPr>
    <w:rPr>
      <w:sz w:val="24"/>
    </w:rPr>
  </w:style>
  <w:style w:type="character" w:customStyle="1" w:styleId="TextoindependienteCar">
    <w:name w:val="Texto independiente Car"/>
    <w:basedOn w:val="Fuentedeprrafopredeter"/>
    <w:link w:val="Textoindependiente"/>
    <w:rsid w:val="00623B0D"/>
    <w:rPr>
      <w:sz w:val="24"/>
      <w:lang w:val="es-ES" w:eastAsia="es-ES"/>
    </w:rPr>
  </w:style>
  <w:style w:type="paragraph" w:customStyle="1" w:styleId="BodyTextIndent31">
    <w:name w:val="Body Text Indent 31"/>
    <w:basedOn w:val="Normal"/>
    <w:pPr>
      <w:widowControl w:val="0"/>
      <w:ind w:left="2127" w:hanging="2127"/>
      <w:jc w:val="both"/>
    </w:pPr>
    <w:rPr>
      <w:sz w:val="24"/>
    </w:rPr>
  </w:style>
  <w:style w:type="paragraph" w:styleId="Textoindependiente2">
    <w:name w:val="Body Text 2"/>
    <w:basedOn w:val="Normal"/>
    <w:link w:val="Textoindependiente2Car"/>
    <w:rPr>
      <w:sz w:val="16"/>
    </w:rPr>
  </w:style>
  <w:style w:type="character" w:customStyle="1" w:styleId="Textoindependiente2Car">
    <w:name w:val="Texto independiente 2 Car"/>
    <w:basedOn w:val="Fuentedeprrafopredeter"/>
    <w:link w:val="Textoindependiente2"/>
    <w:rsid w:val="00623B0D"/>
    <w:rPr>
      <w:sz w:val="16"/>
      <w:lang w:val="es-ES" w:eastAsia="es-ES"/>
    </w:rPr>
  </w:style>
  <w:style w:type="paragraph" w:styleId="Sangra3detindependiente">
    <w:name w:val="Body Text Indent 3"/>
    <w:basedOn w:val="Normal"/>
    <w:link w:val="Sangra3detindependienteCar"/>
    <w:pPr>
      <w:widowControl w:val="0"/>
      <w:ind w:left="-284"/>
    </w:pPr>
    <w:rPr>
      <w:sz w:val="22"/>
    </w:rPr>
  </w:style>
  <w:style w:type="character" w:customStyle="1" w:styleId="Sangra3detindependienteCar">
    <w:name w:val="Sangría 3 de t. independiente Car"/>
    <w:basedOn w:val="Fuentedeprrafopredeter"/>
    <w:link w:val="Sangra3detindependiente"/>
    <w:rsid w:val="00623B0D"/>
    <w:rPr>
      <w:sz w:val="22"/>
      <w:lang w:val="es-ES" w:eastAsia="es-ES"/>
    </w:rPr>
  </w:style>
  <w:style w:type="paragraph" w:customStyle="1" w:styleId="BodyText21">
    <w:name w:val="Body Text 21"/>
    <w:basedOn w:val="Normal"/>
    <w:pPr>
      <w:widowControl w:val="0"/>
      <w:jc w:val="both"/>
    </w:pPr>
    <w:rPr>
      <w:sz w:val="26"/>
    </w:rPr>
  </w:style>
  <w:style w:type="paragraph" w:customStyle="1" w:styleId="BodyText31">
    <w:name w:val="Body Text 31"/>
    <w:basedOn w:val="Normal"/>
    <w:pPr>
      <w:widowControl w:val="0"/>
    </w:pPr>
    <w:rPr>
      <w:sz w:val="24"/>
    </w:rPr>
  </w:style>
  <w:style w:type="character" w:styleId="Hipervnculo">
    <w:name w:val="Hyperlink"/>
    <w:uiPriority w:val="99"/>
    <w:rPr>
      <w:color w:val="0000FF"/>
      <w:u w:val="single"/>
    </w:rPr>
  </w:style>
  <w:style w:type="paragraph" w:styleId="TDC1">
    <w:name w:val="toc 1"/>
    <w:basedOn w:val="Normal"/>
    <w:next w:val="Normal"/>
    <w:autoRedefine/>
    <w:uiPriority w:val="39"/>
    <w:rsid w:val="0089087F"/>
    <w:pPr>
      <w:tabs>
        <w:tab w:val="left" w:pos="440"/>
        <w:tab w:val="right" w:leader="dot" w:pos="8830"/>
      </w:tabs>
    </w:pPr>
    <w:rPr>
      <w:b/>
      <w:noProof/>
      <w:sz w:val="24"/>
      <w:lang w:val="es-MX" w:eastAsia="en-US"/>
    </w:rPr>
  </w:style>
  <w:style w:type="paragraph" w:customStyle="1" w:styleId="bodytext">
    <w:name w:val="bodytext"/>
    <w:basedOn w:val="Normal"/>
    <w:rsid w:val="000B16C1"/>
    <w:pPr>
      <w:spacing w:before="100" w:beforeAutospacing="1" w:after="100" w:afterAutospacing="1"/>
      <w:ind w:left="144"/>
    </w:pPr>
    <w:rPr>
      <w:color w:val="000000"/>
      <w:sz w:val="24"/>
      <w:szCs w:val="24"/>
    </w:rPr>
  </w:style>
  <w:style w:type="paragraph" w:customStyle="1" w:styleId="pagetitle">
    <w:name w:val="pagetitle"/>
    <w:basedOn w:val="Normal"/>
    <w:rsid w:val="000B16C1"/>
    <w:pPr>
      <w:spacing w:before="100" w:beforeAutospacing="1" w:after="100" w:afterAutospacing="1"/>
      <w:jc w:val="center"/>
    </w:pPr>
    <w:rPr>
      <w:color w:val="336699"/>
      <w:sz w:val="36"/>
      <w:szCs w:val="36"/>
    </w:rPr>
  </w:style>
  <w:style w:type="paragraph" w:customStyle="1" w:styleId="note1">
    <w:name w:val="note1"/>
    <w:basedOn w:val="Normal"/>
    <w:rsid w:val="00DF643E"/>
    <w:pPr>
      <w:spacing w:before="100" w:beforeAutospacing="1" w:after="100" w:afterAutospacing="1"/>
      <w:ind w:left="864"/>
    </w:pPr>
    <w:rPr>
      <w:color w:val="000000"/>
      <w:sz w:val="24"/>
      <w:szCs w:val="24"/>
    </w:rPr>
  </w:style>
  <w:style w:type="paragraph" w:customStyle="1" w:styleId="task10">
    <w:name w:val="task10"/>
    <w:basedOn w:val="Normal"/>
    <w:rsid w:val="00DF643E"/>
    <w:pPr>
      <w:spacing w:before="100" w:beforeAutospacing="1" w:after="100" w:afterAutospacing="1"/>
      <w:ind w:left="144"/>
    </w:pPr>
    <w:rPr>
      <w:color w:val="000000"/>
      <w:sz w:val="24"/>
      <w:szCs w:val="24"/>
    </w:rPr>
  </w:style>
  <w:style w:type="paragraph" w:styleId="Textodeglobo">
    <w:name w:val="Balloon Text"/>
    <w:basedOn w:val="Normal"/>
    <w:link w:val="TextodegloboCar"/>
    <w:semiHidden/>
    <w:rsid w:val="00566D2D"/>
    <w:rPr>
      <w:sz w:val="16"/>
      <w:szCs w:val="16"/>
    </w:rPr>
  </w:style>
  <w:style w:type="character" w:customStyle="1" w:styleId="TextodegloboCar">
    <w:name w:val="Texto de globo Car"/>
    <w:basedOn w:val="Fuentedeprrafopredeter"/>
    <w:link w:val="Textodeglobo"/>
    <w:semiHidden/>
    <w:rsid w:val="00623B0D"/>
    <w:rPr>
      <w:sz w:val="16"/>
      <w:szCs w:val="16"/>
      <w:lang w:val="es-ES" w:eastAsia="es-ES"/>
    </w:rPr>
  </w:style>
  <w:style w:type="character" w:styleId="Refdecomentario">
    <w:name w:val="annotation reference"/>
    <w:semiHidden/>
    <w:rsid w:val="00FE4210"/>
    <w:rPr>
      <w:sz w:val="16"/>
      <w:szCs w:val="16"/>
    </w:rPr>
  </w:style>
  <w:style w:type="paragraph" w:styleId="Textocomentario">
    <w:name w:val="annotation text"/>
    <w:basedOn w:val="Normal"/>
    <w:link w:val="TextocomentarioCar"/>
    <w:semiHidden/>
    <w:rsid w:val="00FE4210"/>
  </w:style>
  <w:style w:type="character" w:customStyle="1" w:styleId="TextocomentarioCar">
    <w:name w:val="Texto comentario Car"/>
    <w:basedOn w:val="Fuentedeprrafopredeter"/>
    <w:link w:val="Textocomentario"/>
    <w:semiHidden/>
    <w:rsid w:val="00623B0D"/>
    <w:rPr>
      <w:lang w:val="es-ES" w:eastAsia="es-ES"/>
    </w:rPr>
  </w:style>
  <w:style w:type="paragraph" w:styleId="Asuntodelcomentario">
    <w:name w:val="annotation subject"/>
    <w:basedOn w:val="Textocomentario"/>
    <w:next w:val="Textocomentario"/>
    <w:link w:val="AsuntodelcomentarioCar"/>
    <w:semiHidden/>
    <w:rsid w:val="00FE4210"/>
    <w:rPr>
      <w:b/>
      <w:bCs/>
    </w:rPr>
  </w:style>
  <w:style w:type="character" w:customStyle="1" w:styleId="AsuntodelcomentarioCar">
    <w:name w:val="Asunto del comentario Car"/>
    <w:basedOn w:val="TextocomentarioCar"/>
    <w:link w:val="Asuntodelcomentario"/>
    <w:semiHidden/>
    <w:rsid w:val="00623B0D"/>
    <w:rPr>
      <w:b/>
      <w:bCs/>
      <w:lang w:val="es-ES" w:eastAsia="es-ES"/>
    </w:rPr>
  </w:style>
  <w:style w:type="paragraph" w:customStyle="1" w:styleId="Normal1">
    <w:name w:val="Normal1"/>
    <w:basedOn w:val="Normal"/>
    <w:rsid w:val="00A86089"/>
    <w:pPr>
      <w:spacing w:before="100" w:beforeAutospacing="1" w:after="100" w:afterAutospacing="1"/>
    </w:pPr>
    <w:rPr>
      <w:sz w:val="24"/>
      <w:szCs w:val="24"/>
    </w:rPr>
  </w:style>
  <w:style w:type="character" w:styleId="Textoennegrita">
    <w:name w:val="Strong"/>
    <w:uiPriority w:val="22"/>
    <w:qFormat/>
    <w:rsid w:val="00655C8F"/>
    <w:rPr>
      <w:b/>
      <w:bCs/>
    </w:rPr>
  </w:style>
  <w:style w:type="paragraph" w:customStyle="1" w:styleId="task1">
    <w:name w:val="task1"/>
    <w:basedOn w:val="Normal"/>
    <w:rsid w:val="00D41D63"/>
    <w:pPr>
      <w:spacing w:before="100" w:beforeAutospacing="1" w:after="100" w:afterAutospacing="1"/>
      <w:ind w:left="144"/>
    </w:pPr>
    <w:rPr>
      <w:color w:val="000000"/>
      <w:sz w:val="24"/>
      <w:szCs w:val="24"/>
    </w:rPr>
  </w:style>
  <w:style w:type="paragraph" w:styleId="Textonotapie">
    <w:name w:val="footnote text"/>
    <w:aliases w:val="Footnote Text Char Car,Footnote Text Char Char,Texto nota pie Car2,Texto nota pie2,bibliografía,ft,ft Car,ft Car Car Car,ft Car Car Car1,ft Car Car2,ft1"/>
    <w:basedOn w:val="Normal"/>
    <w:link w:val="TextonotapieCar"/>
    <w:uiPriority w:val="99"/>
    <w:unhideWhenUsed/>
    <w:rsid w:val="00472365"/>
    <w:rPr>
      <w:lang w:val="es-CO" w:eastAsia="es-CO"/>
    </w:rPr>
  </w:style>
  <w:style w:type="character" w:customStyle="1" w:styleId="TextonotapieCar">
    <w:name w:val="Texto nota pie Car"/>
    <w:aliases w:val="Footnote Text Char Car Car,Footnote Text Char Char Car,Texto nota pie Car2 Car,Texto nota pie2 Car,bibliografía Car,ft Car1,ft Car Car,ft Car Car Car Car,ft Car Car Car1 Car,ft Car Car2 Car,ft1 Car"/>
    <w:link w:val="Textonotapie"/>
    <w:uiPriority w:val="99"/>
    <w:rsid w:val="00472365"/>
    <w:rPr>
      <w:lang w:val="es-CO" w:eastAsia="es-CO"/>
    </w:rPr>
  </w:style>
  <w:style w:type="character" w:styleId="Refdenotaalpie">
    <w:name w:val="footnote reference"/>
    <w:aliases w:val="16 Point,BVI fnr,Footnote symb,Fußnotenzeichen DISS,Nota de pie,Ref,Ref. de nota al pie2,Superscript 6 Point,Texto de nota al pie,Texto nota al pie,Used by Word for Help footnote symbols,de nota al pie,fr,ftref,referencia nota al pie"/>
    <w:unhideWhenUsed/>
    <w:rsid w:val="00472365"/>
    <w:rPr>
      <w:vertAlign w:val="superscript"/>
    </w:rPr>
  </w:style>
  <w:style w:type="paragraph" w:styleId="Prrafodelista">
    <w:name w:val="List Paragraph"/>
    <w:aliases w:val="Bolita,Bullet List,Bullet Number,EY - Lista,EY EPM - Lista,FooterText,HOJA,List Paragrap,List Paragraph (numbered (a)),List Paragraph1,List Paragraph1CxSpLast,Numbered Paragraph,Texto,Use Case List Paragraph,VIÑETA,lp1,titulo 3,titulo 5"/>
    <w:basedOn w:val="Normal"/>
    <w:link w:val="PrrafodelistaCar"/>
    <w:uiPriority w:val="34"/>
    <w:qFormat/>
    <w:rsid w:val="004A361C"/>
    <w:pPr>
      <w:ind w:left="708"/>
    </w:pPr>
  </w:style>
  <w:style w:type="character" w:customStyle="1" w:styleId="PrrafodelistaCar">
    <w:name w:val="Párrafo de lista Car"/>
    <w:aliases w:val="Bolita Car,Bullet List Car,Bullet Number Car,EY - Lista Car,EY EPM - Lista Car,FooterText Car,HOJA Car,List Paragrap Car,List Paragraph (numbered (a)) Car,List Paragraph1 Car,List Paragraph1CxSpLast Car,Numbered Paragraph Car"/>
    <w:link w:val="Prrafodelista"/>
    <w:uiPriority w:val="34"/>
    <w:qFormat/>
    <w:locked/>
    <w:rsid w:val="008A4354"/>
    <w:rPr>
      <w:lang w:val="es-ES" w:eastAsia="es-ES"/>
    </w:rPr>
  </w:style>
  <w:style w:type="paragraph" w:styleId="NormalWeb">
    <w:name w:val="Normal (Web)"/>
    <w:basedOn w:val="Normal"/>
    <w:uiPriority w:val="99"/>
    <w:unhideWhenUsed/>
    <w:rsid w:val="00CB26AD"/>
    <w:pPr>
      <w:spacing w:before="100" w:beforeAutospacing="1" w:after="100" w:afterAutospacing="1"/>
    </w:pPr>
    <w:rPr>
      <w:sz w:val="24"/>
      <w:szCs w:val="24"/>
      <w:lang w:val="en-US" w:eastAsia="en-US"/>
    </w:rPr>
  </w:style>
  <w:style w:type="paragraph" w:styleId="TtuloTDC">
    <w:name w:val="TOC Heading"/>
    <w:basedOn w:val="Ttulo1"/>
    <w:next w:val="Normal"/>
    <w:uiPriority w:val="39"/>
    <w:unhideWhenUsed/>
    <w:qFormat/>
    <w:rsid w:val="0094407F"/>
    <w:pPr>
      <w:keepLines/>
      <w:widowControl/>
      <w:spacing w:before="240" w:line="259" w:lineRule="auto"/>
      <w:jc w:val="left"/>
      <w:outlineLvl w:val="9"/>
    </w:pPr>
    <w:rPr>
      <w:b w:val="0"/>
      <w:color w:val="2E74B5"/>
      <w:sz w:val="32"/>
      <w:szCs w:val="32"/>
      <w:lang w:val="en-US" w:eastAsia="en-US"/>
    </w:rPr>
  </w:style>
  <w:style w:type="paragraph" w:styleId="TDC2">
    <w:name w:val="toc 2"/>
    <w:basedOn w:val="Normal"/>
    <w:next w:val="Normal"/>
    <w:autoRedefine/>
    <w:uiPriority w:val="39"/>
    <w:rsid w:val="00AE152F"/>
    <w:pPr>
      <w:tabs>
        <w:tab w:val="left" w:pos="709"/>
        <w:tab w:val="right" w:leader="dot" w:pos="8830"/>
      </w:tabs>
    </w:pPr>
    <w:rPr>
      <w:rFonts w:cstheme="minorHAnsi"/>
      <w:noProof/>
      <w:sz w:val="22"/>
      <w:lang w:val="es-CO"/>
    </w:rPr>
  </w:style>
  <w:style w:type="paragraph" w:styleId="TDC3">
    <w:name w:val="toc 3"/>
    <w:basedOn w:val="Normal"/>
    <w:next w:val="Normal"/>
    <w:autoRedefine/>
    <w:uiPriority w:val="39"/>
    <w:rsid w:val="009B0083"/>
    <w:pPr>
      <w:tabs>
        <w:tab w:val="left" w:pos="1100"/>
        <w:tab w:val="right" w:leader="dot" w:pos="8830"/>
      </w:tabs>
      <w:ind w:left="1100" w:hanging="700"/>
    </w:pPr>
  </w:style>
  <w:style w:type="paragraph" w:customStyle="1" w:styleId="MYQ-Normal">
    <w:name w:val="MYQ - Normal"/>
    <w:basedOn w:val="Normal"/>
    <w:link w:val="MYQ-NormalCar"/>
    <w:autoRedefine/>
    <w:qFormat/>
    <w:rsid w:val="008A4354"/>
    <w:pPr>
      <w:suppressAutoHyphens/>
      <w:jc w:val="both"/>
    </w:pPr>
    <w:rPr>
      <w:sz w:val="22"/>
      <w:szCs w:val="22"/>
      <w:lang w:eastAsia="ar-SA"/>
    </w:rPr>
  </w:style>
  <w:style w:type="character" w:customStyle="1" w:styleId="MYQ-NormalCar">
    <w:name w:val="MYQ - Normal Car"/>
    <w:link w:val="MYQ-Normal"/>
    <w:rsid w:val="008A4354"/>
    <w:rPr>
      <w:sz w:val="22"/>
      <w:szCs w:val="22"/>
      <w:lang w:eastAsia="ar-SA"/>
    </w:rPr>
  </w:style>
  <w:style w:type="character" w:customStyle="1" w:styleId="normaltextrun">
    <w:name w:val="normaltextrun"/>
    <w:basedOn w:val="Fuentedeprrafopredeter"/>
    <w:rsid w:val="008A4354"/>
  </w:style>
  <w:style w:type="character" w:customStyle="1" w:styleId="eop">
    <w:name w:val="eop"/>
    <w:basedOn w:val="Fuentedeprrafopredeter"/>
    <w:rsid w:val="008A4354"/>
  </w:style>
  <w:style w:type="paragraph" w:customStyle="1" w:styleId="paragraph">
    <w:name w:val="paragraph"/>
    <w:basedOn w:val="Normal"/>
    <w:rsid w:val="008A4354"/>
    <w:pPr>
      <w:spacing w:before="100" w:beforeAutospacing="1" w:after="100" w:afterAutospacing="1"/>
    </w:pPr>
    <w:rPr>
      <w:sz w:val="24"/>
      <w:szCs w:val="24"/>
      <w:lang w:val="es-CO" w:eastAsia="es-CO"/>
    </w:rPr>
  </w:style>
  <w:style w:type="table" w:styleId="Tablaconcuadrcula">
    <w:name w:val="Table Grid"/>
    <w:basedOn w:val="Tablanormal"/>
    <w:uiPriority w:val="39"/>
    <w:rsid w:val="0077114D"/>
    <w:rPr>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Q-TtuloTecnologa">
    <w:name w:val="MYQ - Título Tecnología"/>
    <w:basedOn w:val="Normal"/>
    <w:link w:val="MYQ-TtuloTecnologaCar"/>
    <w:autoRedefine/>
    <w:qFormat/>
    <w:rsid w:val="00C87237"/>
    <w:pPr>
      <w:numPr>
        <w:numId w:val="2"/>
      </w:numPr>
      <w:suppressAutoHyphens/>
      <w:ind w:left="720"/>
      <w:outlineLvl w:val="0"/>
    </w:pPr>
    <w:rPr>
      <w:b/>
      <w:color w:val="44546A"/>
      <w:sz w:val="24"/>
      <w:szCs w:val="22"/>
      <w:lang w:val="es-CO" w:eastAsia="ar-SA"/>
    </w:rPr>
  </w:style>
  <w:style w:type="character" w:customStyle="1" w:styleId="MYQ-TtuloTecnologaCar">
    <w:name w:val="MYQ - Título Tecnología Car"/>
    <w:link w:val="MYQ-TtuloTecnologa"/>
    <w:rsid w:val="00C87237"/>
    <w:rPr>
      <w:rFonts w:ascii="Calibri" w:hAnsi="Calibri"/>
      <w:b/>
      <w:color w:val="44546A"/>
      <w:sz w:val="24"/>
      <w:szCs w:val="22"/>
      <w:lang w:val="es-CO" w:eastAsia="ar-SA"/>
    </w:rPr>
  </w:style>
  <w:style w:type="paragraph" w:styleId="TDC4">
    <w:name w:val="toc 4"/>
    <w:basedOn w:val="Normal"/>
    <w:next w:val="Normal"/>
    <w:autoRedefine/>
    <w:uiPriority w:val="39"/>
    <w:unhideWhenUsed/>
    <w:rsid w:val="00D1376E"/>
    <w:pPr>
      <w:spacing w:after="100" w:line="259" w:lineRule="auto"/>
      <w:ind w:left="660"/>
    </w:pPr>
    <w:rPr>
      <w:sz w:val="22"/>
      <w:szCs w:val="22"/>
      <w:lang w:val="en-US" w:eastAsia="en-US"/>
    </w:rPr>
  </w:style>
  <w:style w:type="paragraph" w:styleId="TDC5">
    <w:name w:val="toc 5"/>
    <w:basedOn w:val="Normal"/>
    <w:next w:val="Normal"/>
    <w:autoRedefine/>
    <w:uiPriority w:val="39"/>
    <w:unhideWhenUsed/>
    <w:rsid w:val="00D1376E"/>
    <w:pPr>
      <w:spacing w:after="100" w:line="259" w:lineRule="auto"/>
      <w:ind w:left="880"/>
    </w:pPr>
    <w:rPr>
      <w:sz w:val="22"/>
      <w:szCs w:val="22"/>
      <w:lang w:val="en-US" w:eastAsia="en-US"/>
    </w:rPr>
  </w:style>
  <w:style w:type="paragraph" w:styleId="TDC6">
    <w:name w:val="toc 6"/>
    <w:basedOn w:val="Normal"/>
    <w:next w:val="Normal"/>
    <w:autoRedefine/>
    <w:uiPriority w:val="39"/>
    <w:unhideWhenUsed/>
    <w:rsid w:val="00D1376E"/>
    <w:pPr>
      <w:spacing w:after="100" w:line="259" w:lineRule="auto"/>
      <w:ind w:left="1100"/>
    </w:pPr>
    <w:rPr>
      <w:sz w:val="22"/>
      <w:szCs w:val="22"/>
      <w:lang w:val="en-US" w:eastAsia="en-US"/>
    </w:rPr>
  </w:style>
  <w:style w:type="paragraph" w:styleId="TDC7">
    <w:name w:val="toc 7"/>
    <w:basedOn w:val="Normal"/>
    <w:next w:val="Normal"/>
    <w:autoRedefine/>
    <w:uiPriority w:val="39"/>
    <w:unhideWhenUsed/>
    <w:rsid w:val="00D1376E"/>
    <w:pPr>
      <w:spacing w:after="100" w:line="259" w:lineRule="auto"/>
      <w:ind w:left="1320"/>
    </w:pPr>
    <w:rPr>
      <w:sz w:val="22"/>
      <w:szCs w:val="22"/>
      <w:lang w:val="en-US" w:eastAsia="en-US"/>
    </w:rPr>
  </w:style>
  <w:style w:type="paragraph" w:styleId="TDC8">
    <w:name w:val="toc 8"/>
    <w:basedOn w:val="Normal"/>
    <w:next w:val="Normal"/>
    <w:autoRedefine/>
    <w:uiPriority w:val="39"/>
    <w:unhideWhenUsed/>
    <w:rsid w:val="00D1376E"/>
    <w:pPr>
      <w:spacing w:after="100" w:line="259" w:lineRule="auto"/>
      <w:ind w:left="1540"/>
    </w:pPr>
    <w:rPr>
      <w:sz w:val="22"/>
      <w:szCs w:val="22"/>
      <w:lang w:val="en-US" w:eastAsia="en-US"/>
    </w:rPr>
  </w:style>
  <w:style w:type="paragraph" w:styleId="TDC9">
    <w:name w:val="toc 9"/>
    <w:basedOn w:val="Normal"/>
    <w:next w:val="Normal"/>
    <w:autoRedefine/>
    <w:uiPriority w:val="39"/>
    <w:unhideWhenUsed/>
    <w:rsid w:val="00D1376E"/>
    <w:pPr>
      <w:spacing w:after="100" w:line="259" w:lineRule="auto"/>
      <w:ind w:left="1760"/>
    </w:pPr>
    <w:rPr>
      <w:sz w:val="22"/>
      <w:szCs w:val="22"/>
      <w:lang w:val="en-US" w:eastAsia="en-US"/>
    </w:rPr>
  </w:style>
  <w:style w:type="character" w:styleId="Hipervnculovisitado">
    <w:name w:val="FollowedHyperlink"/>
    <w:uiPriority w:val="99"/>
    <w:rsid w:val="006E58CA"/>
    <w:rPr>
      <w:color w:val="954F72"/>
      <w:u w:val="single"/>
    </w:rPr>
  </w:style>
  <w:style w:type="paragraph" w:styleId="Descripcin">
    <w:name w:val="caption"/>
    <w:aliases w:val="Caption Table,Epígrafe Car Car,Epígrafe Car Car Car,Epígrafe Car Car1 Car Car Car Car,Epígrafe Car1,Epígrafe Car1 Car,Epígrafe Car2 Car,Epígrafe Car2 Car Car Car Car,Figuras,Genérico_A4_Epígrafe,Normal 1,TITULOS TABLAS,Titulos Tablas M&amp;Q,c"/>
    <w:basedOn w:val="Normal"/>
    <w:next w:val="Normal"/>
    <w:link w:val="DescripcinCar"/>
    <w:unhideWhenUsed/>
    <w:qFormat/>
    <w:rsid w:val="00AD74A7"/>
    <w:rPr>
      <w:b/>
      <w:bCs/>
    </w:rPr>
  </w:style>
  <w:style w:type="character" w:customStyle="1" w:styleId="DescripcinCar">
    <w:name w:val="Descripción Car"/>
    <w:aliases w:val="Caption Table Car,Epígrafe Car Car Car1,Epígrafe Car Car Car Car,Epígrafe Car Car1 Car Car Car Car Car,Epígrafe Car1 Car1,Epígrafe Car1 Car Car,Epígrafe Car2 Car Car,Epígrafe Car2 Car Car Car Car Car,Figuras Car,Genérico_A4_Epígrafe Car"/>
    <w:link w:val="Descripcin"/>
    <w:locked/>
    <w:rsid w:val="00D027FD"/>
    <w:rPr>
      <w:b/>
      <w:bCs/>
      <w:lang w:val="es-ES" w:eastAsia="es-ES"/>
    </w:rPr>
  </w:style>
  <w:style w:type="paragraph" w:customStyle="1" w:styleId="Default">
    <w:name w:val="Default"/>
    <w:rsid w:val="002A194F"/>
    <w:pPr>
      <w:autoSpaceDE w:val="0"/>
      <w:autoSpaceDN w:val="0"/>
      <w:adjustRightInd w:val="0"/>
    </w:pPr>
    <w:rPr>
      <w:color w:val="000000"/>
      <w:sz w:val="24"/>
      <w:szCs w:val="24"/>
      <w:lang w:val="es-CO" w:eastAsia="es-CO"/>
    </w:rPr>
  </w:style>
  <w:style w:type="table" w:customStyle="1" w:styleId="Tabladecuadrcula4-nfasis51">
    <w:name w:val="Tabla de cuadrícula 4 - Énfasis 51"/>
    <w:basedOn w:val="Tablanormal"/>
    <w:uiPriority w:val="49"/>
    <w:rsid w:val="00D027FD"/>
    <w:rPr>
      <w:lang w:val="es-CO" w:eastAsia="es-CO"/>
    </w:rPr>
    <w:tblPr>
      <w:tblStyleRowBandSize w:val="1"/>
      <w:tblStyleColBandSize w:val="1"/>
      <w:tblBorders>
        <w:top w:val="single" w:sz="4" w:space="0" w:color="B7A9ED"/>
        <w:left w:val="single" w:sz="4" w:space="0" w:color="B7A9ED"/>
        <w:bottom w:val="single" w:sz="4" w:space="0" w:color="B7A9ED"/>
        <w:right w:val="single" w:sz="4" w:space="0" w:color="B7A9ED"/>
        <w:insideH w:val="single" w:sz="4" w:space="0" w:color="B7A9ED"/>
        <w:insideV w:val="single" w:sz="4" w:space="0" w:color="B7A9ED"/>
      </w:tblBorders>
    </w:tblPr>
    <w:tblStylePr w:type="firstRow">
      <w:rPr>
        <w:b/>
        <w:bCs/>
        <w:color w:val="FFFFFF"/>
      </w:rPr>
      <w:tblPr/>
      <w:tcPr>
        <w:tcBorders>
          <w:top w:val="single" w:sz="4" w:space="0" w:color="8971E1"/>
          <w:left w:val="single" w:sz="4" w:space="0" w:color="8971E1"/>
          <w:bottom w:val="single" w:sz="4" w:space="0" w:color="8971E1"/>
          <w:right w:val="single" w:sz="4" w:space="0" w:color="8971E1"/>
          <w:insideH w:val="nil"/>
          <w:insideV w:val="nil"/>
        </w:tcBorders>
        <w:shd w:val="clear" w:color="auto" w:fill="8971E1"/>
      </w:tcPr>
    </w:tblStylePr>
    <w:tblStylePr w:type="lastRow">
      <w:rPr>
        <w:b/>
        <w:bCs/>
      </w:rPr>
      <w:tblPr/>
      <w:tcPr>
        <w:tcBorders>
          <w:top w:val="double" w:sz="4" w:space="0" w:color="8971E1"/>
        </w:tcBorders>
      </w:tcPr>
    </w:tblStylePr>
    <w:tblStylePr w:type="firstCol">
      <w:rPr>
        <w:b/>
        <w:bCs/>
      </w:rPr>
    </w:tblStylePr>
    <w:tblStylePr w:type="lastCol">
      <w:rPr>
        <w:b/>
        <w:bCs/>
      </w:rPr>
    </w:tblStylePr>
    <w:tblStylePr w:type="band1Vert">
      <w:tblPr/>
      <w:tcPr>
        <w:shd w:val="clear" w:color="auto" w:fill="E7E2F9"/>
      </w:tcPr>
    </w:tblStylePr>
    <w:tblStylePr w:type="band1Horz">
      <w:tblPr/>
      <w:tcPr>
        <w:shd w:val="clear" w:color="auto" w:fill="E7E2F9"/>
      </w:tcPr>
    </w:tblStylePr>
  </w:style>
  <w:style w:type="table" w:customStyle="1" w:styleId="Tabladecuadrcula4-nfasis11">
    <w:name w:val="Tabla de cuadrícula 4 - Énfasis 11"/>
    <w:basedOn w:val="Tablanormal"/>
    <w:uiPriority w:val="49"/>
    <w:rsid w:val="00D027FD"/>
    <w:rPr>
      <w:rFonts w:eastAsia="Wingdings" w:cs="Courier New"/>
      <w:sz w:val="24"/>
      <w:szCs w:val="24"/>
      <w:lang w:eastAsia="es-E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Normal2">
    <w:name w:val="Normal2"/>
    <w:basedOn w:val="Normal"/>
    <w:rsid w:val="00623B0D"/>
    <w:pPr>
      <w:spacing w:before="100" w:beforeAutospacing="1" w:after="100" w:afterAutospacing="1"/>
    </w:pPr>
    <w:rPr>
      <w:sz w:val="24"/>
      <w:szCs w:val="24"/>
    </w:rPr>
  </w:style>
  <w:style w:type="paragraph" w:styleId="Bibliografa">
    <w:name w:val="Bibliography"/>
    <w:basedOn w:val="Normal"/>
    <w:next w:val="Normal"/>
    <w:uiPriority w:val="37"/>
    <w:unhideWhenUsed/>
    <w:rsid w:val="00623B0D"/>
  </w:style>
  <w:style w:type="table" w:styleId="Tablaconcuadrcula1clara-nfasis5">
    <w:name w:val="Grid Table 1 Light Accent 5"/>
    <w:basedOn w:val="Tablanormal"/>
    <w:uiPriority w:val="46"/>
    <w:rsid w:val="00623B0D"/>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Normal1">
    <w:name w:val="Table Normal1"/>
    <w:uiPriority w:val="2"/>
    <w:semiHidden/>
    <w:unhideWhenUsed/>
    <w:qFormat/>
    <w:rsid w:val="00623B0D"/>
    <w:pPr>
      <w:widowControl w:val="0"/>
      <w:autoSpaceDE w:val="0"/>
      <w:autoSpaceDN w:val="0"/>
    </w:pPr>
    <w:rPr>
      <w:sz w:val="22"/>
      <w:szCs w:val="22"/>
    </w:rPr>
    <w:tblPr>
      <w:tblInd w:w="0" w:type="dxa"/>
      <w:tblCellMar>
        <w:top w:w="0" w:type="dxa"/>
        <w:left w:w="0" w:type="dxa"/>
        <w:bottom w:w="0" w:type="dxa"/>
        <w:right w:w="0" w:type="dxa"/>
      </w:tblCellMar>
    </w:tblPr>
  </w:style>
  <w:style w:type="paragraph" w:customStyle="1" w:styleId="m-1899409757844252028msolistparagraph">
    <w:name w:val="m_-1899409757844252028msolistparagraph"/>
    <w:basedOn w:val="Normal"/>
    <w:rsid w:val="00623B0D"/>
    <w:pPr>
      <w:spacing w:before="100" w:beforeAutospacing="1" w:after="100" w:afterAutospacing="1"/>
    </w:pPr>
    <w:rPr>
      <w:sz w:val="24"/>
      <w:szCs w:val="24"/>
      <w:lang w:val="es-CO" w:eastAsia="es-CO"/>
    </w:rPr>
  </w:style>
  <w:style w:type="character" w:styleId="nfasis">
    <w:name w:val="Emphasis"/>
    <w:uiPriority w:val="20"/>
    <w:qFormat/>
    <w:rsid w:val="00623B0D"/>
    <w:rPr>
      <w:i/>
      <w:iCs/>
    </w:rPr>
  </w:style>
  <w:style w:type="paragraph" w:customStyle="1" w:styleId="TableParagraph">
    <w:name w:val="Table Paragraph"/>
    <w:basedOn w:val="Normal"/>
    <w:uiPriority w:val="1"/>
    <w:qFormat/>
    <w:rsid w:val="00623B0D"/>
    <w:pPr>
      <w:widowControl w:val="0"/>
      <w:autoSpaceDE w:val="0"/>
      <w:autoSpaceDN w:val="0"/>
    </w:pPr>
    <w:rPr>
      <w:sz w:val="22"/>
      <w:szCs w:val="22"/>
      <w:lang w:eastAsia="en-US"/>
    </w:rPr>
  </w:style>
  <w:style w:type="character" w:customStyle="1" w:styleId="font71">
    <w:name w:val="font71"/>
    <w:rsid w:val="00623B0D"/>
    <w:rPr>
      <w:rFonts w:ascii="Arial MT" w:hAnsi="Arial MT" w:cs="Arial MT" w:hint="default"/>
      <w:b w:val="0"/>
      <w:bCs w:val="0"/>
      <w:i w:val="0"/>
      <w:iCs w:val="0"/>
      <w:strike w:val="0"/>
      <w:dstrike w:val="0"/>
      <w:color w:val="000000"/>
      <w:sz w:val="20"/>
      <w:szCs w:val="20"/>
      <w:u w:val="none"/>
      <w:effect w:val="none"/>
    </w:rPr>
  </w:style>
  <w:style w:type="paragraph" w:styleId="Sinespaciado">
    <w:name w:val="No Spacing"/>
    <w:uiPriority w:val="1"/>
    <w:qFormat/>
    <w:rsid w:val="00126AFD"/>
    <w:rPr>
      <w:lang w:val="es-ES" w:eastAsia="es-ES"/>
    </w:rPr>
  </w:style>
  <w:style w:type="character" w:customStyle="1" w:styleId="UnresolvedMention1">
    <w:name w:val="Unresolved Mention1"/>
    <w:uiPriority w:val="99"/>
    <w:semiHidden/>
    <w:unhideWhenUsed/>
    <w:rsid w:val="00885D24"/>
    <w:rPr>
      <w:color w:val="605E5C"/>
      <w:shd w:val="clear" w:color="auto" w:fill="E1DFDD"/>
    </w:rPr>
  </w:style>
  <w:style w:type="table" w:styleId="Tablaconcuadrcula1clara">
    <w:name w:val="Grid Table 1 Light"/>
    <w:basedOn w:val="Tablanormal"/>
    <w:uiPriority w:val="46"/>
    <w:rsid w:val="002B266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m2223429989650939441msolistparagraph">
    <w:name w:val="m_2223429989650939441msolistparagraph"/>
    <w:basedOn w:val="Normal"/>
    <w:rsid w:val="00757A16"/>
    <w:pPr>
      <w:spacing w:before="100" w:beforeAutospacing="1" w:after="100" w:afterAutospacing="1"/>
    </w:pPr>
    <w:rPr>
      <w:sz w:val="24"/>
      <w:szCs w:val="24"/>
      <w:lang w:val="es-CO" w:eastAsia="es-CO"/>
    </w:rPr>
  </w:style>
  <w:style w:type="table" w:styleId="Tablaconcuadrculaclara">
    <w:name w:val="Grid Table Light"/>
    <w:basedOn w:val="Tablanormal"/>
    <w:uiPriority w:val="40"/>
    <w:rsid w:val="003D085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adeilustraciones">
    <w:name w:val="table of figures"/>
    <w:basedOn w:val="Normal"/>
    <w:next w:val="Normal"/>
    <w:uiPriority w:val="99"/>
    <w:rsid w:val="00FD5244"/>
  </w:style>
  <w:style w:type="paragraph" w:customStyle="1" w:styleId="footnote">
    <w:name w:val="footnote"/>
    <w:basedOn w:val="Textonotapie"/>
    <w:link w:val="footnoteChar"/>
    <w:autoRedefine/>
    <w:qFormat/>
    <w:rsid w:val="0021358D"/>
    <w:rPr>
      <w:sz w:val="16"/>
    </w:rPr>
  </w:style>
  <w:style w:type="character" w:customStyle="1" w:styleId="footnoteChar">
    <w:name w:val="footnote Char"/>
    <w:basedOn w:val="TextonotapieCar"/>
    <w:link w:val="footnote"/>
    <w:rsid w:val="0021358D"/>
    <w:rPr>
      <w:rFonts w:ascii="Calibri" w:hAnsi="Calibri"/>
      <w:sz w:val="16"/>
      <w:lang w:val="es-CO" w:eastAsia="es-CO"/>
    </w:rPr>
  </w:style>
  <w:style w:type="paragraph" w:customStyle="1" w:styleId="titulostablasgraficas">
    <w:name w:val="titulos_tablas_graficas"/>
    <w:basedOn w:val="Normal"/>
    <w:link w:val="titulostablasgraficasChar"/>
    <w:autoRedefine/>
    <w:qFormat/>
    <w:rsid w:val="00A860B4"/>
    <w:pPr>
      <w:jc w:val="center"/>
    </w:pPr>
    <w:rPr>
      <w:lang w:val="es-CO"/>
    </w:rPr>
  </w:style>
  <w:style w:type="character" w:customStyle="1" w:styleId="titulostablasgraficasChar">
    <w:name w:val="titulos_tablas_graficas Char"/>
    <w:basedOn w:val="Fuentedeprrafopredeter"/>
    <w:link w:val="titulostablasgraficas"/>
    <w:rsid w:val="00A860B4"/>
    <w:rPr>
      <w:rFonts w:ascii="Calibri" w:hAnsi="Calibri"/>
      <w:lang w:val="es-CO" w:eastAsia="es-ES"/>
    </w:rPr>
  </w:style>
  <w:style w:type="table" w:customStyle="1" w:styleId="tablasmyq">
    <w:name w:val="tablas_myq"/>
    <w:basedOn w:val="Tablanormal"/>
    <w:uiPriority w:val="99"/>
    <w:rsid w:val="00FE045D"/>
    <w:rPr>
      <w:rFonts w:ascii="Calibri" w:hAnsi="Calibri"/>
      <w:sz w:val="18"/>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cPr>
      <w:shd w:val="clear" w:color="auto" w:fill="auto"/>
      <w:vAlign w:val="center"/>
    </w:tcPr>
    <w:tblStylePr w:type="firstRow">
      <w:rPr>
        <w:rFonts w:ascii="Calibri" w:hAnsi="Calibri"/>
        <w:b w:val="0"/>
        <w:i w:val="0"/>
        <w:caps w:val="0"/>
        <w:smallCaps w:val="0"/>
        <w:strike w:val="0"/>
        <w:dstrike w:val="0"/>
        <w:vanish w:val="0"/>
        <w:color w:val="auto"/>
        <w:sz w:val="24"/>
        <w:vertAlign w:val="baseline"/>
      </w:rPr>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firstCol">
      <w:rPr>
        <w:caps w:val="0"/>
        <w:smallCaps w:val="0"/>
        <w:strike w:val="0"/>
        <w:dstrike w:val="0"/>
        <w:vanish w:val="0"/>
        <w:vertAlign w:val="baseline"/>
      </w:rPr>
    </w:tblStylePr>
    <w:tblStylePr w:type="lastCol">
      <w:rPr>
        <w:caps w:val="0"/>
        <w:smallCaps w:val="0"/>
        <w:strike w:val="0"/>
        <w:dstrike w:val="0"/>
        <w:vanish w:val="0"/>
        <w:vertAlign w:val="baseline"/>
      </w:rPr>
    </w:tblStylePr>
    <w:tblStylePr w:type="band1Vert">
      <w:rPr>
        <w:caps w:val="0"/>
        <w:smallCaps w:val="0"/>
        <w:strike w:val="0"/>
        <w:dstrike w:val="0"/>
        <w:vanish w:val="0"/>
        <w:vertAlign w:val="baseline"/>
      </w:rPr>
    </w:tblStylePr>
    <w:tblStylePr w:type="band1Horz">
      <w:rPr>
        <w:caps w:val="0"/>
        <w:smallCaps w:val="0"/>
        <w:strike w:val="0"/>
        <w:dstrike w:val="0"/>
        <w:vanish w:val="0"/>
        <w:vertAlign w:val="baseline"/>
      </w:rPr>
    </w:tblStylePr>
    <w:tblStylePr w:type="band2Horz">
      <w:rPr>
        <w:caps w:val="0"/>
        <w:smallCaps w:val="0"/>
        <w:strike w:val="0"/>
        <w:dstrike w:val="0"/>
        <w:vanish w:val="0"/>
        <w:vertAlign w:val="baseline"/>
      </w:rPr>
    </w:tblStylePr>
    <w:tblStylePr w:type="neCell">
      <w:rPr>
        <w:caps w:val="0"/>
        <w:smallCaps w:val="0"/>
        <w:strike w:val="0"/>
        <w:dstrike w:val="0"/>
        <w:vanish w:val="0"/>
        <w:vertAlign w:val="baseline"/>
      </w:rPr>
    </w:tblStylePr>
    <w:tblStylePr w:type="swCell">
      <w:rPr>
        <w:caps w:val="0"/>
        <w:smallCaps w:val="0"/>
        <w:strike w:val="0"/>
        <w:dstrike w:val="0"/>
        <w:vanish w:val="0"/>
        <w:vertAlign w:val="baseline"/>
      </w:rPr>
    </w:tblStylePr>
  </w:style>
  <w:style w:type="table" w:styleId="Tabladelista3-nfasis3">
    <w:name w:val="List Table 3 Accent 3"/>
    <w:basedOn w:val="Tablanormal"/>
    <w:uiPriority w:val="48"/>
    <w:rsid w:val="00C13C2B"/>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Ttulo">
    <w:name w:val="Title"/>
    <w:basedOn w:val="Normal"/>
    <w:next w:val="Normal"/>
    <w:link w:val="TtuloCar"/>
    <w:qFormat/>
    <w:rsid w:val="00036A06"/>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036A06"/>
    <w:rPr>
      <w:rFonts w:asciiTheme="majorHAnsi" w:eastAsiaTheme="majorEastAsia" w:hAnsiTheme="majorHAnsi" w:cstheme="majorBidi"/>
      <w:spacing w:val="-10"/>
      <w:kern w:val="28"/>
      <w:sz w:val="56"/>
      <w:szCs w:val="56"/>
      <w:lang w:val="es-ES" w:eastAsia="es-ES"/>
    </w:rPr>
  </w:style>
  <w:style w:type="paragraph" w:styleId="Revisin">
    <w:name w:val="Revision"/>
    <w:hidden/>
    <w:uiPriority w:val="99"/>
    <w:semiHidden/>
    <w:rsid w:val="003917FC"/>
    <w:rPr>
      <w:rFonts w:ascii="Calibri" w:hAnsi="Calibri"/>
      <w:lang w:val="es-ES" w:eastAsia="es-ES"/>
    </w:rPr>
  </w:style>
  <w:style w:type="character" w:customStyle="1" w:styleId="UnresolvedMention2">
    <w:name w:val="Unresolved Mention2"/>
    <w:basedOn w:val="Fuentedeprrafopredeter"/>
    <w:uiPriority w:val="99"/>
    <w:semiHidden/>
    <w:unhideWhenUsed/>
    <w:rsid w:val="005056D3"/>
    <w:rPr>
      <w:color w:val="605E5C"/>
      <w:shd w:val="clear" w:color="auto" w:fill="E1DFDD"/>
    </w:rPr>
  </w:style>
  <w:style w:type="character" w:customStyle="1" w:styleId="IlustracionesCar">
    <w:name w:val="Ilustraciones Car"/>
    <w:basedOn w:val="Fuentedeprrafopredeter"/>
    <w:link w:val="Ilustraciones"/>
    <w:locked/>
    <w:rsid w:val="001E56E1"/>
    <w:rPr>
      <w:i/>
      <w:color w:val="0075AC"/>
      <w:sz w:val="18"/>
    </w:rPr>
  </w:style>
  <w:style w:type="paragraph" w:customStyle="1" w:styleId="Ilustraciones">
    <w:name w:val="Ilustraciones"/>
    <w:basedOn w:val="Normal"/>
    <w:link w:val="IlustracionesCar"/>
    <w:qFormat/>
    <w:rsid w:val="001E56E1"/>
    <w:pPr>
      <w:spacing w:before="120" w:after="160"/>
      <w:jc w:val="center"/>
    </w:pPr>
    <w:rPr>
      <w:rFonts w:ascii="Arial MT" w:hAnsi="Arial MT"/>
      <w:i/>
      <w:color w:val="0075AC"/>
      <w:sz w:val="18"/>
      <w:lang w:val="en-US" w:eastAsia="en-US"/>
    </w:rPr>
  </w:style>
  <w:style w:type="character" w:customStyle="1" w:styleId="cf01">
    <w:name w:val="cf01"/>
    <w:basedOn w:val="Fuentedeprrafopredeter"/>
    <w:rsid w:val="00511B7B"/>
    <w:rPr>
      <w:rFonts w:ascii="Segoe UI" w:hAnsi="Segoe UI" w:cs="Segoe UI" w:hint="default"/>
      <w:sz w:val="18"/>
      <w:szCs w:val="18"/>
    </w:rPr>
  </w:style>
  <w:style w:type="character" w:customStyle="1" w:styleId="Mencinsinresolver1">
    <w:name w:val="Mención sin resolver1"/>
    <w:basedOn w:val="Fuentedeprrafopredeter"/>
    <w:uiPriority w:val="99"/>
    <w:semiHidden/>
    <w:unhideWhenUsed/>
    <w:rsid w:val="000D55D6"/>
    <w:rPr>
      <w:color w:val="605E5C"/>
      <w:shd w:val="clear" w:color="auto" w:fill="E1DFDD"/>
    </w:rPr>
  </w:style>
  <w:style w:type="table" w:customStyle="1" w:styleId="tablasmhcp">
    <w:name w:val="tablas_mhcp"/>
    <w:basedOn w:val="Tablanormal"/>
    <w:uiPriority w:val="99"/>
    <w:rsid w:val="00B06563"/>
    <w:rPr>
      <w:rFonts w:asciiTheme="minorHAnsi" w:hAnsiTheme="minorHAns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cPr>
      <w:shd w:val="clear" w:color="auto" w:fill="auto"/>
      <w:vAlign w:val="center"/>
    </w:tcPr>
    <w:tblStylePr w:type="firstRow">
      <w:pPr>
        <w:jc w:val="center"/>
      </w:pPr>
      <w:rPr>
        <w:rFonts w:ascii="Calibri" w:hAnsi="Calibri"/>
        <w:b/>
        <w:color w:val="auto"/>
        <w:sz w:val="24"/>
      </w:rPr>
    </w:tblStylePr>
  </w:style>
  <w:style w:type="character" w:customStyle="1" w:styleId="Mencinsinresolver2">
    <w:name w:val="Mención sin resolver2"/>
    <w:basedOn w:val="Fuentedeprrafopredeter"/>
    <w:uiPriority w:val="99"/>
    <w:semiHidden/>
    <w:unhideWhenUsed/>
    <w:rsid w:val="007169DF"/>
    <w:rPr>
      <w:color w:val="605E5C"/>
      <w:shd w:val="clear" w:color="auto" w:fill="E1DFDD"/>
    </w:rPr>
  </w:style>
  <w:style w:type="paragraph" w:customStyle="1" w:styleId="xmsonormal">
    <w:name w:val="x_msonormal"/>
    <w:basedOn w:val="Normal"/>
    <w:rsid w:val="00BD13FD"/>
    <w:pPr>
      <w:spacing w:before="100" w:beforeAutospacing="1" w:after="100" w:afterAutospacing="1"/>
    </w:pPr>
    <w:rPr>
      <w:rFonts w:ascii="Times New Roman" w:eastAsia="Times New Roman" w:hAnsi="Times New Roman" w:cs="Times New Roman"/>
      <w:sz w:val="24"/>
      <w:szCs w:val="24"/>
      <w:lang w:val="es-CO" w:eastAsia="es-CO"/>
    </w:rPr>
  </w:style>
  <w:style w:type="character" w:customStyle="1" w:styleId="UnresolvedMention3">
    <w:name w:val="Unresolved Mention3"/>
    <w:basedOn w:val="Fuentedeprrafopredeter"/>
    <w:uiPriority w:val="99"/>
    <w:semiHidden/>
    <w:unhideWhenUsed/>
    <w:rsid w:val="00362C18"/>
    <w:rPr>
      <w:color w:val="605E5C"/>
      <w:shd w:val="clear" w:color="auto" w:fill="E1DFDD"/>
    </w:rPr>
  </w:style>
  <w:style w:type="character" w:customStyle="1" w:styleId="Mencinsinresolver3">
    <w:name w:val="Mención sin resolver3"/>
    <w:basedOn w:val="Fuentedeprrafopredeter"/>
    <w:uiPriority w:val="99"/>
    <w:unhideWhenUsed/>
    <w:rsid w:val="00095163"/>
    <w:rPr>
      <w:color w:val="605E5C"/>
      <w:shd w:val="clear" w:color="auto" w:fill="E1DFDD"/>
    </w:rPr>
  </w:style>
  <w:style w:type="table" w:styleId="Tablaconcuadrcula4-nfasis1">
    <w:name w:val="Grid Table 4 Accent 1"/>
    <w:basedOn w:val="Tablanormal"/>
    <w:uiPriority w:val="49"/>
    <w:rsid w:val="007645CF"/>
    <w:rPr>
      <w:rFonts w:ascii="Calibri" w:eastAsia="Calibri" w:hAnsi="Calibri" w:cs="Times New Roman"/>
      <w:lang w:val="es-CO" w:eastAsia="es-CO"/>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concuadrcula1clara-nfasis51">
    <w:name w:val="Tabla con cuadrícula 1 clara - Énfasis 51"/>
    <w:basedOn w:val="Tablanormal"/>
    <w:uiPriority w:val="46"/>
    <w:rsid w:val="00D65B67"/>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aconcuadrcula1clara1">
    <w:name w:val="Tabla con cuadrícula 1 clara1"/>
    <w:basedOn w:val="Tablanormal"/>
    <w:uiPriority w:val="46"/>
    <w:rsid w:val="00D65B6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clara1">
    <w:name w:val="Tabla con cuadrícula clara1"/>
    <w:basedOn w:val="Tablanormal"/>
    <w:uiPriority w:val="40"/>
    <w:rsid w:val="00D65B6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delista3-nfasis31">
    <w:name w:val="Tabla de lista 3 - Énfasis 31"/>
    <w:basedOn w:val="Tablanormal"/>
    <w:uiPriority w:val="48"/>
    <w:rsid w:val="00D65B67"/>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Tablaconcuadrcula4-nfasis11">
    <w:name w:val="Tabla con cuadrícula 4 - Énfasis 11"/>
    <w:basedOn w:val="Tablanormal"/>
    <w:uiPriority w:val="49"/>
    <w:rsid w:val="00D65B67"/>
    <w:rPr>
      <w:rFonts w:ascii="Calibri" w:eastAsia="Calibri" w:hAnsi="Calibri" w:cs="Times New Roman"/>
      <w:lang w:val="es-CO" w:eastAsia="es-CO"/>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Textodelmarcadordeposicin">
    <w:name w:val="Placeholder Text"/>
    <w:basedOn w:val="Fuentedeprrafopredeter"/>
    <w:uiPriority w:val="99"/>
    <w:semiHidden/>
    <w:rsid w:val="00D65B67"/>
    <w:rPr>
      <w:color w:val="808080"/>
    </w:rPr>
  </w:style>
  <w:style w:type="table" w:customStyle="1" w:styleId="Tabladecuadrcula4-nfasis121">
    <w:name w:val="Tabla de cuadrícula 4 - Énfasis 121"/>
    <w:basedOn w:val="Tablanormal"/>
    <w:next w:val="Tablanormal"/>
    <w:uiPriority w:val="49"/>
    <w:rsid w:val="00151956"/>
    <w:rPr>
      <w:rFonts w:asciiTheme="minorHAnsi" w:eastAsia="Calibri" w:hAnsiTheme="minorHAnsi" w:cstheme="minorBidi"/>
      <w:sz w:val="22"/>
      <w:szCs w:val="22"/>
      <w:lang w:val="es-CO"/>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styleId="Ttulodellibro">
    <w:name w:val="Book Title"/>
    <w:basedOn w:val="Fuentedeprrafopredeter"/>
    <w:uiPriority w:val="33"/>
    <w:qFormat/>
    <w:rsid w:val="00151956"/>
    <w:rPr>
      <w:b/>
      <w:bCs/>
      <w:i/>
      <w:iCs/>
      <w:spacing w:val="5"/>
    </w:rPr>
  </w:style>
  <w:style w:type="table" w:customStyle="1" w:styleId="tablageneral">
    <w:name w:val="tabla_general"/>
    <w:basedOn w:val="Tablanormal"/>
    <w:uiPriority w:val="99"/>
    <w:rsid w:val="00D2058D"/>
    <w:rPr>
      <w:rFonts w:ascii="Calibri"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blStylePr w:type="firstRow">
      <w:pPr>
        <w:jc w:val="center"/>
      </w:pPr>
      <w:rPr>
        <w:rFonts w:ascii="Calibri" w:hAnsi="Calibri"/>
        <w:b/>
        <w:sz w:val="24"/>
      </w:rPr>
      <w:tblPr/>
      <w:tcPr>
        <w:shd w:val="clear" w:color="auto" w:fill="BFBFBF" w:themeFill="background1" w:themeFillShade="BF"/>
      </w:tcPr>
    </w:tblStylePr>
  </w:style>
  <w:style w:type="table" w:customStyle="1" w:styleId="Tabladecuadrcula1clara-nfasis51">
    <w:name w:val="Tabla de cuadrícula 1 clara - Énfasis 51"/>
    <w:basedOn w:val="Tablanormal"/>
    <w:uiPriority w:val="46"/>
    <w:rsid w:val="000A3C13"/>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0A3C1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Cuadrculadetablaclara1">
    <w:name w:val="Cuadrícula de tabla clara1"/>
    <w:basedOn w:val="Tablanormal"/>
    <w:uiPriority w:val="40"/>
    <w:rsid w:val="000A3C1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decuadrcula4-nfasis12">
    <w:name w:val="Tabla de cuadrícula 4 - Énfasis 12"/>
    <w:basedOn w:val="Tablanormal"/>
    <w:uiPriority w:val="49"/>
    <w:rsid w:val="000A3C13"/>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4-nfasis5">
    <w:name w:val="Grid Table 4 Accent 5"/>
    <w:basedOn w:val="Tablanormal"/>
    <w:uiPriority w:val="49"/>
    <w:rsid w:val="002A1C51"/>
    <w:rPr>
      <w:rFonts w:ascii="Calibri" w:eastAsia="Calibri" w:hAnsi="Calibri" w:cs="Times New Roman"/>
      <w:lang w:val="es-CO" w:eastAsia="es-CO"/>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Mencinsinresolver4">
    <w:name w:val="Mención sin resolver4"/>
    <w:basedOn w:val="Fuentedeprrafopredeter"/>
    <w:uiPriority w:val="99"/>
    <w:rsid w:val="00084237"/>
    <w:rPr>
      <w:color w:val="605E5C"/>
      <w:shd w:val="clear" w:color="auto" w:fill="E1DFDD"/>
    </w:rPr>
  </w:style>
  <w:style w:type="character" w:customStyle="1" w:styleId="Mencinsinresolver5">
    <w:name w:val="Mención sin resolver5"/>
    <w:basedOn w:val="Fuentedeprrafopredeter"/>
    <w:uiPriority w:val="99"/>
    <w:semiHidden/>
    <w:unhideWhenUsed/>
    <w:rsid w:val="00FB24D4"/>
    <w:rPr>
      <w:color w:val="605E5C"/>
      <w:shd w:val="clear" w:color="auto" w:fill="E1DFDD"/>
    </w:rPr>
  </w:style>
  <w:style w:type="character" w:customStyle="1" w:styleId="Mencinsinresolver6">
    <w:name w:val="Mención sin resolver6"/>
    <w:basedOn w:val="Fuentedeprrafopredeter"/>
    <w:uiPriority w:val="99"/>
    <w:semiHidden/>
    <w:unhideWhenUsed/>
    <w:rsid w:val="00AE2B29"/>
    <w:rPr>
      <w:color w:val="605E5C"/>
      <w:shd w:val="clear" w:color="auto" w:fill="E1DFDD"/>
    </w:rPr>
  </w:style>
  <w:style w:type="character" w:customStyle="1" w:styleId="ui-provider">
    <w:name w:val="ui-provider"/>
    <w:basedOn w:val="Fuentedeprrafopredeter"/>
    <w:rsid w:val="00FA5477"/>
  </w:style>
  <w:style w:type="character" w:styleId="Mencinsinresolver">
    <w:name w:val="Unresolved Mention"/>
    <w:basedOn w:val="Fuentedeprrafopredeter"/>
    <w:uiPriority w:val="99"/>
    <w:semiHidden/>
    <w:unhideWhenUsed/>
    <w:rsid w:val="004C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1928">
      <w:bodyDiv w:val="1"/>
      <w:marLeft w:val="0"/>
      <w:marRight w:val="0"/>
      <w:marTop w:val="0"/>
      <w:marBottom w:val="0"/>
      <w:divBdr>
        <w:top w:val="none" w:sz="0" w:space="0" w:color="auto"/>
        <w:left w:val="none" w:sz="0" w:space="0" w:color="auto"/>
        <w:bottom w:val="none" w:sz="0" w:space="0" w:color="auto"/>
        <w:right w:val="none" w:sz="0" w:space="0" w:color="auto"/>
      </w:divBdr>
    </w:div>
    <w:div w:id="100616237">
      <w:bodyDiv w:val="1"/>
      <w:marLeft w:val="0"/>
      <w:marRight w:val="0"/>
      <w:marTop w:val="0"/>
      <w:marBottom w:val="0"/>
      <w:divBdr>
        <w:top w:val="none" w:sz="0" w:space="0" w:color="auto"/>
        <w:left w:val="none" w:sz="0" w:space="0" w:color="auto"/>
        <w:bottom w:val="none" w:sz="0" w:space="0" w:color="auto"/>
        <w:right w:val="none" w:sz="0" w:space="0" w:color="auto"/>
      </w:divBdr>
    </w:div>
    <w:div w:id="503478505">
      <w:bodyDiv w:val="1"/>
      <w:marLeft w:val="0"/>
      <w:marRight w:val="0"/>
      <w:marTop w:val="0"/>
      <w:marBottom w:val="0"/>
      <w:divBdr>
        <w:top w:val="none" w:sz="0" w:space="0" w:color="auto"/>
        <w:left w:val="none" w:sz="0" w:space="0" w:color="auto"/>
        <w:bottom w:val="none" w:sz="0" w:space="0" w:color="auto"/>
        <w:right w:val="none" w:sz="0" w:space="0" w:color="auto"/>
      </w:divBdr>
    </w:div>
    <w:div w:id="622687105">
      <w:bodyDiv w:val="1"/>
      <w:marLeft w:val="0"/>
      <w:marRight w:val="0"/>
      <w:marTop w:val="0"/>
      <w:marBottom w:val="0"/>
      <w:divBdr>
        <w:top w:val="none" w:sz="0" w:space="0" w:color="auto"/>
        <w:left w:val="none" w:sz="0" w:space="0" w:color="auto"/>
        <w:bottom w:val="none" w:sz="0" w:space="0" w:color="auto"/>
        <w:right w:val="none" w:sz="0" w:space="0" w:color="auto"/>
      </w:divBdr>
    </w:div>
    <w:div w:id="836068553">
      <w:bodyDiv w:val="1"/>
      <w:marLeft w:val="0"/>
      <w:marRight w:val="0"/>
      <w:marTop w:val="0"/>
      <w:marBottom w:val="0"/>
      <w:divBdr>
        <w:top w:val="none" w:sz="0" w:space="0" w:color="auto"/>
        <w:left w:val="none" w:sz="0" w:space="0" w:color="auto"/>
        <w:bottom w:val="none" w:sz="0" w:space="0" w:color="auto"/>
        <w:right w:val="none" w:sz="0" w:space="0" w:color="auto"/>
      </w:divBdr>
    </w:div>
    <w:div w:id="875895894">
      <w:bodyDiv w:val="1"/>
      <w:marLeft w:val="0"/>
      <w:marRight w:val="0"/>
      <w:marTop w:val="0"/>
      <w:marBottom w:val="0"/>
      <w:divBdr>
        <w:top w:val="none" w:sz="0" w:space="0" w:color="auto"/>
        <w:left w:val="none" w:sz="0" w:space="0" w:color="auto"/>
        <w:bottom w:val="none" w:sz="0" w:space="0" w:color="auto"/>
        <w:right w:val="none" w:sz="0" w:space="0" w:color="auto"/>
      </w:divBdr>
    </w:div>
    <w:div w:id="904294396">
      <w:bodyDiv w:val="1"/>
      <w:marLeft w:val="0"/>
      <w:marRight w:val="0"/>
      <w:marTop w:val="0"/>
      <w:marBottom w:val="0"/>
      <w:divBdr>
        <w:top w:val="none" w:sz="0" w:space="0" w:color="auto"/>
        <w:left w:val="none" w:sz="0" w:space="0" w:color="auto"/>
        <w:bottom w:val="none" w:sz="0" w:space="0" w:color="auto"/>
        <w:right w:val="none" w:sz="0" w:space="0" w:color="auto"/>
      </w:divBdr>
    </w:div>
    <w:div w:id="1008411549">
      <w:bodyDiv w:val="1"/>
      <w:marLeft w:val="0"/>
      <w:marRight w:val="0"/>
      <w:marTop w:val="0"/>
      <w:marBottom w:val="0"/>
      <w:divBdr>
        <w:top w:val="none" w:sz="0" w:space="0" w:color="auto"/>
        <w:left w:val="none" w:sz="0" w:space="0" w:color="auto"/>
        <w:bottom w:val="none" w:sz="0" w:space="0" w:color="auto"/>
        <w:right w:val="none" w:sz="0" w:space="0" w:color="auto"/>
      </w:divBdr>
    </w:div>
    <w:div w:id="1031422740">
      <w:bodyDiv w:val="1"/>
      <w:marLeft w:val="0"/>
      <w:marRight w:val="0"/>
      <w:marTop w:val="0"/>
      <w:marBottom w:val="0"/>
      <w:divBdr>
        <w:top w:val="none" w:sz="0" w:space="0" w:color="auto"/>
        <w:left w:val="none" w:sz="0" w:space="0" w:color="auto"/>
        <w:bottom w:val="none" w:sz="0" w:space="0" w:color="auto"/>
        <w:right w:val="none" w:sz="0" w:space="0" w:color="auto"/>
      </w:divBdr>
    </w:div>
    <w:div w:id="1149832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diagramQuickStyle" Target="diagrams/quickStyle1.xml"/><Relationship Id="rId26" Type="http://schemas.openxmlformats.org/officeDocument/2006/relationships/image" Target="media/image5.jpeg"/><Relationship Id="rId39" Type="http://schemas.openxmlformats.org/officeDocument/2006/relationships/image" Target="media/image16.png"/><Relationship Id="rId21" Type="http://schemas.openxmlformats.org/officeDocument/2006/relationships/diagramData" Target="diagrams/data2.xml"/><Relationship Id="rId34" Type="http://schemas.openxmlformats.org/officeDocument/2006/relationships/image" Target="media/image11.emf"/><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Data" Target="diagrams/data1.xml"/><Relationship Id="rId29" Type="http://schemas.openxmlformats.org/officeDocument/2006/relationships/hyperlink" Target="https://sedeelectronica.minhacienda.gov.co" TargetMode="External"/><Relationship Id="rId11" Type="http://schemas.openxmlformats.org/officeDocument/2006/relationships/image" Target="media/image1.png"/><Relationship Id="rId24" Type="http://schemas.openxmlformats.org/officeDocument/2006/relationships/diagramColors" Target="diagrams/colors2.xml"/><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header" Target="header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diagramColors" Target="diagrams/colors1.xml"/><Relationship Id="rId31" Type="http://schemas.openxmlformats.org/officeDocument/2006/relationships/image" Target="media/image8.png"/><Relationship Id="rId44" Type="http://schemas.openxmlformats.org/officeDocument/2006/relationships/image" Target="media/image21.png"/><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nhacienda.gov.co/webcenter/portal/TransparenciaMHCP/pages_Entidad" TargetMode="External"/><Relationship Id="rId22" Type="http://schemas.openxmlformats.org/officeDocument/2006/relationships/diagramLayout" Target="diagrams/layout2.xml"/><Relationship Id="rId27" Type="http://schemas.openxmlformats.org/officeDocument/2006/relationships/image" Target="media/image6.jpeg"/><Relationship Id="rId30" Type="http://schemas.openxmlformats.org/officeDocument/2006/relationships/hyperlink" Target="https://www.gov.co" TargetMode="External"/><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image" Target="media/image23.png"/><Relationship Id="rId20" Type="http://schemas.microsoft.com/office/2007/relationships/diagramDrawing" Target="diagrams/drawing1.xml"/><Relationship Id="rId41" Type="http://schemas.openxmlformats.org/officeDocument/2006/relationships/image" Target="media/image18.pn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diagramQuickStyle" Target="diagrams/quickStyle2.xml"/><Relationship Id="rId28" Type="http://schemas.openxmlformats.org/officeDocument/2006/relationships/image" Target="media/image7.png"/><Relationship Id="rId36" Type="http://schemas.openxmlformats.org/officeDocument/2006/relationships/image" Target="media/image13.png"/><Relationship Id="rId49" Type="http://schemas.openxmlformats.org/officeDocument/2006/relationships/image" Target="media/image26.png"/></Relationships>
</file>

<file path=word/_rels/footnotes.xml.rels><?xml version="1.0" encoding="UTF-8" standalone="yes"?>
<Relationships xmlns="http://schemas.openxmlformats.org/package/2006/relationships"><Relationship Id="rId8" Type="http://schemas.openxmlformats.org/officeDocument/2006/relationships/hyperlink" Target="https://estrategia.gobiernoenlinea.gov.co/623/articles-81473_recurso_1.pdf" TargetMode="External"/><Relationship Id="rId3" Type="http://schemas.openxmlformats.org/officeDocument/2006/relationships/hyperlink" Target="https://www.mintic.gov.co/arquitecturati/630/w3-propertyvalue-8114.html" TargetMode="External"/><Relationship Id="rId7" Type="http://schemas.openxmlformats.org/officeDocument/2006/relationships/hyperlink" Target="https://www.mintic.gov.co/arquitecturati/630/w3-propertyvalue-8114.html" TargetMode="External"/><Relationship Id="rId2" Type="http://schemas.openxmlformats.org/officeDocument/2006/relationships/hyperlink" Target="https://www.mintic.gov.co/arquitecturati/630/w3-propertyvalue-8114.html" TargetMode="External"/><Relationship Id="rId1" Type="http://schemas.openxmlformats.org/officeDocument/2006/relationships/hyperlink" Target="https://www.minhacienda.gov.co/webcenter/portal/SUG/pages_home" TargetMode="External"/><Relationship Id="rId6" Type="http://schemas.openxmlformats.org/officeDocument/2006/relationships/hyperlink" Target="https://www.mintic.gov.co/arquitecturati/630/w3-propertyvalue-8114.html" TargetMode="External"/><Relationship Id="rId5" Type="http://schemas.openxmlformats.org/officeDocument/2006/relationships/hyperlink" Target="https://www.mintic.gov.co/arquitecturati/630/w3-propertyvalue-8114.html" TargetMode="External"/><Relationship Id="rId4" Type="http://schemas.openxmlformats.org/officeDocument/2006/relationships/hyperlink" Target="https://www.mintic.gov.co/arquitecturati/630/w3-propertyvalue-8114.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_rels/header2.xml.rels><?xml version="1.0" encoding="UTF-8" standalone="yes"?>
<Relationships xmlns="http://schemas.openxmlformats.org/package/2006/relationships"><Relationship Id="rId1" Type="http://schemas.openxmlformats.org/officeDocument/2006/relationships/image" Target="media/image28.png"/></Relationships>
</file>

<file path=word/diagrams/colors1.xml><?xml version="1.0" encoding="utf-8"?>
<dgm:colorsDef xmlns:dgm="http://schemas.openxmlformats.org/drawingml/2006/diagram" xmlns:a="http://schemas.openxmlformats.org/drawingml/2006/main" uniqueId="urn:microsoft.com/office/officeart/2005/8/colors/accent4_3">
  <dgm:title val=""/>
  <dgm:desc val=""/>
  <dgm:catLst>
    <dgm:cat type="accent4" pri="11300"/>
  </dgm:catLst>
  <dgm:styleLbl name="node0">
    <dgm:fillClrLst meth="repeat">
      <a:schemeClr val="accent4">
        <a:shade val="80000"/>
      </a:schemeClr>
    </dgm:fillClrLst>
    <dgm:linClrLst meth="repeat">
      <a:schemeClr val="lt1"/>
    </dgm:linClrLst>
    <dgm:effectClrLst/>
    <dgm:txLinClrLst/>
    <dgm:txFillClrLst/>
    <dgm:txEffectClrLst/>
  </dgm:styleLbl>
  <dgm:styleLbl name="node1">
    <dgm:fillClrLst>
      <a:schemeClr val="accent4">
        <a:shade val="80000"/>
      </a:schemeClr>
      <a:schemeClr val="accent4">
        <a:tint val="70000"/>
      </a:schemeClr>
    </dgm:fillClrLst>
    <dgm:linClrLst meth="repeat">
      <a:schemeClr val="lt1"/>
    </dgm:linClrLst>
    <dgm:effectClrLst/>
    <dgm:txLinClrLst/>
    <dgm:txFillClrLst/>
    <dgm:txEffectClrLst/>
  </dgm:styleLbl>
  <dgm:styleLbl name="alignNode1">
    <dgm:fillClrLst>
      <a:schemeClr val="accent4">
        <a:shade val="80000"/>
      </a:schemeClr>
      <a:schemeClr val="accent4">
        <a:tint val="70000"/>
      </a:schemeClr>
    </dgm:fillClrLst>
    <dgm:linClrLst>
      <a:schemeClr val="accent4">
        <a:shade val="80000"/>
      </a:schemeClr>
      <a:schemeClr val="accent4">
        <a:tint val="70000"/>
      </a:schemeClr>
    </dgm:linClrLst>
    <dgm:effectClrLst/>
    <dgm:txLinClrLst/>
    <dgm:txFillClrLst/>
    <dgm:txEffectClrLst/>
  </dgm:styleLbl>
  <dgm:styleLbl name="lnNode1">
    <dgm:fillClrLst>
      <a:schemeClr val="accent4">
        <a:shade val="80000"/>
      </a:schemeClr>
      <a:schemeClr val="accent4">
        <a:tint val="7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tint val="70000"/>
        <a:alpha val="50000"/>
      </a:schemeClr>
    </dgm:fillClrLst>
    <dgm:linClrLst meth="repeat">
      <a:schemeClr val="lt1"/>
    </dgm:linClrLst>
    <dgm:effectClrLst/>
    <dgm:txLinClrLst/>
    <dgm:txFillClrLst/>
    <dgm:txEffectClrLst/>
  </dgm:styleLbl>
  <dgm:styleLbl name="node2">
    <dgm:fillClrLst>
      <a:schemeClr val="accent4">
        <a:tint val="99000"/>
      </a:schemeClr>
    </dgm:fillClrLst>
    <dgm:linClrLst meth="repeat">
      <a:schemeClr val="lt1"/>
    </dgm:linClrLst>
    <dgm:effectClrLst/>
    <dgm:txLinClrLst/>
    <dgm:txFillClrLst/>
    <dgm:txEffectClrLst/>
  </dgm:styleLbl>
  <dgm:styleLbl name="node3">
    <dgm:fillClrLst>
      <a:schemeClr val="accent4">
        <a:tint val="80000"/>
      </a:schemeClr>
    </dgm:fillClrLst>
    <dgm:linClrLst meth="repeat">
      <a:schemeClr val="lt1"/>
    </dgm:linClrLst>
    <dgm:effectClrLst/>
    <dgm:txLinClrLst/>
    <dgm:txFillClrLst/>
    <dgm:txEffectClrLst/>
  </dgm:styleLbl>
  <dgm:styleLbl name="node4">
    <dgm:fillClrLst>
      <a:schemeClr val="accent4">
        <a:tint val="70000"/>
      </a:schemeClr>
    </dgm:fillClrLst>
    <dgm:linClrLst meth="repeat">
      <a:schemeClr val="lt1"/>
    </dgm:linClrLst>
    <dgm:effectClrLst/>
    <dgm:txLinClrLst/>
    <dgm:txFillClrLst/>
    <dgm:txEffectClrLst/>
  </dgm:styleLbl>
  <dgm:styleLbl name="f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dgm:txEffectClrLst/>
  </dgm:styleLbl>
  <dgm:styleLbl name="fg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lt1"/>
    </dgm:txFillClrLst>
    <dgm:txEffectClrLst/>
  </dgm:styleLbl>
  <dgm:styleLbl name="bg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lt1"/>
    </dgm:txFillClrLst>
    <dgm:txEffectClrLst/>
  </dgm:styleLbl>
  <dgm:styleLbl name="sibTrans1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shade val="80000"/>
      </a:schemeClr>
    </dgm:fillClrLst>
    <dgm:linClrLst meth="repeat">
      <a:schemeClr val="lt1"/>
    </dgm:linClrLst>
    <dgm:effectClrLst/>
    <dgm:txLinClrLst/>
    <dgm:txFillClrLst/>
    <dgm:txEffectClrLst/>
  </dgm:styleLbl>
  <dgm:styleLbl name="asst1">
    <dgm:fillClrLst meth="repeat">
      <a:schemeClr val="accent4">
        <a:shade val="80000"/>
      </a:schemeClr>
    </dgm:fillClrLst>
    <dgm:linClrLst meth="repeat">
      <a:schemeClr val="lt1"/>
    </dgm:linClrLst>
    <dgm:effectClrLst/>
    <dgm:txLinClrLst/>
    <dgm:txFillClrLst/>
    <dgm:txEffectClrLst/>
  </dgm:styleLbl>
  <dgm:styleLbl name="asst2">
    <dgm:fillClrLst>
      <a:schemeClr val="accent4">
        <a:tint val="99000"/>
      </a:schemeClr>
    </dgm:fillClrLst>
    <dgm:linClrLst meth="repeat">
      <a:schemeClr val="lt1"/>
    </dgm:linClrLst>
    <dgm:effectClrLst/>
    <dgm:txLinClrLst/>
    <dgm:txFillClrLst/>
    <dgm:txEffectClrLst/>
  </dgm:styleLbl>
  <dgm:styleLbl name="asst3">
    <dgm:fillClrLst>
      <a:schemeClr val="accent4">
        <a:tint val="80000"/>
      </a:schemeClr>
    </dgm:fillClrLst>
    <dgm:linClrLst meth="repeat">
      <a:schemeClr val="lt1"/>
    </dgm:linClrLst>
    <dgm:effectClrLst/>
    <dgm:txLinClrLst/>
    <dgm:txFillClrLst/>
    <dgm:txEffectClrLst/>
  </dgm:styleLbl>
  <dgm:styleLbl name="asst4">
    <dgm:fillClrLst>
      <a:schemeClr val="accent4">
        <a:tint val="70000"/>
      </a:schemeClr>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lt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9000"/>
      </a:schemeClr>
    </dgm:fillClrLst>
    <dgm:linClrLst meth="repeat">
      <a:schemeClr val="accent4">
        <a:tint val="99000"/>
      </a:schemeClr>
    </dgm:linClrLst>
    <dgm:effectClrLst/>
    <dgm:txLinClrLst/>
    <dgm:txFillClrLst meth="repeat">
      <a:schemeClr val="tx1"/>
    </dgm:txFillClrLst>
    <dgm:txEffectClrLst/>
  </dgm:styleLbl>
  <dgm:styleLbl name="parChTrans1D3">
    <dgm:fillClrLst meth="repeat">
      <a:schemeClr val="accent4">
        <a:tint val="80000"/>
      </a:schemeClr>
    </dgm:fillClrLst>
    <dgm:linClrLst meth="repeat">
      <a:schemeClr val="accent4">
        <a:tint val="80000"/>
      </a:schemeClr>
    </dgm:linClrLst>
    <dgm:effectClrLst/>
    <dgm:txLinClrLst/>
    <dgm:txFillClrLst meth="repeat">
      <a:schemeClr val="tx1"/>
    </dgm:txFillClrLst>
    <dgm:txEffectClrLst/>
  </dgm:styleLbl>
  <dgm:styleLbl name="parChTrans1D4">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4">
        <a:shade val="80000"/>
      </a:schemeClr>
      <a:schemeClr val="accent4">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3">
  <dgm:title val=""/>
  <dgm:desc val=""/>
  <dgm:catLst>
    <dgm:cat type="accent4" pri="11300"/>
  </dgm:catLst>
  <dgm:styleLbl name="node0">
    <dgm:fillClrLst meth="repeat">
      <a:schemeClr val="accent4">
        <a:shade val="80000"/>
      </a:schemeClr>
    </dgm:fillClrLst>
    <dgm:linClrLst meth="repeat">
      <a:schemeClr val="lt1"/>
    </dgm:linClrLst>
    <dgm:effectClrLst/>
    <dgm:txLinClrLst/>
    <dgm:txFillClrLst/>
    <dgm:txEffectClrLst/>
  </dgm:styleLbl>
  <dgm:styleLbl name="node1">
    <dgm:fillClrLst>
      <a:schemeClr val="accent4">
        <a:shade val="80000"/>
      </a:schemeClr>
      <a:schemeClr val="accent4">
        <a:tint val="70000"/>
      </a:schemeClr>
    </dgm:fillClrLst>
    <dgm:linClrLst meth="repeat">
      <a:schemeClr val="lt1"/>
    </dgm:linClrLst>
    <dgm:effectClrLst/>
    <dgm:txLinClrLst/>
    <dgm:txFillClrLst/>
    <dgm:txEffectClrLst/>
  </dgm:styleLbl>
  <dgm:styleLbl name="alignNode1">
    <dgm:fillClrLst>
      <a:schemeClr val="accent4">
        <a:shade val="80000"/>
      </a:schemeClr>
      <a:schemeClr val="accent4">
        <a:tint val="70000"/>
      </a:schemeClr>
    </dgm:fillClrLst>
    <dgm:linClrLst>
      <a:schemeClr val="accent4">
        <a:shade val="80000"/>
      </a:schemeClr>
      <a:schemeClr val="accent4">
        <a:tint val="70000"/>
      </a:schemeClr>
    </dgm:linClrLst>
    <dgm:effectClrLst/>
    <dgm:txLinClrLst/>
    <dgm:txFillClrLst/>
    <dgm:txEffectClrLst/>
  </dgm:styleLbl>
  <dgm:styleLbl name="lnNode1">
    <dgm:fillClrLst>
      <a:schemeClr val="accent4">
        <a:shade val="80000"/>
      </a:schemeClr>
      <a:schemeClr val="accent4">
        <a:tint val="7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tint val="70000"/>
        <a:alpha val="50000"/>
      </a:schemeClr>
    </dgm:fillClrLst>
    <dgm:linClrLst meth="repeat">
      <a:schemeClr val="lt1"/>
    </dgm:linClrLst>
    <dgm:effectClrLst/>
    <dgm:txLinClrLst/>
    <dgm:txFillClrLst/>
    <dgm:txEffectClrLst/>
  </dgm:styleLbl>
  <dgm:styleLbl name="node2">
    <dgm:fillClrLst>
      <a:schemeClr val="accent4">
        <a:tint val="99000"/>
      </a:schemeClr>
    </dgm:fillClrLst>
    <dgm:linClrLst meth="repeat">
      <a:schemeClr val="lt1"/>
    </dgm:linClrLst>
    <dgm:effectClrLst/>
    <dgm:txLinClrLst/>
    <dgm:txFillClrLst/>
    <dgm:txEffectClrLst/>
  </dgm:styleLbl>
  <dgm:styleLbl name="node3">
    <dgm:fillClrLst>
      <a:schemeClr val="accent4">
        <a:tint val="80000"/>
      </a:schemeClr>
    </dgm:fillClrLst>
    <dgm:linClrLst meth="repeat">
      <a:schemeClr val="lt1"/>
    </dgm:linClrLst>
    <dgm:effectClrLst/>
    <dgm:txLinClrLst/>
    <dgm:txFillClrLst/>
    <dgm:txEffectClrLst/>
  </dgm:styleLbl>
  <dgm:styleLbl name="node4">
    <dgm:fillClrLst>
      <a:schemeClr val="accent4">
        <a:tint val="70000"/>
      </a:schemeClr>
    </dgm:fillClrLst>
    <dgm:linClrLst meth="repeat">
      <a:schemeClr val="lt1"/>
    </dgm:linClrLst>
    <dgm:effectClrLst/>
    <dgm:txLinClrLst/>
    <dgm:txFillClrLst/>
    <dgm:txEffectClrLst/>
  </dgm:styleLbl>
  <dgm:styleLbl name="f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dgm:txEffectClrLst/>
  </dgm:styleLbl>
  <dgm:styleLbl name="fg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lt1"/>
    </dgm:txFillClrLst>
    <dgm:txEffectClrLst/>
  </dgm:styleLbl>
  <dgm:styleLbl name="bg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lt1"/>
    </dgm:txFillClrLst>
    <dgm:txEffectClrLst/>
  </dgm:styleLbl>
  <dgm:styleLbl name="sibTrans1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shade val="80000"/>
      </a:schemeClr>
    </dgm:fillClrLst>
    <dgm:linClrLst meth="repeat">
      <a:schemeClr val="lt1"/>
    </dgm:linClrLst>
    <dgm:effectClrLst/>
    <dgm:txLinClrLst/>
    <dgm:txFillClrLst/>
    <dgm:txEffectClrLst/>
  </dgm:styleLbl>
  <dgm:styleLbl name="asst1">
    <dgm:fillClrLst meth="repeat">
      <a:schemeClr val="accent4">
        <a:shade val="80000"/>
      </a:schemeClr>
    </dgm:fillClrLst>
    <dgm:linClrLst meth="repeat">
      <a:schemeClr val="lt1"/>
    </dgm:linClrLst>
    <dgm:effectClrLst/>
    <dgm:txLinClrLst/>
    <dgm:txFillClrLst/>
    <dgm:txEffectClrLst/>
  </dgm:styleLbl>
  <dgm:styleLbl name="asst2">
    <dgm:fillClrLst>
      <a:schemeClr val="accent4">
        <a:tint val="99000"/>
      </a:schemeClr>
    </dgm:fillClrLst>
    <dgm:linClrLst meth="repeat">
      <a:schemeClr val="lt1"/>
    </dgm:linClrLst>
    <dgm:effectClrLst/>
    <dgm:txLinClrLst/>
    <dgm:txFillClrLst/>
    <dgm:txEffectClrLst/>
  </dgm:styleLbl>
  <dgm:styleLbl name="asst3">
    <dgm:fillClrLst>
      <a:schemeClr val="accent4">
        <a:tint val="80000"/>
      </a:schemeClr>
    </dgm:fillClrLst>
    <dgm:linClrLst meth="repeat">
      <a:schemeClr val="lt1"/>
    </dgm:linClrLst>
    <dgm:effectClrLst/>
    <dgm:txLinClrLst/>
    <dgm:txFillClrLst/>
    <dgm:txEffectClrLst/>
  </dgm:styleLbl>
  <dgm:styleLbl name="asst4">
    <dgm:fillClrLst>
      <a:schemeClr val="accent4">
        <a:tint val="70000"/>
      </a:schemeClr>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lt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9000"/>
      </a:schemeClr>
    </dgm:fillClrLst>
    <dgm:linClrLst meth="repeat">
      <a:schemeClr val="accent4">
        <a:tint val="99000"/>
      </a:schemeClr>
    </dgm:linClrLst>
    <dgm:effectClrLst/>
    <dgm:txLinClrLst/>
    <dgm:txFillClrLst meth="repeat">
      <a:schemeClr val="tx1"/>
    </dgm:txFillClrLst>
    <dgm:txEffectClrLst/>
  </dgm:styleLbl>
  <dgm:styleLbl name="parChTrans1D3">
    <dgm:fillClrLst meth="repeat">
      <a:schemeClr val="accent4">
        <a:tint val="80000"/>
      </a:schemeClr>
    </dgm:fillClrLst>
    <dgm:linClrLst meth="repeat">
      <a:schemeClr val="accent4">
        <a:tint val="80000"/>
      </a:schemeClr>
    </dgm:linClrLst>
    <dgm:effectClrLst/>
    <dgm:txLinClrLst/>
    <dgm:txFillClrLst meth="repeat">
      <a:schemeClr val="tx1"/>
    </dgm:txFillClrLst>
    <dgm:txEffectClrLst/>
  </dgm:styleLbl>
  <dgm:styleLbl name="parChTrans1D4">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4">
        <a:shade val="80000"/>
      </a:schemeClr>
      <a:schemeClr val="accent4">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B3DDD6D-615C-4549-A0AA-76D95F781914}" type="doc">
      <dgm:prSet loTypeId="urn:microsoft.com/office/officeart/2005/8/layout/orgChart1#7" loCatId="hierarchy" qsTypeId="urn:microsoft.com/office/officeart/2005/8/quickstyle/simple1" qsCatId="simple" csTypeId="urn:microsoft.com/office/officeart/2005/8/colors/accent4_3" csCatId="accent4" phldr="1"/>
      <dgm:spPr/>
      <dgm:t>
        <a:bodyPr/>
        <a:lstStyle/>
        <a:p>
          <a:endParaRPr lang="en-US"/>
        </a:p>
      </dgm:t>
    </dgm:pt>
    <dgm:pt modelId="{41F388A0-089E-4B59-940B-AE7DFD0BF29C}">
      <dgm:prSet phldrT="[Text]" custT="1"/>
      <dgm:spPr/>
      <dgm:t>
        <a:bodyPr/>
        <a:lstStyle/>
        <a:p>
          <a:r>
            <a:rPr lang="en-US" sz="1200" b="1">
              <a:solidFill>
                <a:sysClr val="windowText" lastClr="000000"/>
              </a:solidFill>
              <a:latin typeface="+mn-lt"/>
            </a:rPr>
            <a:t>Sector Hacienda y Crédito Público</a:t>
          </a:r>
        </a:p>
      </dgm:t>
    </dgm:pt>
    <dgm:pt modelId="{E83DFD14-7146-4F93-8326-01B553064F69}" type="parTrans" cxnId="{FCECB869-B5C7-439F-843E-1AA4DBFE3BCA}">
      <dgm:prSet/>
      <dgm:spPr/>
      <dgm:t>
        <a:bodyPr/>
        <a:lstStyle/>
        <a:p>
          <a:endParaRPr lang="en-US" sz="800">
            <a:solidFill>
              <a:sysClr val="windowText" lastClr="000000"/>
            </a:solidFill>
            <a:latin typeface="+mn-lt"/>
          </a:endParaRPr>
        </a:p>
      </dgm:t>
    </dgm:pt>
    <dgm:pt modelId="{98999EEE-78E8-439F-8345-9F66EA40E4CD}" type="sibTrans" cxnId="{FCECB869-B5C7-439F-843E-1AA4DBFE3BCA}">
      <dgm:prSet/>
      <dgm:spPr/>
      <dgm:t>
        <a:bodyPr/>
        <a:lstStyle/>
        <a:p>
          <a:endParaRPr lang="en-US" sz="800">
            <a:solidFill>
              <a:sysClr val="windowText" lastClr="000000"/>
            </a:solidFill>
            <a:latin typeface="+mn-lt"/>
          </a:endParaRPr>
        </a:p>
      </dgm:t>
    </dgm:pt>
    <dgm:pt modelId="{96DD443A-D19F-460B-B2CB-896B79CBD955}">
      <dgm:prSet phldrT="[Text]" custT="1"/>
      <dgm:spPr/>
      <dgm:t>
        <a:bodyPr/>
        <a:lstStyle/>
        <a:p>
          <a:r>
            <a:rPr lang="en-US" sz="1000" b="1">
              <a:solidFill>
                <a:sysClr val="windowText" lastClr="000000"/>
              </a:solidFill>
              <a:latin typeface="+mn-lt"/>
            </a:rPr>
            <a:t>Sector Centralizado</a:t>
          </a:r>
        </a:p>
      </dgm:t>
    </dgm:pt>
    <dgm:pt modelId="{F57EC4B9-A079-4AF6-AC51-B75B28669BBA}" type="parTrans" cxnId="{0C0E45D5-7F90-44D5-8C73-152D0818B64F}">
      <dgm:prSet/>
      <dgm:spPr/>
      <dgm:t>
        <a:bodyPr/>
        <a:lstStyle/>
        <a:p>
          <a:endParaRPr lang="en-US" sz="800">
            <a:solidFill>
              <a:sysClr val="windowText" lastClr="000000"/>
            </a:solidFill>
            <a:latin typeface="+mn-lt"/>
          </a:endParaRPr>
        </a:p>
      </dgm:t>
    </dgm:pt>
    <dgm:pt modelId="{650166B8-5455-40CA-9560-A1CD1AA086D9}" type="sibTrans" cxnId="{0C0E45D5-7F90-44D5-8C73-152D0818B64F}">
      <dgm:prSet/>
      <dgm:spPr/>
      <dgm:t>
        <a:bodyPr/>
        <a:lstStyle/>
        <a:p>
          <a:endParaRPr lang="en-US" sz="800">
            <a:solidFill>
              <a:sysClr val="windowText" lastClr="000000"/>
            </a:solidFill>
            <a:latin typeface="+mn-lt"/>
          </a:endParaRPr>
        </a:p>
      </dgm:t>
    </dgm:pt>
    <dgm:pt modelId="{A393126B-D606-4CA4-AB9A-6045BBE9721C}">
      <dgm:prSet phldrT="[Text]" custT="1"/>
      <dgm:spPr/>
      <dgm:t>
        <a:bodyPr/>
        <a:lstStyle/>
        <a:p>
          <a:r>
            <a:rPr lang="en-US" sz="1000" b="1">
              <a:solidFill>
                <a:sysClr val="windowText" lastClr="000000"/>
              </a:solidFill>
              <a:latin typeface="+mn-lt"/>
            </a:rPr>
            <a:t>Sector Descentralizado</a:t>
          </a:r>
        </a:p>
      </dgm:t>
    </dgm:pt>
    <dgm:pt modelId="{8CD0E364-102D-4FF9-A062-D17DD78235D8}" type="parTrans" cxnId="{EF22F4AE-1BC3-4749-B168-CEA22CF0325B}">
      <dgm:prSet/>
      <dgm:spPr/>
      <dgm:t>
        <a:bodyPr/>
        <a:lstStyle/>
        <a:p>
          <a:endParaRPr lang="en-US" sz="800">
            <a:solidFill>
              <a:sysClr val="windowText" lastClr="000000"/>
            </a:solidFill>
            <a:latin typeface="+mn-lt"/>
          </a:endParaRPr>
        </a:p>
      </dgm:t>
    </dgm:pt>
    <dgm:pt modelId="{6F0357DC-3918-4544-9D19-17175D927029}" type="sibTrans" cxnId="{EF22F4AE-1BC3-4749-B168-CEA22CF0325B}">
      <dgm:prSet/>
      <dgm:spPr/>
      <dgm:t>
        <a:bodyPr/>
        <a:lstStyle/>
        <a:p>
          <a:endParaRPr lang="en-US" sz="800">
            <a:solidFill>
              <a:sysClr val="windowText" lastClr="000000"/>
            </a:solidFill>
            <a:latin typeface="+mn-lt"/>
          </a:endParaRPr>
        </a:p>
      </dgm:t>
    </dgm:pt>
    <dgm:pt modelId="{304C94A9-E1BD-4383-A4D8-50BE522C2ABA}">
      <dgm:prSet custT="1"/>
      <dgm:spPr/>
      <dgm:t>
        <a:bodyPr/>
        <a:lstStyle/>
        <a:p>
          <a:r>
            <a:rPr lang="en-US" sz="800">
              <a:solidFill>
                <a:sysClr val="windowText" lastClr="000000"/>
              </a:solidFill>
            </a:rPr>
            <a:t>Ministerio de Crédito y Hacienda Público</a:t>
          </a:r>
        </a:p>
      </dgm:t>
    </dgm:pt>
    <dgm:pt modelId="{23A1823F-0345-4B5D-8EF3-0B90AA82502F}" type="parTrans" cxnId="{45A8E994-86C0-4037-9B2C-B3EBF46EECAE}">
      <dgm:prSet/>
      <dgm:spPr/>
      <dgm:t>
        <a:bodyPr/>
        <a:lstStyle/>
        <a:p>
          <a:endParaRPr lang="en-US" sz="800">
            <a:solidFill>
              <a:sysClr val="windowText" lastClr="000000"/>
            </a:solidFill>
          </a:endParaRPr>
        </a:p>
      </dgm:t>
    </dgm:pt>
    <dgm:pt modelId="{8F0E6F18-594F-49EA-A770-B4497E95BCD7}" type="sibTrans" cxnId="{45A8E994-86C0-4037-9B2C-B3EBF46EECAE}">
      <dgm:prSet/>
      <dgm:spPr/>
      <dgm:t>
        <a:bodyPr/>
        <a:lstStyle/>
        <a:p>
          <a:endParaRPr lang="en-US" sz="800">
            <a:solidFill>
              <a:sysClr val="windowText" lastClr="000000"/>
            </a:solidFill>
          </a:endParaRPr>
        </a:p>
      </dgm:t>
    </dgm:pt>
    <dgm:pt modelId="{230DBD68-0ACC-45B0-8437-1404CF3590DC}">
      <dgm:prSet custT="1"/>
      <dgm:spPr/>
      <dgm:t>
        <a:bodyPr/>
        <a:lstStyle/>
        <a:p>
          <a:r>
            <a:rPr lang="en-US" sz="800">
              <a:solidFill>
                <a:sysClr val="windowText" lastClr="000000"/>
              </a:solidFill>
            </a:rPr>
            <a:t>Unidades Administrativas Especiales sin Personería Jurídica</a:t>
          </a:r>
        </a:p>
      </dgm:t>
    </dgm:pt>
    <dgm:pt modelId="{C2964A79-E98B-4CE1-B146-0B430E382578}" type="parTrans" cxnId="{27BE1C31-FDB6-48EF-AA44-4E1988CE1E80}">
      <dgm:prSet/>
      <dgm:spPr/>
      <dgm:t>
        <a:bodyPr/>
        <a:lstStyle/>
        <a:p>
          <a:endParaRPr lang="en-US" sz="800">
            <a:solidFill>
              <a:sysClr val="windowText" lastClr="000000"/>
            </a:solidFill>
          </a:endParaRPr>
        </a:p>
      </dgm:t>
    </dgm:pt>
    <dgm:pt modelId="{CF50D400-1D97-4CA1-91B5-A6FADABBBEE3}" type="sibTrans" cxnId="{27BE1C31-FDB6-48EF-AA44-4E1988CE1E80}">
      <dgm:prSet/>
      <dgm:spPr/>
      <dgm:t>
        <a:bodyPr/>
        <a:lstStyle/>
        <a:p>
          <a:endParaRPr lang="en-US" sz="800">
            <a:solidFill>
              <a:sysClr val="windowText" lastClr="000000"/>
            </a:solidFill>
          </a:endParaRPr>
        </a:p>
      </dgm:t>
    </dgm:pt>
    <dgm:pt modelId="{282617D7-1A94-4E6F-8DF2-DFC2C812531B}" type="asst">
      <dgm:prSet custT="1"/>
      <dgm:spPr/>
      <dgm:t>
        <a:bodyPr/>
        <a:lstStyle/>
        <a:p>
          <a:r>
            <a:rPr lang="en-US" sz="800" b="1">
              <a:solidFill>
                <a:sysClr val="windowText" lastClr="000000"/>
              </a:solidFill>
            </a:rPr>
            <a:t>Entidades Adscritas</a:t>
          </a:r>
        </a:p>
      </dgm:t>
    </dgm:pt>
    <dgm:pt modelId="{3C3989F0-F91E-4374-80B0-19AE3BDDA039}" type="parTrans" cxnId="{CC5D25DB-CE1C-4F2C-AD2F-1147B03F080B}">
      <dgm:prSet/>
      <dgm:spPr/>
      <dgm:t>
        <a:bodyPr/>
        <a:lstStyle/>
        <a:p>
          <a:endParaRPr lang="en-US" sz="800">
            <a:solidFill>
              <a:sysClr val="windowText" lastClr="000000"/>
            </a:solidFill>
          </a:endParaRPr>
        </a:p>
      </dgm:t>
    </dgm:pt>
    <dgm:pt modelId="{BAB09147-B32F-4403-88AD-8DB5EBCB985B}" type="sibTrans" cxnId="{CC5D25DB-CE1C-4F2C-AD2F-1147B03F080B}">
      <dgm:prSet/>
      <dgm:spPr/>
      <dgm:t>
        <a:bodyPr/>
        <a:lstStyle/>
        <a:p>
          <a:endParaRPr lang="en-US" sz="800">
            <a:solidFill>
              <a:sysClr val="windowText" lastClr="000000"/>
            </a:solidFill>
          </a:endParaRPr>
        </a:p>
      </dgm:t>
    </dgm:pt>
    <dgm:pt modelId="{260278EF-FCE8-46BD-A44D-E2C03A22C66D}" type="asst">
      <dgm:prSet custT="1"/>
      <dgm:spPr/>
      <dgm:t>
        <a:bodyPr/>
        <a:lstStyle/>
        <a:p>
          <a:r>
            <a:rPr lang="en-US" sz="800" b="1">
              <a:solidFill>
                <a:sysClr val="windowText" lastClr="000000"/>
              </a:solidFill>
            </a:rPr>
            <a:t>Entidades Vinculadas</a:t>
          </a:r>
        </a:p>
      </dgm:t>
    </dgm:pt>
    <dgm:pt modelId="{711E595C-4804-46A7-A2FD-FB8485B2F93B}" type="parTrans" cxnId="{7D6B2600-A8DE-4A93-8502-9763990C5245}">
      <dgm:prSet/>
      <dgm:spPr/>
      <dgm:t>
        <a:bodyPr/>
        <a:lstStyle/>
        <a:p>
          <a:endParaRPr lang="en-US" sz="800">
            <a:solidFill>
              <a:sysClr val="windowText" lastClr="000000"/>
            </a:solidFill>
          </a:endParaRPr>
        </a:p>
      </dgm:t>
    </dgm:pt>
    <dgm:pt modelId="{1DF5045E-123A-4099-88EC-FE86422F3EB9}" type="sibTrans" cxnId="{7D6B2600-A8DE-4A93-8502-9763990C5245}">
      <dgm:prSet/>
      <dgm:spPr/>
      <dgm:t>
        <a:bodyPr/>
        <a:lstStyle/>
        <a:p>
          <a:endParaRPr lang="en-US" sz="800">
            <a:solidFill>
              <a:sysClr val="windowText" lastClr="000000"/>
            </a:solidFill>
          </a:endParaRPr>
        </a:p>
      </dgm:t>
    </dgm:pt>
    <dgm:pt modelId="{8ACC9B75-3D3F-470B-8286-52FCC79EA8CC}">
      <dgm:prSet custT="1"/>
      <dgm:spPr/>
      <dgm:t>
        <a:bodyPr/>
        <a:lstStyle/>
        <a:p>
          <a:r>
            <a:rPr lang="en-US" sz="800">
              <a:solidFill>
                <a:sysClr val="windowText" lastClr="000000"/>
              </a:solidFill>
            </a:rPr>
            <a:t>Unidad de Proyección Normativa y Estudios de Regulación Financiera - URF</a:t>
          </a:r>
        </a:p>
      </dgm:t>
    </dgm:pt>
    <dgm:pt modelId="{2ED07D6C-A269-4B5C-A2A0-DC115C36FF34}" type="parTrans" cxnId="{C2CA6BD6-D846-4215-9FAA-8C6194913388}">
      <dgm:prSet/>
      <dgm:spPr/>
      <dgm:t>
        <a:bodyPr/>
        <a:lstStyle/>
        <a:p>
          <a:endParaRPr lang="en-US" sz="800">
            <a:solidFill>
              <a:sysClr val="windowText" lastClr="000000"/>
            </a:solidFill>
          </a:endParaRPr>
        </a:p>
      </dgm:t>
    </dgm:pt>
    <dgm:pt modelId="{CF97B7E0-08ED-4407-A5DA-20DEA604BCB9}" type="sibTrans" cxnId="{C2CA6BD6-D846-4215-9FAA-8C6194913388}">
      <dgm:prSet/>
      <dgm:spPr/>
      <dgm:t>
        <a:bodyPr/>
        <a:lstStyle/>
        <a:p>
          <a:endParaRPr lang="en-US" sz="800">
            <a:solidFill>
              <a:sysClr val="windowText" lastClr="000000"/>
            </a:solidFill>
          </a:endParaRPr>
        </a:p>
      </dgm:t>
    </dgm:pt>
    <dgm:pt modelId="{A704CC6D-8701-423D-9AEF-9E3268AA0E55}">
      <dgm:prSet custT="1"/>
      <dgm:spPr/>
      <dgm:t>
        <a:bodyPr/>
        <a:lstStyle/>
        <a:p>
          <a:r>
            <a:rPr lang="en-US" sz="800">
              <a:solidFill>
                <a:sysClr val="windowText" lastClr="000000"/>
              </a:solidFill>
            </a:rPr>
            <a:t>Agencia del Inspector General de Tributos y Rentas y Contribuciones Parafiscales - ITRC</a:t>
          </a:r>
        </a:p>
      </dgm:t>
    </dgm:pt>
    <dgm:pt modelId="{227FAE9E-5E07-4CE5-96CD-28F54CBF1238}" type="parTrans" cxnId="{96D57674-335E-4200-B379-67668508AAA3}">
      <dgm:prSet/>
      <dgm:spPr/>
      <dgm:t>
        <a:bodyPr/>
        <a:lstStyle/>
        <a:p>
          <a:endParaRPr lang="en-US" sz="800">
            <a:solidFill>
              <a:sysClr val="windowText" lastClr="000000"/>
            </a:solidFill>
          </a:endParaRPr>
        </a:p>
      </dgm:t>
    </dgm:pt>
    <dgm:pt modelId="{FAE90B8B-FD4F-42C9-8883-1F442307044E}" type="sibTrans" cxnId="{96D57674-335E-4200-B379-67668508AAA3}">
      <dgm:prSet/>
      <dgm:spPr/>
      <dgm:t>
        <a:bodyPr/>
        <a:lstStyle/>
        <a:p>
          <a:endParaRPr lang="en-US" sz="800">
            <a:solidFill>
              <a:sysClr val="windowText" lastClr="000000"/>
            </a:solidFill>
          </a:endParaRPr>
        </a:p>
      </dgm:t>
    </dgm:pt>
    <dgm:pt modelId="{51395776-C34C-4781-BCC6-06B250AF0DBC}">
      <dgm:prSet custT="1"/>
      <dgm:spPr/>
      <dgm:t>
        <a:bodyPr/>
        <a:lstStyle/>
        <a:p>
          <a:r>
            <a:rPr lang="en-US" sz="800">
              <a:solidFill>
                <a:sysClr val="windowText" lastClr="000000"/>
              </a:solidFill>
            </a:rPr>
            <a:t>Fondo Cuenta  con Personería Jurídica</a:t>
          </a:r>
        </a:p>
      </dgm:t>
    </dgm:pt>
    <dgm:pt modelId="{61583C1F-9100-4A33-990D-0B70CA52A187}" type="parTrans" cxnId="{743DBB43-AB93-497E-B3D3-BAEAE8E694CB}">
      <dgm:prSet/>
      <dgm:spPr/>
      <dgm:t>
        <a:bodyPr/>
        <a:lstStyle/>
        <a:p>
          <a:endParaRPr lang="en-US" sz="800">
            <a:solidFill>
              <a:sysClr val="windowText" lastClr="000000"/>
            </a:solidFill>
          </a:endParaRPr>
        </a:p>
      </dgm:t>
    </dgm:pt>
    <dgm:pt modelId="{D21C3B43-F9AD-4898-9FE3-B0BB5FA1A6A2}" type="sibTrans" cxnId="{743DBB43-AB93-497E-B3D3-BAEAE8E694CB}">
      <dgm:prSet/>
      <dgm:spPr/>
      <dgm:t>
        <a:bodyPr/>
        <a:lstStyle/>
        <a:p>
          <a:endParaRPr lang="en-US" sz="800">
            <a:solidFill>
              <a:sysClr val="windowText" lastClr="000000"/>
            </a:solidFill>
          </a:endParaRPr>
        </a:p>
      </dgm:t>
    </dgm:pt>
    <dgm:pt modelId="{7276C860-AD3D-4C69-AF44-EA70BC7CBB78}">
      <dgm:prSet custT="1"/>
      <dgm:spPr/>
      <dgm:t>
        <a:bodyPr/>
        <a:lstStyle/>
        <a:p>
          <a:r>
            <a:rPr lang="en-US" sz="800">
              <a:solidFill>
                <a:sysClr val="windowText" lastClr="000000"/>
              </a:solidFill>
            </a:rPr>
            <a:t>Superintendencia con Personería Jurídica</a:t>
          </a:r>
        </a:p>
      </dgm:t>
    </dgm:pt>
    <dgm:pt modelId="{A1EC5ECB-6DF7-44FB-A844-635E8BE9E514}" type="parTrans" cxnId="{23F78F94-0DB2-44D4-9EB2-DCCC2B3E46C9}">
      <dgm:prSet/>
      <dgm:spPr/>
      <dgm:t>
        <a:bodyPr/>
        <a:lstStyle/>
        <a:p>
          <a:endParaRPr lang="en-US" sz="800">
            <a:solidFill>
              <a:sysClr val="windowText" lastClr="000000"/>
            </a:solidFill>
          </a:endParaRPr>
        </a:p>
      </dgm:t>
    </dgm:pt>
    <dgm:pt modelId="{3CDB5713-F407-48DB-9197-1CAD1109B98A}" type="sibTrans" cxnId="{23F78F94-0DB2-44D4-9EB2-DCCC2B3E46C9}">
      <dgm:prSet/>
      <dgm:spPr/>
      <dgm:t>
        <a:bodyPr/>
        <a:lstStyle/>
        <a:p>
          <a:endParaRPr lang="en-US" sz="800">
            <a:solidFill>
              <a:sysClr val="windowText" lastClr="000000"/>
            </a:solidFill>
          </a:endParaRPr>
        </a:p>
      </dgm:t>
    </dgm:pt>
    <dgm:pt modelId="{B91ABDEE-2CE0-454B-B098-8400BFA3A4AD}">
      <dgm:prSet custT="1"/>
      <dgm:spPr/>
      <dgm:t>
        <a:bodyPr/>
        <a:lstStyle/>
        <a:p>
          <a:r>
            <a:rPr lang="en-US" sz="800">
              <a:solidFill>
                <a:sysClr val="windowText" lastClr="000000"/>
              </a:solidFill>
            </a:rPr>
            <a:t>Unidades Administrativas Especiales</a:t>
          </a:r>
        </a:p>
      </dgm:t>
    </dgm:pt>
    <dgm:pt modelId="{8B3B18FB-652D-428A-BA2C-E3E70043CF38}" type="parTrans" cxnId="{2A7E6D90-332D-4388-A11E-E94B3A133084}">
      <dgm:prSet/>
      <dgm:spPr/>
      <dgm:t>
        <a:bodyPr/>
        <a:lstStyle/>
        <a:p>
          <a:endParaRPr lang="en-US" sz="800">
            <a:solidFill>
              <a:sysClr val="windowText" lastClr="000000"/>
            </a:solidFill>
          </a:endParaRPr>
        </a:p>
      </dgm:t>
    </dgm:pt>
    <dgm:pt modelId="{FE5482FB-50AF-4732-991A-DAABF4474636}" type="sibTrans" cxnId="{2A7E6D90-332D-4388-A11E-E94B3A133084}">
      <dgm:prSet/>
      <dgm:spPr/>
      <dgm:t>
        <a:bodyPr/>
        <a:lstStyle/>
        <a:p>
          <a:endParaRPr lang="en-US" sz="800">
            <a:solidFill>
              <a:sysClr val="windowText" lastClr="000000"/>
            </a:solidFill>
          </a:endParaRPr>
        </a:p>
      </dgm:t>
    </dgm:pt>
    <dgm:pt modelId="{32B5A1BE-F285-442D-B017-7B6E1AC573C1}">
      <dgm:prSet custT="1"/>
      <dgm:spPr/>
      <dgm:t>
        <a:bodyPr/>
        <a:lstStyle/>
        <a:p>
          <a:r>
            <a:rPr lang="en-US" sz="800">
              <a:solidFill>
                <a:sysClr val="windowText" lastClr="000000"/>
              </a:solidFill>
            </a:rPr>
            <a:t>Sociedades de Economía Mixta</a:t>
          </a:r>
        </a:p>
      </dgm:t>
    </dgm:pt>
    <dgm:pt modelId="{8E48C3B2-7B21-4EFE-B19C-E623CCD5E3AA}" type="parTrans" cxnId="{3FB2701F-F219-4F20-B8A1-689639D184EC}">
      <dgm:prSet/>
      <dgm:spPr/>
      <dgm:t>
        <a:bodyPr/>
        <a:lstStyle/>
        <a:p>
          <a:endParaRPr lang="en-US" sz="800">
            <a:solidFill>
              <a:sysClr val="windowText" lastClr="000000"/>
            </a:solidFill>
          </a:endParaRPr>
        </a:p>
      </dgm:t>
    </dgm:pt>
    <dgm:pt modelId="{5FFD115E-B86F-4D5A-9E80-728FD6CCAC88}" type="sibTrans" cxnId="{3FB2701F-F219-4F20-B8A1-689639D184EC}">
      <dgm:prSet/>
      <dgm:spPr/>
      <dgm:t>
        <a:bodyPr/>
        <a:lstStyle/>
        <a:p>
          <a:endParaRPr lang="en-US" sz="800">
            <a:solidFill>
              <a:sysClr val="windowText" lastClr="000000"/>
            </a:solidFill>
          </a:endParaRPr>
        </a:p>
      </dgm:t>
    </dgm:pt>
    <dgm:pt modelId="{FBAE79D5-E862-4773-B3D1-0F46CDC5C438}">
      <dgm:prSet custT="1"/>
      <dgm:spPr/>
      <dgm:t>
        <a:bodyPr/>
        <a:lstStyle/>
        <a:p>
          <a:r>
            <a:rPr lang="en-US" sz="800">
              <a:solidFill>
                <a:sysClr val="windowText" lastClr="000000"/>
              </a:solidFill>
            </a:rPr>
            <a:t>Empresa Industrial y Comercial del Estado</a:t>
          </a:r>
        </a:p>
      </dgm:t>
    </dgm:pt>
    <dgm:pt modelId="{943D73B4-47A8-4AAD-9667-EDCA4D2E753D}" type="parTrans" cxnId="{951B3EB1-7F9F-47CA-B863-48C67659CE52}">
      <dgm:prSet/>
      <dgm:spPr/>
      <dgm:t>
        <a:bodyPr/>
        <a:lstStyle/>
        <a:p>
          <a:endParaRPr lang="en-US" sz="800">
            <a:solidFill>
              <a:sysClr val="windowText" lastClr="000000"/>
            </a:solidFill>
          </a:endParaRPr>
        </a:p>
      </dgm:t>
    </dgm:pt>
    <dgm:pt modelId="{19B1346E-75A2-4094-9669-B2BB8EAFF584}" type="sibTrans" cxnId="{951B3EB1-7F9F-47CA-B863-48C67659CE52}">
      <dgm:prSet/>
      <dgm:spPr/>
      <dgm:t>
        <a:bodyPr/>
        <a:lstStyle/>
        <a:p>
          <a:endParaRPr lang="en-US" sz="800">
            <a:solidFill>
              <a:sysClr val="windowText" lastClr="000000"/>
            </a:solidFill>
          </a:endParaRPr>
        </a:p>
      </dgm:t>
    </dgm:pt>
    <dgm:pt modelId="{6CB82667-D739-4658-90CE-CB16F0010C59}">
      <dgm:prSet custT="1"/>
      <dgm:spPr/>
      <dgm:t>
        <a:bodyPr/>
        <a:lstStyle/>
        <a:p>
          <a:r>
            <a:rPr lang="en-US" sz="800">
              <a:solidFill>
                <a:sysClr val="windowText" lastClr="000000"/>
              </a:solidFill>
            </a:rPr>
            <a:t>Naturaleza Especial</a:t>
          </a:r>
        </a:p>
      </dgm:t>
    </dgm:pt>
    <dgm:pt modelId="{06388922-5EAF-4040-A0DF-9BC67AD6427B}" type="parTrans" cxnId="{511F7502-250D-4ECA-83F6-1B14EC6B36C3}">
      <dgm:prSet/>
      <dgm:spPr/>
      <dgm:t>
        <a:bodyPr/>
        <a:lstStyle/>
        <a:p>
          <a:endParaRPr lang="en-US" sz="800">
            <a:solidFill>
              <a:sysClr val="windowText" lastClr="000000"/>
            </a:solidFill>
          </a:endParaRPr>
        </a:p>
      </dgm:t>
    </dgm:pt>
    <dgm:pt modelId="{5A7D8792-83FB-43FA-8DA4-21C3642AFAB0}" type="sibTrans" cxnId="{511F7502-250D-4ECA-83F6-1B14EC6B36C3}">
      <dgm:prSet/>
      <dgm:spPr/>
      <dgm:t>
        <a:bodyPr/>
        <a:lstStyle/>
        <a:p>
          <a:endParaRPr lang="en-US" sz="800">
            <a:solidFill>
              <a:sysClr val="windowText" lastClr="000000"/>
            </a:solidFill>
          </a:endParaRPr>
        </a:p>
      </dgm:t>
    </dgm:pt>
    <dgm:pt modelId="{2DBCD9D8-238D-4966-9801-5278294CC173}">
      <dgm:prSet custT="1"/>
      <dgm:spPr/>
      <dgm:t>
        <a:bodyPr/>
        <a:lstStyle/>
        <a:p>
          <a:r>
            <a:rPr lang="en-US" sz="800">
              <a:solidFill>
                <a:sysClr val="windowText" lastClr="000000"/>
              </a:solidFill>
            </a:rPr>
            <a:t>Entidades Financieras de Naturaleza Única</a:t>
          </a:r>
        </a:p>
      </dgm:t>
    </dgm:pt>
    <dgm:pt modelId="{F4FB4B7D-37DC-465F-ACC8-67D38C2051D2}" type="parTrans" cxnId="{83F1285F-C912-4126-BA3B-E46D63F6CF8C}">
      <dgm:prSet/>
      <dgm:spPr/>
      <dgm:t>
        <a:bodyPr/>
        <a:lstStyle/>
        <a:p>
          <a:endParaRPr lang="en-US" sz="800">
            <a:solidFill>
              <a:sysClr val="windowText" lastClr="000000"/>
            </a:solidFill>
          </a:endParaRPr>
        </a:p>
      </dgm:t>
    </dgm:pt>
    <dgm:pt modelId="{12491E83-9EF2-427A-A0B2-C456BA281FB8}" type="sibTrans" cxnId="{83F1285F-C912-4126-BA3B-E46D63F6CF8C}">
      <dgm:prSet/>
      <dgm:spPr/>
      <dgm:t>
        <a:bodyPr/>
        <a:lstStyle/>
        <a:p>
          <a:endParaRPr lang="en-US" sz="800">
            <a:solidFill>
              <a:sysClr val="windowText" lastClr="000000"/>
            </a:solidFill>
          </a:endParaRPr>
        </a:p>
      </dgm:t>
    </dgm:pt>
    <dgm:pt modelId="{5B847E04-0D5D-43DE-8A19-F1ED0ED8B8F6}">
      <dgm:prSet custT="1"/>
      <dgm:spPr/>
      <dgm:t>
        <a:bodyPr/>
        <a:lstStyle/>
        <a:p>
          <a:r>
            <a:rPr lang="en-US" sz="800">
              <a:solidFill>
                <a:sysClr val="windowText" lastClr="000000"/>
              </a:solidFill>
            </a:rPr>
            <a:t>Fondo Adaptación</a:t>
          </a:r>
        </a:p>
      </dgm:t>
    </dgm:pt>
    <dgm:pt modelId="{24D7C262-77CA-4AB1-B417-BE361A2D68A4}" type="parTrans" cxnId="{1B4C799E-69AC-4896-909A-0EF955957643}">
      <dgm:prSet/>
      <dgm:spPr/>
      <dgm:t>
        <a:bodyPr/>
        <a:lstStyle/>
        <a:p>
          <a:endParaRPr lang="en-US" sz="800">
            <a:solidFill>
              <a:sysClr val="windowText" lastClr="000000"/>
            </a:solidFill>
          </a:endParaRPr>
        </a:p>
      </dgm:t>
    </dgm:pt>
    <dgm:pt modelId="{5069F9E7-FBA6-4D7E-8845-4FF4329C8BB6}" type="sibTrans" cxnId="{1B4C799E-69AC-4896-909A-0EF955957643}">
      <dgm:prSet/>
      <dgm:spPr/>
      <dgm:t>
        <a:bodyPr/>
        <a:lstStyle/>
        <a:p>
          <a:endParaRPr lang="en-US" sz="800">
            <a:solidFill>
              <a:sysClr val="windowText" lastClr="000000"/>
            </a:solidFill>
          </a:endParaRPr>
        </a:p>
      </dgm:t>
    </dgm:pt>
    <dgm:pt modelId="{35ED5CDE-4CA6-461B-95C7-78BDB539828D}">
      <dgm:prSet custT="1"/>
      <dgm:spPr/>
      <dgm:t>
        <a:bodyPr/>
        <a:lstStyle/>
        <a:p>
          <a:r>
            <a:rPr lang="en-US" sz="800">
              <a:solidFill>
                <a:sysClr val="windowText" lastClr="000000"/>
              </a:solidFill>
            </a:rPr>
            <a:t>Superintendencia Financiera de Colombia</a:t>
          </a:r>
        </a:p>
      </dgm:t>
    </dgm:pt>
    <dgm:pt modelId="{6DA56F96-E4BF-46AF-8D7A-E67898C4587D}" type="parTrans" cxnId="{61DBC818-613A-4702-BA7C-C896BE9CD820}">
      <dgm:prSet/>
      <dgm:spPr/>
      <dgm:t>
        <a:bodyPr/>
        <a:lstStyle/>
        <a:p>
          <a:endParaRPr lang="en-US" sz="800">
            <a:solidFill>
              <a:sysClr val="windowText" lastClr="000000"/>
            </a:solidFill>
          </a:endParaRPr>
        </a:p>
      </dgm:t>
    </dgm:pt>
    <dgm:pt modelId="{D5DE54C4-81BF-443C-9D3E-F9FB67DFCC82}" type="sibTrans" cxnId="{61DBC818-613A-4702-BA7C-C896BE9CD820}">
      <dgm:prSet/>
      <dgm:spPr/>
      <dgm:t>
        <a:bodyPr/>
        <a:lstStyle/>
        <a:p>
          <a:endParaRPr lang="en-US" sz="800">
            <a:solidFill>
              <a:sysClr val="windowText" lastClr="000000"/>
            </a:solidFill>
          </a:endParaRPr>
        </a:p>
      </dgm:t>
    </dgm:pt>
    <dgm:pt modelId="{B70EF025-54F9-47C0-A0D6-DCE33CFE8B1D}">
      <dgm:prSet custT="1"/>
      <dgm:spPr/>
      <dgm:t>
        <a:bodyPr/>
        <a:lstStyle/>
        <a:p>
          <a:r>
            <a:rPr lang="en-US" sz="800">
              <a:solidFill>
                <a:sysClr val="windowText" lastClr="000000"/>
              </a:solidFill>
            </a:rPr>
            <a:t>Superintendencia de Economía Solidaría</a:t>
          </a:r>
        </a:p>
      </dgm:t>
    </dgm:pt>
    <dgm:pt modelId="{B015F6A8-19BE-4AAF-B3A8-3D8BCFB54114}" type="parTrans" cxnId="{DB1409BF-EF2A-470B-8B05-DBB02917DCF7}">
      <dgm:prSet/>
      <dgm:spPr/>
      <dgm:t>
        <a:bodyPr/>
        <a:lstStyle/>
        <a:p>
          <a:endParaRPr lang="en-US" sz="800">
            <a:solidFill>
              <a:sysClr val="windowText" lastClr="000000"/>
            </a:solidFill>
          </a:endParaRPr>
        </a:p>
      </dgm:t>
    </dgm:pt>
    <dgm:pt modelId="{AAF36550-6DBD-46D6-867E-BA62580422FC}" type="sibTrans" cxnId="{DB1409BF-EF2A-470B-8B05-DBB02917DCF7}">
      <dgm:prSet/>
      <dgm:spPr/>
      <dgm:t>
        <a:bodyPr/>
        <a:lstStyle/>
        <a:p>
          <a:endParaRPr lang="en-US" sz="800">
            <a:solidFill>
              <a:sysClr val="windowText" lastClr="000000"/>
            </a:solidFill>
          </a:endParaRPr>
        </a:p>
      </dgm:t>
    </dgm:pt>
    <dgm:pt modelId="{E0AB3AED-A3F4-4995-B793-E53D55098B75}">
      <dgm:prSet custT="1"/>
      <dgm:spPr/>
      <dgm:t>
        <a:bodyPr/>
        <a:lstStyle/>
        <a:p>
          <a:r>
            <a:rPr lang="en-US" sz="800">
              <a:solidFill>
                <a:sysClr val="windowText" lastClr="000000"/>
              </a:solidFill>
            </a:rPr>
            <a:t>Dirección de Impuestos y Aduanas Nacionales DIAN</a:t>
          </a:r>
        </a:p>
      </dgm:t>
    </dgm:pt>
    <dgm:pt modelId="{77AE6ED5-48F5-4B65-AC5C-51F46D306A73}" type="parTrans" cxnId="{120CDF80-D1EA-40B6-9D5C-FDDFEDE9ADF0}">
      <dgm:prSet/>
      <dgm:spPr/>
      <dgm:t>
        <a:bodyPr/>
        <a:lstStyle/>
        <a:p>
          <a:endParaRPr lang="en-US" sz="800">
            <a:solidFill>
              <a:sysClr val="windowText" lastClr="000000"/>
            </a:solidFill>
          </a:endParaRPr>
        </a:p>
      </dgm:t>
    </dgm:pt>
    <dgm:pt modelId="{8441D37A-667E-4591-9E32-03F2373C18A7}" type="sibTrans" cxnId="{120CDF80-D1EA-40B6-9D5C-FDDFEDE9ADF0}">
      <dgm:prSet/>
      <dgm:spPr/>
      <dgm:t>
        <a:bodyPr/>
        <a:lstStyle/>
        <a:p>
          <a:endParaRPr lang="en-US" sz="800">
            <a:solidFill>
              <a:sysClr val="windowText" lastClr="000000"/>
            </a:solidFill>
          </a:endParaRPr>
        </a:p>
      </dgm:t>
    </dgm:pt>
    <dgm:pt modelId="{CF137075-1B0E-48B2-8295-2F507D156658}">
      <dgm:prSet custT="1"/>
      <dgm:spPr/>
      <dgm:t>
        <a:bodyPr/>
        <a:lstStyle/>
        <a:p>
          <a:r>
            <a:rPr lang="en-US" sz="800">
              <a:solidFill>
                <a:sysClr val="windowText" lastClr="000000"/>
              </a:solidFill>
            </a:rPr>
            <a:t>Contaduría General de la Nación</a:t>
          </a:r>
        </a:p>
      </dgm:t>
    </dgm:pt>
    <dgm:pt modelId="{66A050EE-D9C8-4ABC-9B08-25C91FC2FDD6}" type="parTrans" cxnId="{6F17FB65-96AE-40B4-9E41-F22135BDA2F8}">
      <dgm:prSet/>
      <dgm:spPr/>
      <dgm:t>
        <a:bodyPr/>
        <a:lstStyle/>
        <a:p>
          <a:endParaRPr lang="en-US" sz="800">
            <a:solidFill>
              <a:sysClr val="windowText" lastClr="000000"/>
            </a:solidFill>
          </a:endParaRPr>
        </a:p>
      </dgm:t>
    </dgm:pt>
    <dgm:pt modelId="{4D7DFEEA-0423-4BD0-B28B-87AE07E3B577}" type="sibTrans" cxnId="{6F17FB65-96AE-40B4-9E41-F22135BDA2F8}">
      <dgm:prSet/>
      <dgm:spPr/>
      <dgm:t>
        <a:bodyPr/>
        <a:lstStyle/>
        <a:p>
          <a:endParaRPr lang="en-US" sz="800">
            <a:solidFill>
              <a:sysClr val="windowText" lastClr="000000"/>
            </a:solidFill>
          </a:endParaRPr>
        </a:p>
      </dgm:t>
    </dgm:pt>
    <dgm:pt modelId="{C31D042C-56E4-4BCB-856E-726FF2F50ABF}">
      <dgm:prSet custT="1"/>
      <dgm:spPr/>
      <dgm:t>
        <a:bodyPr/>
        <a:lstStyle/>
        <a:p>
          <a:r>
            <a:rPr lang="en-US" sz="800">
              <a:solidFill>
                <a:sysClr val="windowText" lastClr="000000"/>
              </a:solidFill>
            </a:rPr>
            <a:t>Unidad Administrativa Especial de Información y Análisis Financiero UTAF</a:t>
          </a:r>
        </a:p>
      </dgm:t>
    </dgm:pt>
    <dgm:pt modelId="{93A578A6-9777-4F7A-8F95-33C4F99248FB}" type="parTrans" cxnId="{94F14BB3-AF17-4DB0-A370-9604BA201ADC}">
      <dgm:prSet/>
      <dgm:spPr/>
      <dgm:t>
        <a:bodyPr/>
        <a:lstStyle/>
        <a:p>
          <a:endParaRPr lang="en-US" sz="800">
            <a:solidFill>
              <a:sysClr val="windowText" lastClr="000000"/>
            </a:solidFill>
          </a:endParaRPr>
        </a:p>
      </dgm:t>
    </dgm:pt>
    <dgm:pt modelId="{4C5E3BB6-E174-4D0C-874F-FC5767CCF3AA}" type="sibTrans" cxnId="{94F14BB3-AF17-4DB0-A370-9604BA201ADC}">
      <dgm:prSet/>
      <dgm:spPr/>
      <dgm:t>
        <a:bodyPr/>
        <a:lstStyle/>
        <a:p>
          <a:endParaRPr lang="en-US" sz="800">
            <a:solidFill>
              <a:sysClr val="windowText" lastClr="000000"/>
            </a:solidFill>
          </a:endParaRPr>
        </a:p>
      </dgm:t>
    </dgm:pt>
    <dgm:pt modelId="{A7D55AB6-0AC7-41DB-BC4B-56BB48411AA2}">
      <dgm:prSet custT="1"/>
      <dgm:spPr/>
      <dgm:t>
        <a:bodyPr/>
        <a:lstStyle/>
        <a:p>
          <a:r>
            <a:rPr lang="en-US" sz="800">
              <a:solidFill>
                <a:sysClr val="windowText" lastClr="000000"/>
              </a:solidFill>
            </a:rPr>
            <a:t>Unidad  Administrativa de Gestión Pensional y Contribuciones Parafiscales de la Protección Social UGPP</a:t>
          </a:r>
        </a:p>
      </dgm:t>
    </dgm:pt>
    <dgm:pt modelId="{9D48869C-760E-49F0-91C3-44527A42C4A1}" type="parTrans" cxnId="{B410BC9C-BA5A-4B2C-8BDA-5C0BF6838585}">
      <dgm:prSet/>
      <dgm:spPr/>
      <dgm:t>
        <a:bodyPr/>
        <a:lstStyle/>
        <a:p>
          <a:endParaRPr lang="en-US" sz="800">
            <a:solidFill>
              <a:sysClr val="windowText" lastClr="000000"/>
            </a:solidFill>
          </a:endParaRPr>
        </a:p>
      </dgm:t>
    </dgm:pt>
    <dgm:pt modelId="{7FD74119-1A0F-466D-90C5-DD9930D5EFBE}" type="sibTrans" cxnId="{B410BC9C-BA5A-4B2C-8BDA-5C0BF6838585}">
      <dgm:prSet/>
      <dgm:spPr/>
      <dgm:t>
        <a:bodyPr/>
        <a:lstStyle/>
        <a:p>
          <a:endParaRPr lang="en-US" sz="800">
            <a:solidFill>
              <a:sysClr val="windowText" lastClr="000000"/>
            </a:solidFill>
          </a:endParaRPr>
        </a:p>
      </dgm:t>
    </dgm:pt>
    <dgm:pt modelId="{26E5FC1E-B7D8-43E9-AF1F-64FFD8EF04FE}">
      <dgm:prSet custT="1"/>
      <dgm:spPr/>
      <dgm:t>
        <a:bodyPr/>
        <a:lstStyle/>
        <a:p>
          <a:r>
            <a:rPr lang="en-US" sz="800">
              <a:solidFill>
                <a:sysClr val="windowText" lastClr="000000"/>
              </a:solidFill>
            </a:rPr>
            <a:t>Financiera de Desarrollo Territorial S.A. FINDETER</a:t>
          </a:r>
        </a:p>
      </dgm:t>
    </dgm:pt>
    <dgm:pt modelId="{10B96577-71BB-4223-8765-A9DA5ADC5664}" type="parTrans" cxnId="{364C20AA-31CC-4879-9434-C6753EE8DCBB}">
      <dgm:prSet/>
      <dgm:spPr/>
      <dgm:t>
        <a:bodyPr/>
        <a:lstStyle/>
        <a:p>
          <a:endParaRPr lang="en-US" sz="800">
            <a:solidFill>
              <a:sysClr val="windowText" lastClr="000000"/>
            </a:solidFill>
          </a:endParaRPr>
        </a:p>
      </dgm:t>
    </dgm:pt>
    <dgm:pt modelId="{A5263B69-9637-4D46-B98A-E91323753465}" type="sibTrans" cxnId="{364C20AA-31CC-4879-9434-C6753EE8DCBB}">
      <dgm:prSet/>
      <dgm:spPr/>
      <dgm:t>
        <a:bodyPr/>
        <a:lstStyle/>
        <a:p>
          <a:endParaRPr lang="en-US" sz="800">
            <a:solidFill>
              <a:sysClr val="windowText" lastClr="000000"/>
            </a:solidFill>
          </a:endParaRPr>
        </a:p>
      </dgm:t>
    </dgm:pt>
    <dgm:pt modelId="{6AC9E21D-A877-43EA-9C52-AFB516D73758}">
      <dgm:prSet custT="1"/>
      <dgm:spPr/>
      <dgm:t>
        <a:bodyPr/>
        <a:lstStyle/>
        <a:p>
          <a:r>
            <a:rPr lang="en-US" sz="800">
              <a:solidFill>
                <a:sysClr val="windowText" lastClr="000000"/>
              </a:solidFill>
            </a:rPr>
            <a:t>Financiera de Desarrollo NAcional S.A.</a:t>
          </a:r>
        </a:p>
      </dgm:t>
    </dgm:pt>
    <dgm:pt modelId="{1D12BA11-0031-4897-877E-CF5999689D2E}" type="parTrans" cxnId="{2B53120D-BE54-4486-ADAD-9D1FBEF46107}">
      <dgm:prSet/>
      <dgm:spPr/>
      <dgm:t>
        <a:bodyPr/>
        <a:lstStyle/>
        <a:p>
          <a:endParaRPr lang="en-US" sz="800">
            <a:solidFill>
              <a:sysClr val="windowText" lastClr="000000"/>
            </a:solidFill>
          </a:endParaRPr>
        </a:p>
      </dgm:t>
    </dgm:pt>
    <dgm:pt modelId="{FFE32E0E-CAA7-4622-9FC2-1789B3030A86}" type="sibTrans" cxnId="{2B53120D-BE54-4486-ADAD-9D1FBEF46107}">
      <dgm:prSet/>
      <dgm:spPr/>
      <dgm:t>
        <a:bodyPr/>
        <a:lstStyle/>
        <a:p>
          <a:endParaRPr lang="en-US" sz="800">
            <a:solidFill>
              <a:sysClr val="windowText" lastClr="000000"/>
            </a:solidFill>
          </a:endParaRPr>
        </a:p>
      </dgm:t>
    </dgm:pt>
    <dgm:pt modelId="{429ACE00-C07A-419F-8659-30DEA088F83F}">
      <dgm:prSet custT="1"/>
      <dgm:spPr/>
      <dgm:t>
        <a:bodyPr/>
        <a:lstStyle/>
        <a:p>
          <a:r>
            <a:rPr lang="en-US" sz="800">
              <a:solidFill>
                <a:sysClr val="windowText" lastClr="000000"/>
              </a:solidFill>
            </a:rPr>
            <a:t>La Previsora S.A. Compañía de Seguros S.A.</a:t>
          </a:r>
        </a:p>
      </dgm:t>
    </dgm:pt>
    <dgm:pt modelId="{F42A0310-E6CC-4C8D-98A5-6CD157A61CC5}" type="parTrans" cxnId="{ADE5624C-8064-4F55-A93D-BD506D02D2D5}">
      <dgm:prSet/>
      <dgm:spPr/>
      <dgm:t>
        <a:bodyPr/>
        <a:lstStyle/>
        <a:p>
          <a:endParaRPr lang="en-US" sz="800">
            <a:solidFill>
              <a:sysClr val="windowText" lastClr="000000"/>
            </a:solidFill>
          </a:endParaRPr>
        </a:p>
      </dgm:t>
    </dgm:pt>
    <dgm:pt modelId="{F669253C-09D8-4DDC-AF0E-75BEAA131826}" type="sibTrans" cxnId="{ADE5624C-8064-4F55-A93D-BD506D02D2D5}">
      <dgm:prSet/>
      <dgm:spPr/>
      <dgm:t>
        <a:bodyPr/>
        <a:lstStyle/>
        <a:p>
          <a:endParaRPr lang="en-US" sz="800">
            <a:solidFill>
              <a:sysClr val="windowText" lastClr="000000"/>
            </a:solidFill>
          </a:endParaRPr>
        </a:p>
      </dgm:t>
    </dgm:pt>
    <dgm:pt modelId="{E8493A97-A687-4D01-A0E4-66F54DD4B3D6}">
      <dgm:prSet custT="1"/>
      <dgm:spPr/>
      <dgm:t>
        <a:bodyPr/>
        <a:lstStyle/>
        <a:p>
          <a:r>
            <a:rPr lang="en-US" sz="800">
              <a:solidFill>
                <a:sysClr val="windowText" lastClr="000000"/>
              </a:solidFill>
            </a:rPr>
            <a:t>Fiduciaria la Previsora S.A.</a:t>
          </a:r>
        </a:p>
      </dgm:t>
    </dgm:pt>
    <dgm:pt modelId="{D3EBB2EA-98B9-47A0-B9FD-48D8003DE5D9}" type="parTrans" cxnId="{7F83CBBA-2E1C-452F-9452-5A694F4C4C4F}">
      <dgm:prSet/>
      <dgm:spPr/>
      <dgm:t>
        <a:bodyPr/>
        <a:lstStyle/>
        <a:p>
          <a:endParaRPr lang="en-US" sz="800">
            <a:solidFill>
              <a:sysClr val="windowText" lastClr="000000"/>
            </a:solidFill>
          </a:endParaRPr>
        </a:p>
      </dgm:t>
    </dgm:pt>
    <dgm:pt modelId="{861D6ABD-48CC-4182-BB85-6B3CCD20228A}" type="sibTrans" cxnId="{7F83CBBA-2E1C-452F-9452-5A694F4C4C4F}">
      <dgm:prSet/>
      <dgm:spPr/>
      <dgm:t>
        <a:bodyPr/>
        <a:lstStyle/>
        <a:p>
          <a:endParaRPr lang="en-US" sz="800">
            <a:solidFill>
              <a:sysClr val="windowText" lastClr="000000"/>
            </a:solidFill>
          </a:endParaRPr>
        </a:p>
      </dgm:t>
    </dgm:pt>
    <dgm:pt modelId="{2816E290-9532-4F05-A23E-063A4C0708C2}">
      <dgm:prSet custT="1"/>
      <dgm:spPr/>
      <dgm:t>
        <a:bodyPr/>
        <a:lstStyle/>
        <a:p>
          <a:r>
            <a:rPr lang="en-US" sz="800">
              <a:solidFill>
                <a:sysClr val="windowText" lastClr="000000"/>
              </a:solidFill>
            </a:rPr>
            <a:t>Positiva Compañía de Seguros S.A.</a:t>
          </a:r>
        </a:p>
      </dgm:t>
    </dgm:pt>
    <dgm:pt modelId="{DB5CB66D-C05A-4B6A-87A8-E251790A57B1}" type="parTrans" cxnId="{0F0A6213-9CE6-41AC-8861-0AFB48597E78}">
      <dgm:prSet/>
      <dgm:spPr/>
      <dgm:t>
        <a:bodyPr/>
        <a:lstStyle/>
        <a:p>
          <a:endParaRPr lang="en-US" sz="800">
            <a:solidFill>
              <a:sysClr val="windowText" lastClr="000000"/>
            </a:solidFill>
          </a:endParaRPr>
        </a:p>
      </dgm:t>
    </dgm:pt>
    <dgm:pt modelId="{95DEDEAF-85A6-407F-9C35-7A8896A42743}" type="sibTrans" cxnId="{0F0A6213-9CE6-41AC-8861-0AFB48597E78}">
      <dgm:prSet/>
      <dgm:spPr/>
      <dgm:t>
        <a:bodyPr/>
        <a:lstStyle/>
        <a:p>
          <a:endParaRPr lang="en-US" sz="800">
            <a:solidFill>
              <a:sysClr val="windowText" lastClr="000000"/>
            </a:solidFill>
          </a:endParaRPr>
        </a:p>
      </dgm:t>
    </dgm:pt>
    <dgm:pt modelId="{1AA9BE1F-DDBB-4AB1-ADBC-CC1E0D6360BA}">
      <dgm:prSet custT="1"/>
      <dgm:spPr/>
      <dgm:t>
        <a:bodyPr/>
        <a:lstStyle/>
        <a:p>
          <a:r>
            <a:rPr lang="en-US" sz="800">
              <a:solidFill>
                <a:sysClr val="windowText" lastClr="000000"/>
              </a:solidFill>
            </a:rPr>
            <a:t>Administradora del Monopolio Rentístico de los Juegos  de Suerte y Azar - COLJUEGOS</a:t>
          </a:r>
        </a:p>
      </dgm:t>
    </dgm:pt>
    <dgm:pt modelId="{536A84FA-2371-4136-9D08-81A3607610B7}" type="parTrans" cxnId="{C9546E1F-4F8A-466C-9D99-9B99B7A8159C}">
      <dgm:prSet/>
      <dgm:spPr/>
      <dgm:t>
        <a:bodyPr/>
        <a:lstStyle/>
        <a:p>
          <a:endParaRPr lang="en-US" sz="800">
            <a:solidFill>
              <a:sysClr val="windowText" lastClr="000000"/>
            </a:solidFill>
          </a:endParaRPr>
        </a:p>
      </dgm:t>
    </dgm:pt>
    <dgm:pt modelId="{9DDA010F-9007-4983-A3AA-F8B822AAA00A}" type="sibTrans" cxnId="{C9546E1F-4F8A-466C-9D99-9B99B7A8159C}">
      <dgm:prSet/>
      <dgm:spPr/>
      <dgm:t>
        <a:bodyPr/>
        <a:lstStyle/>
        <a:p>
          <a:endParaRPr lang="en-US" sz="800">
            <a:solidFill>
              <a:sysClr val="windowText" lastClr="000000"/>
            </a:solidFill>
          </a:endParaRPr>
        </a:p>
      </dgm:t>
    </dgm:pt>
    <dgm:pt modelId="{21B5D3C1-058A-48C5-8714-403E0A3D38A2}">
      <dgm:prSet custT="1"/>
      <dgm:spPr/>
      <dgm:t>
        <a:bodyPr/>
        <a:lstStyle/>
        <a:p>
          <a:r>
            <a:rPr lang="en-US" sz="800">
              <a:solidFill>
                <a:sysClr val="windowText" lastClr="000000"/>
              </a:solidFill>
            </a:rPr>
            <a:t>Central de Inversiones S.A. CISA</a:t>
          </a:r>
        </a:p>
      </dgm:t>
    </dgm:pt>
    <dgm:pt modelId="{DB39CDA7-7DE4-47CF-805B-E4C0FAFEA387}" type="parTrans" cxnId="{BC818C6E-1989-4E15-AB20-2AC288FF5A3B}">
      <dgm:prSet/>
      <dgm:spPr/>
      <dgm:t>
        <a:bodyPr/>
        <a:lstStyle/>
        <a:p>
          <a:endParaRPr lang="en-US" sz="800">
            <a:solidFill>
              <a:sysClr val="windowText" lastClr="000000"/>
            </a:solidFill>
          </a:endParaRPr>
        </a:p>
      </dgm:t>
    </dgm:pt>
    <dgm:pt modelId="{93B0235F-BF88-48DE-80AB-EB83FD4CEE15}" type="sibTrans" cxnId="{BC818C6E-1989-4E15-AB20-2AC288FF5A3B}">
      <dgm:prSet/>
      <dgm:spPr/>
      <dgm:t>
        <a:bodyPr/>
        <a:lstStyle/>
        <a:p>
          <a:endParaRPr lang="en-US" sz="800">
            <a:solidFill>
              <a:sysClr val="windowText" lastClr="000000"/>
            </a:solidFill>
          </a:endParaRPr>
        </a:p>
      </dgm:t>
    </dgm:pt>
    <dgm:pt modelId="{A966A620-3C55-4365-95DA-A97D732BFF5A}">
      <dgm:prSet custT="1"/>
      <dgm:spPr/>
      <dgm:t>
        <a:bodyPr/>
        <a:lstStyle/>
        <a:p>
          <a:r>
            <a:rPr lang="en-US" sz="800">
              <a:solidFill>
                <a:sysClr val="windowText" lastClr="000000"/>
              </a:solidFill>
            </a:rPr>
            <a:t>Sociedad de Activos Especiales S.A.S - SAE</a:t>
          </a:r>
        </a:p>
      </dgm:t>
    </dgm:pt>
    <dgm:pt modelId="{544C0441-4C04-4492-B5CA-FB7C8B6E0613}" type="parTrans" cxnId="{BD2DBD62-A3EC-4B43-93F3-B3F17483B958}">
      <dgm:prSet/>
      <dgm:spPr/>
      <dgm:t>
        <a:bodyPr/>
        <a:lstStyle/>
        <a:p>
          <a:endParaRPr lang="en-US" sz="800">
            <a:solidFill>
              <a:sysClr val="windowText" lastClr="000000"/>
            </a:solidFill>
          </a:endParaRPr>
        </a:p>
      </dgm:t>
    </dgm:pt>
    <dgm:pt modelId="{DE038E26-1F57-4A00-92C1-071BDB2DDECC}" type="sibTrans" cxnId="{BD2DBD62-A3EC-4B43-93F3-B3F17483B958}">
      <dgm:prSet/>
      <dgm:spPr/>
      <dgm:t>
        <a:bodyPr/>
        <a:lstStyle/>
        <a:p>
          <a:endParaRPr lang="en-US" sz="800">
            <a:solidFill>
              <a:sysClr val="windowText" lastClr="000000"/>
            </a:solidFill>
          </a:endParaRPr>
        </a:p>
      </dgm:t>
    </dgm:pt>
    <dgm:pt modelId="{90351F9F-872A-43C5-B733-A4A9832DB84B}">
      <dgm:prSet custT="1"/>
      <dgm:spPr/>
      <dgm:t>
        <a:bodyPr/>
        <a:lstStyle/>
        <a:p>
          <a:r>
            <a:rPr lang="en-US" sz="800">
              <a:solidFill>
                <a:sysClr val="windowText" lastClr="000000"/>
              </a:solidFill>
            </a:rPr>
            <a:t>Fondo de Garantías de Entidades Cooperativas Finacnieras y Ahorro Crédito FOGACOOP</a:t>
          </a:r>
        </a:p>
      </dgm:t>
    </dgm:pt>
    <dgm:pt modelId="{73E15CD8-300D-4BF3-83DD-BF55778EC91E}" type="parTrans" cxnId="{4B3AADCF-B3B3-4F02-8DCE-47AACBBAD3A2}">
      <dgm:prSet/>
      <dgm:spPr/>
      <dgm:t>
        <a:bodyPr/>
        <a:lstStyle/>
        <a:p>
          <a:endParaRPr lang="en-US" sz="800">
            <a:solidFill>
              <a:sysClr val="windowText" lastClr="000000"/>
            </a:solidFill>
          </a:endParaRPr>
        </a:p>
      </dgm:t>
    </dgm:pt>
    <dgm:pt modelId="{06932063-5441-47F2-A970-E55B67591D94}" type="sibTrans" cxnId="{4B3AADCF-B3B3-4F02-8DCE-47AACBBAD3A2}">
      <dgm:prSet/>
      <dgm:spPr/>
      <dgm:t>
        <a:bodyPr/>
        <a:lstStyle/>
        <a:p>
          <a:endParaRPr lang="en-US" sz="800">
            <a:solidFill>
              <a:sysClr val="windowText" lastClr="000000"/>
            </a:solidFill>
          </a:endParaRPr>
        </a:p>
      </dgm:t>
    </dgm:pt>
    <dgm:pt modelId="{15E7E845-BF81-4B44-8356-75AD2C5ECFAF}">
      <dgm:prSet/>
      <dgm:spPr/>
      <dgm:t>
        <a:bodyPr/>
        <a:lstStyle/>
        <a:p>
          <a:r>
            <a:rPr lang="en-US">
              <a:solidFill>
                <a:sysClr val="windowText" lastClr="000000"/>
              </a:solidFill>
            </a:rPr>
            <a:t>Fondo de Garantías de Instituciones Financieras FOGAFIN</a:t>
          </a:r>
        </a:p>
      </dgm:t>
    </dgm:pt>
    <dgm:pt modelId="{7D760D8A-5E8B-4EA0-BE5B-5823C9DD91CA}" type="parTrans" cxnId="{D9255B3B-D7FC-4D75-AD69-6D2528B5AE05}">
      <dgm:prSet/>
      <dgm:spPr/>
      <dgm:t>
        <a:bodyPr/>
        <a:lstStyle/>
        <a:p>
          <a:endParaRPr lang="en-US"/>
        </a:p>
      </dgm:t>
    </dgm:pt>
    <dgm:pt modelId="{A9CC716A-9830-4914-8AAD-C55FD2D8AA57}" type="sibTrans" cxnId="{D9255B3B-D7FC-4D75-AD69-6D2528B5AE05}">
      <dgm:prSet/>
      <dgm:spPr/>
      <dgm:t>
        <a:bodyPr/>
        <a:lstStyle/>
        <a:p>
          <a:endParaRPr lang="en-US"/>
        </a:p>
      </dgm:t>
    </dgm:pt>
    <dgm:pt modelId="{22A3EC05-0D49-421B-B78E-6D0E54A4F6DB}" type="pres">
      <dgm:prSet presAssocID="{1B3DDD6D-615C-4549-A0AA-76D95F781914}" presName="hierChild1" presStyleCnt="0">
        <dgm:presLayoutVars>
          <dgm:orgChart val="1"/>
          <dgm:chPref val="1"/>
          <dgm:dir/>
          <dgm:animOne val="branch"/>
          <dgm:animLvl val="lvl"/>
          <dgm:resizeHandles/>
        </dgm:presLayoutVars>
      </dgm:prSet>
      <dgm:spPr/>
    </dgm:pt>
    <dgm:pt modelId="{EB628E7F-562D-41CB-8C2E-941851649FF1}" type="pres">
      <dgm:prSet presAssocID="{41F388A0-089E-4B59-940B-AE7DFD0BF29C}" presName="hierRoot1" presStyleCnt="0">
        <dgm:presLayoutVars>
          <dgm:hierBranch val="init"/>
        </dgm:presLayoutVars>
      </dgm:prSet>
      <dgm:spPr/>
    </dgm:pt>
    <dgm:pt modelId="{6C9F9CBB-5046-4447-9877-4DBF7E024C9D}" type="pres">
      <dgm:prSet presAssocID="{41F388A0-089E-4B59-940B-AE7DFD0BF29C}" presName="rootComposite1" presStyleCnt="0"/>
      <dgm:spPr/>
    </dgm:pt>
    <dgm:pt modelId="{8BF5DE04-B126-4EA7-A405-B3EE6DD9905F}" type="pres">
      <dgm:prSet presAssocID="{41F388A0-089E-4B59-940B-AE7DFD0BF29C}" presName="rootText1" presStyleLbl="node0" presStyleIdx="0" presStyleCnt="1" custScaleX="1066869" custScaleY="148495">
        <dgm:presLayoutVars>
          <dgm:chPref val="3"/>
        </dgm:presLayoutVars>
      </dgm:prSet>
      <dgm:spPr/>
    </dgm:pt>
    <dgm:pt modelId="{02968868-043C-46CF-88D6-14BC8D2AE8A4}" type="pres">
      <dgm:prSet presAssocID="{41F388A0-089E-4B59-940B-AE7DFD0BF29C}" presName="rootConnector1" presStyleLbl="node1" presStyleIdx="0" presStyleCnt="0"/>
      <dgm:spPr/>
    </dgm:pt>
    <dgm:pt modelId="{FA047291-A87A-455D-9664-EEDE33247E05}" type="pres">
      <dgm:prSet presAssocID="{41F388A0-089E-4B59-940B-AE7DFD0BF29C}" presName="hierChild2" presStyleCnt="0"/>
      <dgm:spPr/>
    </dgm:pt>
    <dgm:pt modelId="{91217691-DA9D-45F4-A10E-2C9509BD6484}" type="pres">
      <dgm:prSet presAssocID="{F57EC4B9-A079-4AF6-AC51-B75B28669BBA}" presName="Name37" presStyleLbl="parChTrans1D2" presStyleIdx="0" presStyleCnt="2"/>
      <dgm:spPr/>
    </dgm:pt>
    <dgm:pt modelId="{82A31594-96F3-4D26-A804-A2055DFAD5E7}" type="pres">
      <dgm:prSet presAssocID="{96DD443A-D19F-460B-B2CB-896B79CBD955}" presName="hierRoot2" presStyleCnt="0">
        <dgm:presLayoutVars>
          <dgm:hierBranch val="r"/>
        </dgm:presLayoutVars>
      </dgm:prSet>
      <dgm:spPr/>
    </dgm:pt>
    <dgm:pt modelId="{03D2CF46-3ABD-41BC-94B8-AEFA1CD028CE}" type="pres">
      <dgm:prSet presAssocID="{96DD443A-D19F-460B-B2CB-896B79CBD955}" presName="rootComposite" presStyleCnt="0"/>
      <dgm:spPr/>
    </dgm:pt>
    <dgm:pt modelId="{A0366D6E-99BD-4E36-9EF0-4BE90F7E4EC9}" type="pres">
      <dgm:prSet presAssocID="{96DD443A-D19F-460B-B2CB-896B79CBD955}" presName="rootText" presStyleLbl="node2" presStyleIdx="0" presStyleCnt="2" custScaleX="564720" custScaleY="179716" custLinFactNeighborY="15955">
        <dgm:presLayoutVars>
          <dgm:chPref val="3"/>
        </dgm:presLayoutVars>
      </dgm:prSet>
      <dgm:spPr/>
    </dgm:pt>
    <dgm:pt modelId="{E3A136B2-AB2A-4468-9C9E-9038906229E9}" type="pres">
      <dgm:prSet presAssocID="{96DD443A-D19F-460B-B2CB-896B79CBD955}" presName="rootConnector" presStyleLbl="node2" presStyleIdx="0" presStyleCnt="2"/>
      <dgm:spPr/>
    </dgm:pt>
    <dgm:pt modelId="{D9B060D6-4768-4564-8705-551CF31F3239}" type="pres">
      <dgm:prSet presAssocID="{96DD443A-D19F-460B-B2CB-896B79CBD955}" presName="hierChild4" presStyleCnt="0"/>
      <dgm:spPr/>
    </dgm:pt>
    <dgm:pt modelId="{E48A5D9E-25E5-4139-AA40-8A7F1AF6132F}" type="pres">
      <dgm:prSet presAssocID="{23A1823F-0345-4B5D-8EF3-0B90AA82502F}" presName="Name50" presStyleLbl="parChTrans1D3" presStyleIdx="0" presStyleCnt="4"/>
      <dgm:spPr/>
    </dgm:pt>
    <dgm:pt modelId="{5CC59A48-CC5C-4E39-8CB5-AFCC63DAE9BC}" type="pres">
      <dgm:prSet presAssocID="{304C94A9-E1BD-4383-A4D8-50BE522C2ABA}" presName="hierRoot2" presStyleCnt="0">
        <dgm:presLayoutVars>
          <dgm:hierBranch val="r"/>
        </dgm:presLayoutVars>
      </dgm:prSet>
      <dgm:spPr/>
    </dgm:pt>
    <dgm:pt modelId="{B27C4FA6-E50B-420E-9AB8-BFB26A89E98E}" type="pres">
      <dgm:prSet presAssocID="{304C94A9-E1BD-4383-A4D8-50BE522C2ABA}" presName="rootComposite" presStyleCnt="0"/>
      <dgm:spPr/>
    </dgm:pt>
    <dgm:pt modelId="{FE07E4BE-757D-4A49-ADF3-CF50890B0C1A}" type="pres">
      <dgm:prSet presAssocID="{304C94A9-E1BD-4383-A4D8-50BE522C2ABA}" presName="rootText" presStyleLbl="node3" presStyleIdx="0" presStyleCnt="2" custScaleX="305436" custScaleY="447584">
        <dgm:presLayoutVars>
          <dgm:chPref val="3"/>
        </dgm:presLayoutVars>
      </dgm:prSet>
      <dgm:spPr/>
    </dgm:pt>
    <dgm:pt modelId="{FD3E0750-08D4-42E7-8CFE-131020EC3A72}" type="pres">
      <dgm:prSet presAssocID="{304C94A9-E1BD-4383-A4D8-50BE522C2ABA}" presName="rootConnector" presStyleLbl="node3" presStyleIdx="0" presStyleCnt="2"/>
      <dgm:spPr/>
    </dgm:pt>
    <dgm:pt modelId="{64586470-B028-4F52-B08A-EF8E136A5075}" type="pres">
      <dgm:prSet presAssocID="{304C94A9-E1BD-4383-A4D8-50BE522C2ABA}" presName="hierChild4" presStyleCnt="0"/>
      <dgm:spPr/>
    </dgm:pt>
    <dgm:pt modelId="{BF39C2F0-0026-4A1E-BC7F-CDD35C80EFFB}" type="pres">
      <dgm:prSet presAssocID="{304C94A9-E1BD-4383-A4D8-50BE522C2ABA}" presName="hierChild5" presStyleCnt="0"/>
      <dgm:spPr/>
    </dgm:pt>
    <dgm:pt modelId="{FB130E8B-8791-467A-BE26-2B3324820100}" type="pres">
      <dgm:prSet presAssocID="{C2964A79-E98B-4CE1-B146-0B430E382578}" presName="Name50" presStyleLbl="parChTrans1D3" presStyleIdx="1" presStyleCnt="4"/>
      <dgm:spPr/>
    </dgm:pt>
    <dgm:pt modelId="{902ACBE3-7163-4842-B5AE-F8F3DFB90389}" type="pres">
      <dgm:prSet presAssocID="{230DBD68-0ACC-45B0-8437-1404CF3590DC}" presName="hierRoot2" presStyleCnt="0">
        <dgm:presLayoutVars>
          <dgm:hierBranch val="init"/>
        </dgm:presLayoutVars>
      </dgm:prSet>
      <dgm:spPr/>
    </dgm:pt>
    <dgm:pt modelId="{7349BF2D-C9BA-4273-8173-6DB0F57EA124}" type="pres">
      <dgm:prSet presAssocID="{230DBD68-0ACC-45B0-8437-1404CF3590DC}" presName="rootComposite" presStyleCnt="0"/>
      <dgm:spPr/>
    </dgm:pt>
    <dgm:pt modelId="{A13915AC-D286-4DDB-BF36-2DCD3273E1F1}" type="pres">
      <dgm:prSet presAssocID="{230DBD68-0ACC-45B0-8437-1404CF3590DC}" presName="rootText" presStyleLbl="node3" presStyleIdx="1" presStyleCnt="2" custScaleX="310771" custScaleY="441688">
        <dgm:presLayoutVars>
          <dgm:chPref val="3"/>
        </dgm:presLayoutVars>
      </dgm:prSet>
      <dgm:spPr/>
    </dgm:pt>
    <dgm:pt modelId="{83525C5C-1F28-46F1-9EB1-95C6297D8C29}" type="pres">
      <dgm:prSet presAssocID="{230DBD68-0ACC-45B0-8437-1404CF3590DC}" presName="rootConnector" presStyleLbl="node3" presStyleIdx="1" presStyleCnt="2"/>
      <dgm:spPr/>
    </dgm:pt>
    <dgm:pt modelId="{2739B6AD-56AD-48F4-8629-DFE6367BE0FD}" type="pres">
      <dgm:prSet presAssocID="{230DBD68-0ACC-45B0-8437-1404CF3590DC}" presName="hierChild4" presStyleCnt="0"/>
      <dgm:spPr/>
    </dgm:pt>
    <dgm:pt modelId="{CCBA080D-45FD-46FF-B1FE-0A30620830C5}" type="pres">
      <dgm:prSet presAssocID="{2ED07D6C-A269-4B5C-A2A0-DC115C36FF34}" presName="Name37" presStyleLbl="parChTrans1D4" presStyleIdx="0" presStyleCnt="26"/>
      <dgm:spPr/>
    </dgm:pt>
    <dgm:pt modelId="{DA5292AD-9331-4C46-91D2-F69203CFA507}" type="pres">
      <dgm:prSet presAssocID="{8ACC9B75-3D3F-470B-8286-52FCC79EA8CC}" presName="hierRoot2" presStyleCnt="0">
        <dgm:presLayoutVars>
          <dgm:hierBranch val="init"/>
        </dgm:presLayoutVars>
      </dgm:prSet>
      <dgm:spPr/>
    </dgm:pt>
    <dgm:pt modelId="{C6E234FD-9837-4C20-ADC9-6C78AAD19A01}" type="pres">
      <dgm:prSet presAssocID="{8ACC9B75-3D3F-470B-8286-52FCC79EA8CC}" presName="rootComposite" presStyleCnt="0"/>
      <dgm:spPr/>
    </dgm:pt>
    <dgm:pt modelId="{2A4E4D32-24D1-4C85-AFD5-7C526E59AA8B}" type="pres">
      <dgm:prSet presAssocID="{8ACC9B75-3D3F-470B-8286-52FCC79EA8CC}" presName="rootText" presStyleLbl="node4" presStyleIdx="0" presStyleCnt="26" custScaleX="295193" custScaleY="627140">
        <dgm:presLayoutVars>
          <dgm:chPref val="3"/>
        </dgm:presLayoutVars>
      </dgm:prSet>
      <dgm:spPr/>
    </dgm:pt>
    <dgm:pt modelId="{9672B313-613D-4786-A232-4A6F23C38173}" type="pres">
      <dgm:prSet presAssocID="{8ACC9B75-3D3F-470B-8286-52FCC79EA8CC}" presName="rootConnector" presStyleLbl="node4" presStyleIdx="0" presStyleCnt="26"/>
      <dgm:spPr/>
    </dgm:pt>
    <dgm:pt modelId="{F9D70F97-F7D1-4C1F-8886-D929F6EB457D}" type="pres">
      <dgm:prSet presAssocID="{8ACC9B75-3D3F-470B-8286-52FCC79EA8CC}" presName="hierChild4" presStyleCnt="0"/>
      <dgm:spPr/>
    </dgm:pt>
    <dgm:pt modelId="{F35BDB8D-900B-4591-9EBA-F07D19613C42}" type="pres">
      <dgm:prSet presAssocID="{8ACC9B75-3D3F-470B-8286-52FCC79EA8CC}" presName="hierChild5" presStyleCnt="0"/>
      <dgm:spPr/>
    </dgm:pt>
    <dgm:pt modelId="{50B6A69D-0515-4F08-8B65-DB93BB882B15}" type="pres">
      <dgm:prSet presAssocID="{227FAE9E-5E07-4CE5-96CD-28F54CBF1238}" presName="Name37" presStyleLbl="parChTrans1D4" presStyleIdx="1" presStyleCnt="26"/>
      <dgm:spPr/>
    </dgm:pt>
    <dgm:pt modelId="{ABF932B9-B046-4F45-B334-2383E49FA6D9}" type="pres">
      <dgm:prSet presAssocID="{A704CC6D-8701-423D-9AEF-9E3268AA0E55}" presName="hierRoot2" presStyleCnt="0">
        <dgm:presLayoutVars>
          <dgm:hierBranch val="init"/>
        </dgm:presLayoutVars>
      </dgm:prSet>
      <dgm:spPr/>
    </dgm:pt>
    <dgm:pt modelId="{6E33AF93-DF26-4B18-AD04-6392EE447C37}" type="pres">
      <dgm:prSet presAssocID="{A704CC6D-8701-423D-9AEF-9E3268AA0E55}" presName="rootComposite" presStyleCnt="0"/>
      <dgm:spPr/>
    </dgm:pt>
    <dgm:pt modelId="{10FB2CDB-FF31-4483-BA3B-D248AE74F26F}" type="pres">
      <dgm:prSet presAssocID="{A704CC6D-8701-423D-9AEF-9E3268AA0E55}" presName="rootText" presStyleLbl="node4" presStyleIdx="1" presStyleCnt="26" custScaleX="314953" custScaleY="679210">
        <dgm:presLayoutVars>
          <dgm:chPref val="3"/>
        </dgm:presLayoutVars>
      </dgm:prSet>
      <dgm:spPr/>
    </dgm:pt>
    <dgm:pt modelId="{63EB7BA8-F747-4287-9F1C-1B04C5C08547}" type="pres">
      <dgm:prSet presAssocID="{A704CC6D-8701-423D-9AEF-9E3268AA0E55}" presName="rootConnector" presStyleLbl="node4" presStyleIdx="1" presStyleCnt="26"/>
      <dgm:spPr/>
    </dgm:pt>
    <dgm:pt modelId="{4A521A82-D959-45B9-B262-241E44DA73BE}" type="pres">
      <dgm:prSet presAssocID="{A704CC6D-8701-423D-9AEF-9E3268AA0E55}" presName="hierChild4" presStyleCnt="0"/>
      <dgm:spPr/>
    </dgm:pt>
    <dgm:pt modelId="{4FF88953-8442-4029-9875-0B865F6ECDC4}" type="pres">
      <dgm:prSet presAssocID="{A704CC6D-8701-423D-9AEF-9E3268AA0E55}" presName="hierChild5" presStyleCnt="0"/>
      <dgm:spPr/>
    </dgm:pt>
    <dgm:pt modelId="{1FBA78B5-BD4B-4536-8A33-21DE079787A1}" type="pres">
      <dgm:prSet presAssocID="{230DBD68-0ACC-45B0-8437-1404CF3590DC}" presName="hierChild5" presStyleCnt="0"/>
      <dgm:spPr/>
    </dgm:pt>
    <dgm:pt modelId="{6C736D60-13E8-4382-885D-6D3D73C152C3}" type="pres">
      <dgm:prSet presAssocID="{96DD443A-D19F-460B-B2CB-896B79CBD955}" presName="hierChild5" presStyleCnt="0"/>
      <dgm:spPr/>
    </dgm:pt>
    <dgm:pt modelId="{0249CEDF-8D54-40BB-9D6B-3B772F446F0B}" type="pres">
      <dgm:prSet presAssocID="{8CD0E364-102D-4FF9-A062-D17DD78235D8}" presName="Name37" presStyleLbl="parChTrans1D2" presStyleIdx="1" presStyleCnt="2"/>
      <dgm:spPr/>
    </dgm:pt>
    <dgm:pt modelId="{9B93E141-D8E5-42AB-B6D6-E4BA88E1C5E9}" type="pres">
      <dgm:prSet presAssocID="{A393126B-D606-4CA4-AB9A-6045BBE9721C}" presName="hierRoot2" presStyleCnt="0">
        <dgm:presLayoutVars>
          <dgm:hierBranch val="init"/>
        </dgm:presLayoutVars>
      </dgm:prSet>
      <dgm:spPr/>
    </dgm:pt>
    <dgm:pt modelId="{09342402-E4FF-420D-B214-0E7A8F42AC72}" type="pres">
      <dgm:prSet presAssocID="{A393126B-D606-4CA4-AB9A-6045BBE9721C}" presName="rootComposite" presStyleCnt="0"/>
      <dgm:spPr/>
    </dgm:pt>
    <dgm:pt modelId="{16ECA951-5E8F-4FB6-91B8-B0C91574C6DC}" type="pres">
      <dgm:prSet presAssocID="{A393126B-D606-4CA4-AB9A-6045BBE9721C}" presName="rootText" presStyleLbl="node2" presStyleIdx="1" presStyleCnt="2" custScaleX="590876" custScaleY="166759" custLinFactNeighborX="-83989" custLinFactNeighborY="0">
        <dgm:presLayoutVars>
          <dgm:chPref val="3"/>
        </dgm:presLayoutVars>
      </dgm:prSet>
      <dgm:spPr/>
    </dgm:pt>
    <dgm:pt modelId="{AB0CD9F5-8117-425C-A5A4-5874A37D03B4}" type="pres">
      <dgm:prSet presAssocID="{A393126B-D606-4CA4-AB9A-6045BBE9721C}" presName="rootConnector" presStyleLbl="node2" presStyleIdx="1" presStyleCnt="2"/>
      <dgm:spPr/>
    </dgm:pt>
    <dgm:pt modelId="{2CCD1A6C-F288-4F1E-A784-5D9D8A8DA4C7}" type="pres">
      <dgm:prSet presAssocID="{A393126B-D606-4CA4-AB9A-6045BBE9721C}" presName="hierChild4" presStyleCnt="0"/>
      <dgm:spPr/>
    </dgm:pt>
    <dgm:pt modelId="{0E8DD056-7F7C-48FB-B206-EF70ABE0168C}" type="pres">
      <dgm:prSet presAssocID="{A393126B-D606-4CA4-AB9A-6045BBE9721C}" presName="hierChild5" presStyleCnt="0"/>
      <dgm:spPr/>
    </dgm:pt>
    <dgm:pt modelId="{D5FD522F-81AE-466F-856B-6FEBCD50E36F}" type="pres">
      <dgm:prSet presAssocID="{3C3989F0-F91E-4374-80B0-19AE3BDDA039}" presName="Name111" presStyleLbl="parChTrans1D3" presStyleIdx="2" presStyleCnt="4"/>
      <dgm:spPr/>
    </dgm:pt>
    <dgm:pt modelId="{FCCFC160-C1F5-4BC6-BE66-21C3D4584D57}" type="pres">
      <dgm:prSet presAssocID="{282617D7-1A94-4E6F-8DF2-DFC2C812531B}" presName="hierRoot3" presStyleCnt="0">
        <dgm:presLayoutVars>
          <dgm:hierBranch val="r"/>
        </dgm:presLayoutVars>
      </dgm:prSet>
      <dgm:spPr/>
    </dgm:pt>
    <dgm:pt modelId="{F598A2A5-56EF-4804-B7FB-4558456FB60F}" type="pres">
      <dgm:prSet presAssocID="{282617D7-1A94-4E6F-8DF2-DFC2C812531B}" presName="rootComposite3" presStyleCnt="0"/>
      <dgm:spPr/>
    </dgm:pt>
    <dgm:pt modelId="{6C34B47F-6E78-4E28-9262-77168A7DCC83}" type="pres">
      <dgm:prSet presAssocID="{282617D7-1A94-4E6F-8DF2-DFC2C812531B}" presName="rootText3" presStyleLbl="asst2" presStyleIdx="0" presStyleCnt="2" custScaleX="198715" custScaleY="209423">
        <dgm:presLayoutVars>
          <dgm:chPref val="3"/>
        </dgm:presLayoutVars>
      </dgm:prSet>
      <dgm:spPr/>
    </dgm:pt>
    <dgm:pt modelId="{AE6F3AB8-EB32-4EFE-80CF-2CB29BE623D4}" type="pres">
      <dgm:prSet presAssocID="{282617D7-1A94-4E6F-8DF2-DFC2C812531B}" presName="rootConnector3" presStyleLbl="asst2" presStyleIdx="0" presStyleCnt="2"/>
      <dgm:spPr/>
    </dgm:pt>
    <dgm:pt modelId="{0C655662-52C2-4903-A263-076EA732D159}" type="pres">
      <dgm:prSet presAssocID="{282617D7-1A94-4E6F-8DF2-DFC2C812531B}" presName="hierChild6" presStyleCnt="0"/>
      <dgm:spPr/>
    </dgm:pt>
    <dgm:pt modelId="{EE7BE66E-0BDB-4910-8BF7-B48C8CC38B97}" type="pres">
      <dgm:prSet presAssocID="{61583C1F-9100-4A33-990D-0B70CA52A187}" presName="Name50" presStyleLbl="parChTrans1D4" presStyleIdx="2" presStyleCnt="26"/>
      <dgm:spPr/>
    </dgm:pt>
    <dgm:pt modelId="{6B975CC5-2E6C-426A-BBB9-837B21018205}" type="pres">
      <dgm:prSet presAssocID="{51395776-C34C-4781-BCC6-06B250AF0DBC}" presName="hierRoot2" presStyleCnt="0">
        <dgm:presLayoutVars>
          <dgm:hierBranch val="init"/>
        </dgm:presLayoutVars>
      </dgm:prSet>
      <dgm:spPr/>
    </dgm:pt>
    <dgm:pt modelId="{68C4DC94-17A9-4595-A515-2228C1344EBD}" type="pres">
      <dgm:prSet presAssocID="{51395776-C34C-4781-BCC6-06B250AF0DBC}" presName="rootComposite" presStyleCnt="0"/>
      <dgm:spPr/>
    </dgm:pt>
    <dgm:pt modelId="{E7161D7F-71F4-4DB2-9266-4857AAB2182E}" type="pres">
      <dgm:prSet presAssocID="{51395776-C34C-4781-BCC6-06B250AF0DBC}" presName="rootText" presStyleLbl="node4" presStyleIdx="2" presStyleCnt="26" custScaleX="440188" custScaleY="225277">
        <dgm:presLayoutVars>
          <dgm:chPref val="3"/>
        </dgm:presLayoutVars>
      </dgm:prSet>
      <dgm:spPr/>
    </dgm:pt>
    <dgm:pt modelId="{E4D5CA3D-A2F8-4275-BDB0-73A435E7C742}" type="pres">
      <dgm:prSet presAssocID="{51395776-C34C-4781-BCC6-06B250AF0DBC}" presName="rootConnector" presStyleLbl="node4" presStyleIdx="2" presStyleCnt="26"/>
      <dgm:spPr/>
    </dgm:pt>
    <dgm:pt modelId="{34662020-13A4-44DF-8A81-80271B9FA511}" type="pres">
      <dgm:prSet presAssocID="{51395776-C34C-4781-BCC6-06B250AF0DBC}" presName="hierChild4" presStyleCnt="0"/>
      <dgm:spPr/>
    </dgm:pt>
    <dgm:pt modelId="{7B3FEC28-5846-45CE-A4FB-C202D1C0FE28}" type="pres">
      <dgm:prSet presAssocID="{24D7C262-77CA-4AB1-B417-BE361A2D68A4}" presName="Name37" presStyleLbl="parChTrans1D4" presStyleIdx="3" presStyleCnt="26"/>
      <dgm:spPr/>
    </dgm:pt>
    <dgm:pt modelId="{BE212C6F-8A2E-40D1-B187-2FF0432BF149}" type="pres">
      <dgm:prSet presAssocID="{5B847E04-0D5D-43DE-8A19-F1ED0ED8B8F6}" presName="hierRoot2" presStyleCnt="0">
        <dgm:presLayoutVars>
          <dgm:hierBranch val="init"/>
        </dgm:presLayoutVars>
      </dgm:prSet>
      <dgm:spPr/>
    </dgm:pt>
    <dgm:pt modelId="{E145154B-76AB-47E6-A2CF-FD6243419FDF}" type="pres">
      <dgm:prSet presAssocID="{5B847E04-0D5D-43DE-8A19-F1ED0ED8B8F6}" presName="rootComposite" presStyleCnt="0"/>
      <dgm:spPr/>
    </dgm:pt>
    <dgm:pt modelId="{04ED59C7-5B94-4A23-99C5-191B130F21C6}" type="pres">
      <dgm:prSet presAssocID="{5B847E04-0D5D-43DE-8A19-F1ED0ED8B8F6}" presName="rootText" presStyleLbl="node4" presStyleIdx="3" presStyleCnt="26" custScaleX="338813" custScaleY="193620">
        <dgm:presLayoutVars>
          <dgm:chPref val="3"/>
        </dgm:presLayoutVars>
      </dgm:prSet>
      <dgm:spPr/>
    </dgm:pt>
    <dgm:pt modelId="{0CC460C6-B3EB-48F3-9F8F-5EADF9288CBB}" type="pres">
      <dgm:prSet presAssocID="{5B847E04-0D5D-43DE-8A19-F1ED0ED8B8F6}" presName="rootConnector" presStyleLbl="node4" presStyleIdx="3" presStyleCnt="26"/>
      <dgm:spPr/>
    </dgm:pt>
    <dgm:pt modelId="{C7BF4ED7-2AA4-4E13-AC71-0F2C8B47AE70}" type="pres">
      <dgm:prSet presAssocID="{5B847E04-0D5D-43DE-8A19-F1ED0ED8B8F6}" presName="hierChild4" presStyleCnt="0"/>
      <dgm:spPr/>
    </dgm:pt>
    <dgm:pt modelId="{7A17AD32-62ED-4840-97C9-5B9B398779A4}" type="pres">
      <dgm:prSet presAssocID="{5B847E04-0D5D-43DE-8A19-F1ED0ED8B8F6}" presName="hierChild5" presStyleCnt="0"/>
      <dgm:spPr/>
    </dgm:pt>
    <dgm:pt modelId="{5E52E38A-BA92-4284-A85B-DC8BAE993729}" type="pres">
      <dgm:prSet presAssocID="{51395776-C34C-4781-BCC6-06B250AF0DBC}" presName="hierChild5" presStyleCnt="0"/>
      <dgm:spPr/>
    </dgm:pt>
    <dgm:pt modelId="{F27E7898-1A84-4E23-8196-C01EC43B5F1B}" type="pres">
      <dgm:prSet presAssocID="{A1EC5ECB-6DF7-44FB-A844-635E8BE9E514}" presName="Name50" presStyleLbl="parChTrans1D4" presStyleIdx="4" presStyleCnt="26"/>
      <dgm:spPr/>
    </dgm:pt>
    <dgm:pt modelId="{F8BE545A-418D-4B51-B3FC-D1C46E215F3F}" type="pres">
      <dgm:prSet presAssocID="{7276C860-AD3D-4C69-AF44-EA70BC7CBB78}" presName="hierRoot2" presStyleCnt="0">
        <dgm:presLayoutVars>
          <dgm:hierBranch val="init"/>
        </dgm:presLayoutVars>
      </dgm:prSet>
      <dgm:spPr/>
    </dgm:pt>
    <dgm:pt modelId="{F76A55A4-A3DC-4A26-8F7E-9B7773D98743}" type="pres">
      <dgm:prSet presAssocID="{7276C860-AD3D-4C69-AF44-EA70BC7CBB78}" presName="rootComposite" presStyleCnt="0"/>
      <dgm:spPr/>
    </dgm:pt>
    <dgm:pt modelId="{9F6E815C-2A3A-4A4E-AE25-C2B4925DA057}" type="pres">
      <dgm:prSet presAssocID="{7276C860-AD3D-4C69-AF44-EA70BC7CBB78}" presName="rootText" presStyleLbl="node4" presStyleIdx="4" presStyleCnt="26" custScaleX="448006" custScaleY="241417">
        <dgm:presLayoutVars>
          <dgm:chPref val="3"/>
        </dgm:presLayoutVars>
      </dgm:prSet>
      <dgm:spPr/>
    </dgm:pt>
    <dgm:pt modelId="{ABD16C43-AED0-4D5F-8128-B6EBE0AA2FCD}" type="pres">
      <dgm:prSet presAssocID="{7276C860-AD3D-4C69-AF44-EA70BC7CBB78}" presName="rootConnector" presStyleLbl="node4" presStyleIdx="4" presStyleCnt="26"/>
      <dgm:spPr/>
    </dgm:pt>
    <dgm:pt modelId="{978C0096-FCF9-401C-BDA2-6ABD9C89BCA6}" type="pres">
      <dgm:prSet presAssocID="{7276C860-AD3D-4C69-AF44-EA70BC7CBB78}" presName="hierChild4" presStyleCnt="0"/>
      <dgm:spPr/>
    </dgm:pt>
    <dgm:pt modelId="{36763DB5-817F-4010-A495-C1FE3FD1196E}" type="pres">
      <dgm:prSet presAssocID="{6DA56F96-E4BF-46AF-8D7A-E67898C4587D}" presName="Name37" presStyleLbl="parChTrans1D4" presStyleIdx="5" presStyleCnt="26"/>
      <dgm:spPr/>
    </dgm:pt>
    <dgm:pt modelId="{D4FF9121-29A6-4F51-B66B-BCDF6F0DF826}" type="pres">
      <dgm:prSet presAssocID="{35ED5CDE-4CA6-461B-95C7-78BDB539828D}" presName="hierRoot2" presStyleCnt="0">
        <dgm:presLayoutVars>
          <dgm:hierBranch val="init"/>
        </dgm:presLayoutVars>
      </dgm:prSet>
      <dgm:spPr/>
    </dgm:pt>
    <dgm:pt modelId="{E77B9E98-2207-4FBE-833B-A9EEB709DDD6}" type="pres">
      <dgm:prSet presAssocID="{35ED5CDE-4CA6-461B-95C7-78BDB539828D}" presName="rootComposite" presStyleCnt="0"/>
      <dgm:spPr/>
    </dgm:pt>
    <dgm:pt modelId="{C02082E7-C429-4BA9-AB88-D6E50A053A04}" type="pres">
      <dgm:prSet presAssocID="{35ED5CDE-4CA6-461B-95C7-78BDB539828D}" presName="rootText" presStyleLbl="node4" presStyleIdx="5" presStyleCnt="26" custScaleX="312858" custScaleY="251392">
        <dgm:presLayoutVars>
          <dgm:chPref val="3"/>
        </dgm:presLayoutVars>
      </dgm:prSet>
      <dgm:spPr/>
    </dgm:pt>
    <dgm:pt modelId="{2C249FFB-B461-44F4-89AA-8CB9A2EFB855}" type="pres">
      <dgm:prSet presAssocID="{35ED5CDE-4CA6-461B-95C7-78BDB539828D}" presName="rootConnector" presStyleLbl="node4" presStyleIdx="5" presStyleCnt="26"/>
      <dgm:spPr/>
    </dgm:pt>
    <dgm:pt modelId="{9232D5F3-7525-4340-B895-09AABA6662FC}" type="pres">
      <dgm:prSet presAssocID="{35ED5CDE-4CA6-461B-95C7-78BDB539828D}" presName="hierChild4" presStyleCnt="0"/>
      <dgm:spPr/>
    </dgm:pt>
    <dgm:pt modelId="{3E8165AA-48DA-4330-B77D-E742FAFAC8D1}" type="pres">
      <dgm:prSet presAssocID="{35ED5CDE-4CA6-461B-95C7-78BDB539828D}" presName="hierChild5" presStyleCnt="0"/>
      <dgm:spPr/>
    </dgm:pt>
    <dgm:pt modelId="{4EE763E7-732C-4605-AEE8-0DA36DE3C7C2}" type="pres">
      <dgm:prSet presAssocID="{B015F6A8-19BE-4AAF-B3A8-3D8BCFB54114}" presName="Name37" presStyleLbl="parChTrans1D4" presStyleIdx="6" presStyleCnt="26"/>
      <dgm:spPr/>
    </dgm:pt>
    <dgm:pt modelId="{B9213B77-BA7B-4CE8-BA58-DECCFFC7150C}" type="pres">
      <dgm:prSet presAssocID="{B70EF025-54F9-47C0-A0D6-DCE33CFE8B1D}" presName="hierRoot2" presStyleCnt="0">
        <dgm:presLayoutVars>
          <dgm:hierBranch val="init"/>
        </dgm:presLayoutVars>
      </dgm:prSet>
      <dgm:spPr/>
    </dgm:pt>
    <dgm:pt modelId="{2BC1CBA1-92FD-453D-883E-5ADA1C2F0732}" type="pres">
      <dgm:prSet presAssocID="{B70EF025-54F9-47C0-A0D6-DCE33CFE8B1D}" presName="rootComposite" presStyleCnt="0"/>
      <dgm:spPr/>
    </dgm:pt>
    <dgm:pt modelId="{252EF0A6-C678-4822-BCEF-4AF49BFFFF0A}" type="pres">
      <dgm:prSet presAssocID="{B70EF025-54F9-47C0-A0D6-DCE33CFE8B1D}" presName="rootText" presStyleLbl="node4" presStyleIdx="6" presStyleCnt="26" custScaleX="312858" custScaleY="311555">
        <dgm:presLayoutVars>
          <dgm:chPref val="3"/>
        </dgm:presLayoutVars>
      </dgm:prSet>
      <dgm:spPr/>
    </dgm:pt>
    <dgm:pt modelId="{FD92FFC5-070D-4D79-8B34-2B41149F2AA6}" type="pres">
      <dgm:prSet presAssocID="{B70EF025-54F9-47C0-A0D6-DCE33CFE8B1D}" presName="rootConnector" presStyleLbl="node4" presStyleIdx="6" presStyleCnt="26"/>
      <dgm:spPr/>
    </dgm:pt>
    <dgm:pt modelId="{7CA83F35-479D-448F-851F-61030C3E6E24}" type="pres">
      <dgm:prSet presAssocID="{B70EF025-54F9-47C0-A0D6-DCE33CFE8B1D}" presName="hierChild4" presStyleCnt="0"/>
      <dgm:spPr/>
    </dgm:pt>
    <dgm:pt modelId="{8EABE61A-6259-48FA-B0CE-A65666A52C75}" type="pres">
      <dgm:prSet presAssocID="{B70EF025-54F9-47C0-A0D6-DCE33CFE8B1D}" presName="hierChild5" presStyleCnt="0"/>
      <dgm:spPr/>
    </dgm:pt>
    <dgm:pt modelId="{1D6C85C8-B250-490D-BF6F-4B1EF1250053}" type="pres">
      <dgm:prSet presAssocID="{7276C860-AD3D-4C69-AF44-EA70BC7CBB78}" presName="hierChild5" presStyleCnt="0"/>
      <dgm:spPr/>
    </dgm:pt>
    <dgm:pt modelId="{133B802D-F9F9-4398-8E3A-00F9405702DC}" type="pres">
      <dgm:prSet presAssocID="{8B3B18FB-652D-428A-BA2C-E3E70043CF38}" presName="Name50" presStyleLbl="parChTrans1D4" presStyleIdx="7" presStyleCnt="26"/>
      <dgm:spPr/>
    </dgm:pt>
    <dgm:pt modelId="{8F4296FE-68FF-4C43-90C9-A910A53ADC5A}" type="pres">
      <dgm:prSet presAssocID="{B91ABDEE-2CE0-454B-B098-8400BFA3A4AD}" presName="hierRoot2" presStyleCnt="0">
        <dgm:presLayoutVars>
          <dgm:hierBranch val="init"/>
        </dgm:presLayoutVars>
      </dgm:prSet>
      <dgm:spPr/>
    </dgm:pt>
    <dgm:pt modelId="{96D17E9A-187C-4796-999F-EDFBD81A7F60}" type="pres">
      <dgm:prSet presAssocID="{B91ABDEE-2CE0-454B-B098-8400BFA3A4AD}" presName="rootComposite" presStyleCnt="0"/>
      <dgm:spPr/>
    </dgm:pt>
    <dgm:pt modelId="{7D6DE2C4-5EDA-43CE-9005-7DA2C0D1F360}" type="pres">
      <dgm:prSet presAssocID="{B91ABDEE-2CE0-454B-B098-8400BFA3A4AD}" presName="rootText" presStyleLbl="node4" presStyleIdx="7" presStyleCnt="26" custScaleX="457569" custScaleY="272382">
        <dgm:presLayoutVars>
          <dgm:chPref val="3"/>
        </dgm:presLayoutVars>
      </dgm:prSet>
      <dgm:spPr/>
    </dgm:pt>
    <dgm:pt modelId="{9A498AF0-8217-4637-A5BB-E075C6E4D24E}" type="pres">
      <dgm:prSet presAssocID="{B91ABDEE-2CE0-454B-B098-8400BFA3A4AD}" presName="rootConnector" presStyleLbl="node4" presStyleIdx="7" presStyleCnt="26"/>
      <dgm:spPr/>
    </dgm:pt>
    <dgm:pt modelId="{884838B5-5791-443C-8235-3F2C514688D8}" type="pres">
      <dgm:prSet presAssocID="{B91ABDEE-2CE0-454B-B098-8400BFA3A4AD}" presName="hierChild4" presStyleCnt="0"/>
      <dgm:spPr/>
    </dgm:pt>
    <dgm:pt modelId="{D6EC7B62-66C1-42C3-8967-5B651A523329}" type="pres">
      <dgm:prSet presAssocID="{77AE6ED5-48F5-4B65-AC5C-51F46D306A73}" presName="Name37" presStyleLbl="parChTrans1D4" presStyleIdx="8" presStyleCnt="26"/>
      <dgm:spPr/>
    </dgm:pt>
    <dgm:pt modelId="{121AFAD3-92F6-4F53-8DCB-A904DC6EF482}" type="pres">
      <dgm:prSet presAssocID="{E0AB3AED-A3F4-4995-B793-E53D55098B75}" presName="hierRoot2" presStyleCnt="0">
        <dgm:presLayoutVars>
          <dgm:hierBranch val="init"/>
        </dgm:presLayoutVars>
      </dgm:prSet>
      <dgm:spPr/>
    </dgm:pt>
    <dgm:pt modelId="{8A15BDB8-A3A7-4044-8A81-835899ACE422}" type="pres">
      <dgm:prSet presAssocID="{E0AB3AED-A3F4-4995-B793-E53D55098B75}" presName="rootComposite" presStyleCnt="0"/>
      <dgm:spPr/>
    </dgm:pt>
    <dgm:pt modelId="{5690E623-15B4-425C-8F76-AF0E2CB2A0AA}" type="pres">
      <dgm:prSet presAssocID="{E0AB3AED-A3F4-4995-B793-E53D55098B75}" presName="rootText" presStyleLbl="node4" presStyleIdx="8" presStyleCnt="26" custScaleX="404874" custScaleY="277624">
        <dgm:presLayoutVars>
          <dgm:chPref val="3"/>
        </dgm:presLayoutVars>
      </dgm:prSet>
      <dgm:spPr/>
    </dgm:pt>
    <dgm:pt modelId="{ECC92DE8-3000-4E88-B462-0DBE3878B0A4}" type="pres">
      <dgm:prSet presAssocID="{E0AB3AED-A3F4-4995-B793-E53D55098B75}" presName="rootConnector" presStyleLbl="node4" presStyleIdx="8" presStyleCnt="26"/>
      <dgm:spPr/>
    </dgm:pt>
    <dgm:pt modelId="{17A6D2C5-D43E-4922-A66E-6577AF662198}" type="pres">
      <dgm:prSet presAssocID="{E0AB3AED-A3F4-4995-B793-E53D55098B75}" presName="hierChild4" presStyleCnt="0"/>
      <dgm:spPr/>
    </dgm:pt>
    <dgm:pt modelId="{111F5559-AEEC-4AAE-B219-6D42FAC6B436}" type="pres">
      <dgm:prSet presAssocID="{E0AB3AED-A3F4-4995-B793-E53D55098B75}" presName="hierChild5" presStyleCnt="0"/>
      <dgm:spPr/>
    </dgm:pt>
    <dgm:pt modelId="{1DC0E97A-474A-476E-A29A-EC19F164D3D2}" type="pres">
      <dgm:prSet presAssocID="{66A050EE-D9C8-4ABC-9B08-25C91FC2FDD6}" presName="Name37" presStyleLbl="parChTrans1D4" presStyleIdx="9" presStyleCnt="26"/>
      <dgm:spPr/>
    </dgm:pt>
    <dgm:pt modelId="{09B3B31C-3499-415A-B6F0-970A6C36176F}" type="pres">
      <dgm:prSet presAssocID="{CF137075-1B0E-48B2-8295-2F507D156658}" presName="hierRoot2" presStyleCnt="0">
        <dgm:presLayoutVars>
          <dgm:hierBranch val="init"/>
        </dgm:presLayoutVars>
      </dgm:prSet>
      <dgm:spPr/>
    </dgm:pt>
    <dgm:pt modelId="{EA5CC805-C7CE-4055-9F22-56FC75055448}" type="pres">
      <dgm:prSet presAssocID="{CF137075-1B0E-48B2-8295-2F507D156658}" presName="rootComposite" presStyleCnt="0"/>
      <dgm:spPr/>
    </dgm:pt>
    <dgm:pt modelId="{BFA25896-0371-4A41-8B9C-184CBF91F3BE}" type="pres">
      <dgm:prSet presAssocID="{CF137075-1B0E-48B2-8295-2F507D156658}" presName="rootText" presStyleLbl="node4" presStyleIdx="9" presStyleCnt="26" custScaleX="406494" custScaleY="295504">
        <dgm:presLayoutVars>
          <dgm:chPref val="3"/>
        </dgm:presLayoutVars>
      </dgm:prSet>
      <dgm:spPr/>
    </dgm:pt>
    <dgm:pt modelId="{FF63BFBB-DAF6-4106-A74C-0A7FA075BF33}" type="pres">
      <dgm:prSet presAssocID="{CF137075-1B0E-48B2-8295-2F507D156658}" presName="rootConnector" presStyleLbl="node4" presStyleIdx="9" presStyleCnt="26"/>
      <dgm:spPr/>
    </dgm:pt>
    <dgm:pt modelId="{644FBC3C-12BE-4DAB-8986-6BA4974BA0F2}" type="pres">
      <dgm:prSet presAssocID="{CF137075-1B0E-48B2-8295-2F507D156658}" presName="hierChild4" presStyleCnt="0"/>
      <dgm:spPr/>
    </dgm:pt>
    <dgm:pt modelId="{149E5256-5291-4E6C-BDCA-F60472135315}" type="pres">
      <dgm:prSet presAssocID="{CF137075-1B0E-48B2-8295-2F507D156658}" presName="hierChild5" presStyleCnt="0"/>
      <dgm:spPr/>
    </dgm:pt>
    <dgm:pt modelId="{48BD3571-0BB2-4FA6-AC6B-6D3297C2FF1F}" type="pres">
      <dgm:prSet presAssocID="{93A578A6-9777-4F7A-8F95-33C4F99248FB}" presName="Name37" presStyleLbl="parChTrans1D4" presStyleIdx="10" presStyleCnt="26"/>
      <dgm:spPr/>
    </dgm:pt>
    <dgm:pt modelId="{9C1F3C23-D1FB-46FF-A837-C4C1F26655CC}" type="pres">
      <dgm:prSet presAssocID="{C31D042C-56E4-4BCB-856E-726FF2F50ABF}" presName="hierRoot2" presStyleCnt="0">
        <dgm:presLayoutVars>
          <dgm:hierBranch val="init"/>
        </dgm:presLayoutVars>
      </dgm:prSet>
      <dgm:spPr/>
    </dgm:pt>
    <dgm:pt modelId="{368456A3-E1F7-4CD9-8D42-1D7A490498AD}" type="pres">
      <dgm:prSet presAssocID="{C31D042C-56E4-4BCB-856E-726FF2F50ABF}" presName="rootComposite" presStyleCnt="0"/>
      <dgm:spPr/>
    </dgm:pt>
    <dgm:pt modelId="{EFDD3B1D-4196-4174-9A25-6B0C02F0AF5F}" type="pres">
      <dgm:prSet presAssocID="{C31D042C-56E4-4BCB-856E-726FF2F50ABF}" presName="rootText" presStyleLbl="node4" presStyleIdx="10" presStyleCnt="26" custScaleX="416865" custScaleY="439919">
        <dgm:presLayoutVars>
          <dgm:chPref val="3"/>
        </dgm:presLayoutVars>
      </dgm:prSet>
      <dgm:spPr/>
    </dgm:pt>
    <dgm:pt modelId="{D27D0A0D-9E8D-4849-99B6-71379C841144}" type="pres">
      <dgm:prSet presAssocID="{C31D042C-56E4-4BCB-856E-726FF2F50ABF}" presName="rootConnector" presStyleLbl="node4" presStyleIdx="10" presStyleCnt="26"/>
      <dgm:spPr/>
    </dgm:pt>
    <dgm:pt modelId="{7087968C-AB78-4C8F-A176-16388CCC8A46}" type="pres">
      <dgm:prSet presAssocID="{C31D042C-56E4-4BCB-856E-726FF2F50ABF}" presName="hierChild4" presStyleCnt="0"/>
      <dgm:spPr/>
    </dgm:pt>
    <dgm:pt modelId="{04FF6651-1BBA-4431-A9C6-DD2CEEB52DD0}" type="pres">
      <dgm:prSet presAssocID="{C31D042C-56E4-4BCB-856E-726FF2F50ABF}" presName="hierChild5" presStyleCnt="0"/>
      <dgm:spPr/>
    </dgm:pt>
    <dgm:pt modelId="{C6E61B84-99E2-47DC-9DF3-62FA3EC8859B}" type="pres">
      <dgm:prSet presAssocID="{9D48869C-760E-49F0-91C3-44527A42C4A1}" presName="Name37" presStyleLbl="parChTrans1D4" presStyleIdx="11" presStyleCnt="26"/>
      <dgm:spPr/>
    </dgm:pt>
    <dgm:pt modelId="{8A5BDDB2-199E-47CE-B7F3-F1C48E18DCEB}" type="pres">
      <dgm:prSet presAssocID="{A7D55AB6-0AC7-41DB-BC4B-56BB48411AA2}" presName="hierRoot2" presStyleCnt="0">
        <dgm:presLayoutVars>
          <dgm:hierBranch val="init"/>
        </dgm:presLayoutVars>
      </dgm:prSet>
      <dgm:spPr/>
    </dgm:pt>
    <dgm:pt modelId="{2819112D-4559-4C27-8FA1-FC8358C42F6A}" type="pres">
      <dgm:prSet presAssocID="{A7D55AB6-0AC7-41DB-BC4B-56BB48411AA2}" presName="rootComposite" presStyleCnt="0"/>
      <dgm:spPr/>
    </dgm:pt>
    <dgm:pt modelId="{F06EADFF-3002-4F8E-88F6-0F30AD78C4E7}" type="pres">
      <dgm:prSet presAssocID="{A7D55AB6-0AC7-41DB-BC4B-56BB48411AA2}" presName="rootText" presStyleLbl="node4" presStyleIdx="11" presStyleCnt="26" custScaleX="419467" custScaleY="571734">
        <dgm:presLayoutVars>
          <dgm:chPref val="3"/>
        </dgm:presLayoutVars>
      </dgm:prSet>
      <dgm:spPr/>
    </dgm:pt>
    <dgm:pt modelId="{2443F579-BA28-411B-9796-97CA3E7CCB81}" type="pres">
      <dgm:prSet presAssocID="{A7D55AB6-0AC7-41DB-BC4B-56BB48411AA2}" presName="rootConnector" presStyleLbl="node4" presStyleIdx="11" presStyleCnt="26"/>
      <dgm:spPr/>
    </dgm:pt>
    <dgm:pt modelId="{4927FD1D-7ABE-4CBB-BAC3-DC9E6D8C87BA}" type="pres">
      <dgm:prSet presAssocID="{A7D55AB6-0AC7-41DB-BC4B-56BB48411AA2}" presName="hierChild4" presStyleCnt="0"/>
      <dgm:spPr/>
    </dgm:pt>
    <dgm:pt modelId="{FEA83A42-0D3B-4BA2-8A8E-94CFA39E167C}" type="pres">
      <dgm:prSet presAssocID="{A7D55AB6-0AC7-41DB-BC4B-56BB48411AA2}" presName="hierChild5" presStyleCnt="0"/>
      <dgm:spPr/>
    </dgm:pt>
    <dgm:pt modelId="{158331AD-66DB-4CE8-89E7-0E99FAB120E2}" type="pres">
      <dgm:prSet presAssocID="{B91ABDEE-2CE0-454B-B098-8400BFA3A4AD}" presName="hierChild5" presStyleCnt="0"/>
      <dgm:spPr/>
    </dgm:pt>
    <dgm:pt modelId="{935CCDE6-4D4C-4FBC-B9D0-B5A7C1EA4E84}" type="pres">
      <dgm:prSet presAssocID="{282617D7-1A94-4E6F-8DF2-DFC2C812531B}" presName="hierChild7" presStyleCnt="0"/>
      <dgm:spPr/>
    </dgm:pt>
    <dgm:pt modelId="{0AB4AE25-155E-44BB-BB7A-C614165CC130}" type="pres">
      <dgm:prSet presAssocID="{711E595C-4804-46A7-A2FD-FB8485B2F93B}" presName="Name111" presStyleLbl="parChTrans1D3" presStyleIdx="3" presStyleCnt="4"/>
      <dgm:spPr/>
    </dgm:pt>
    <dgm:pt modelId="{3F20F248-D37E-49D7-9834-492B693D54C7}" type="pres">
      <dgm:prSet presAssocID="{260278EF-FCE8-46BD-A44D-E2C03A22C66D}" presName="hierRoot3" presStyleCnt="0">
        <dgm:presLayoutVars>
          <dgm:hierBranch val="r"/>
        </dgm:presLayoutVars>
      </dgm:prSet>
      <dgm:spPr/>
    </dgm:pt>
    <dgm:pt modelId="{DD5CD1E5-A900-4962-BDF9-3957B98BE781}" type="pres">
      <dgm:prSet presAssocID="{260278EF-FCE8-46BD-A44D-E2C03A22C66D}" presName="rootComposite3" presStyleCnt="0"/>
      <dgm:spPr/>
    </dgm:pt>
    <dgm:pt modelId="{A44804FE-050F-4416-A5CE-813A55BA3B8C}" type="pres">
      <dgm:prSet presAssocID="{260278EF-FCE8-46BD-A44D-E2C03A22C66D}" presName="rootText3" presStyleLbl="asst2" presStyleIdx="1" presStyleCnt="2" custScaleX="216529" custScaleY="187079">
        <dgm:presLayoutVars>
          <dgm:chPref val="3"/>
        </dgm:presLayoutVars>
      </dgm:prSet>
      <dgm:spPr/>
    </dgm:pt>
    <dgm:pt modelId="{9294DF77-0CD7-4BA8-8738-CABFF024D124}" type="pres">
      <dgm:prSet presAssocID="{260278EF-FCE8-46BD-A44D-E2C03A22C66D}" presName="rootConnector3" presStyleLbl="asst2" presStyleIdx="1" presStyleCnt="2"/>
      <dgm:spPr/>
    </dgm:pt>
    <dgm:pt modelId="{3467F475-B177-49A9-A39D-D13891DAEAB2}" type="pres">
      <dgm:prSet presAssocID="{260278EF-FCE8-46BD-A44D-E2C03A22C66D}" presName="hierChild6" presStyleCnt="0"/>
      <dgm:spPr/>
    </dgm:pt>
    <dgm:pt modelId="{01E2FDCF-B64C-419F-AC06-A056A707C5F6}" type="pres">
      <dgm:prSet presAssocID="{8E48C3B2-7B21-4EFE-B19C-E623CCD5E3AA}" presName="Name50" presStyleLbl="parChTrans1D4" presStyleIdx="12" presStyleCnt="26"/>
      <dgm:spPr/>
    </dgm:pt>
    <dgm:pt modelId="{8FE1C5F2-DD77-4CED-BDBF-5AE0FEAF0009}" type="pres">
      <dgm:prSet presAssocID="{32B5A1BE-F285-442D-B017-7B6E1AC573C1}" presName="hierRoot2" presStyleCnt="0">
        <dgm:presLayoutVars>
          <dgm:hierBranch val="init"/>
        </dgm:presLayoutVars>
      </dgm:prSet>
      <dgm:spPr/>
    </dgm:pt>
    <dgm:pt modelId="{C539B019-419E-4768-BED9-5D9611A3C105}" type="pres">
      <dgm:prSet presAssocID="{32B5A1BE-F285-442D-B017-7B6E1AC573C1}" presName="rootComposite" presStyleCnt="0"/>
      <dgm:spPr/>
    </dgm:pt>
    <dgm:pt modelId="{6C4F4E76-DA9D-4D1C-9920-445656D2FD50}" type="pres">
      <dgm:prSet presAssocID="{32B5A1BE-F285-442D-B017-7B6E1AC573C1}" presName="rootText" presStyleLbl="node4" presStyleIdx="12" presStyleCnt="26" custScaleX="539401" custScaleY="212558">
        <dgm:presLayoutVars>
          <dgm:chPref val="3"/>
        </dgm:presLayoutVars>
      </dgm:prSet>
      <dgm:spPr/>
    </dgm:pt>
    <dgm:pt modelId="{66CC7B33-52B4-4878-B14C-EEEECA77F89A}" type="pres">
      <dgm:prSet presAssocID="{32B5A1BE-F285-442D-B017-7B6E1AC573C1}" presName="rootConnector" presStyleLbl="node4" presStyleIdx="12" presStyleCnt="26"/>
      <dgm:spPr/>
    </dgm:pt>
    <dgm:pt modelId="{A263896D-85BC-4A02-ACBA-7690F6411DFF}" type="pres">
      <dgm:prSet presAssocID="{32B5A1BE-F285-442D-B017-7B6E1AC573C1}" presName="hierChild4" presStyleCnt="0"/>
      <dgm:spPr/>
    </dgm:pt>
    <dgm:pt modelId="{E335D13C-6DB8-49C7-9029-AECA5A9A50A5}" type="pres">
      <dgm:prSet presAssocID="{10B96577-71BB-4223-8765-A9DA5ADC5664}" presName="Name37" presStyleLbl="parChTrans1D4" presStyleIdx="13" presStyleCnt="26"/>
      <dgm:spPr/>
    </dgm:pt>
    <dgm:pt modelId="{383D601D-8F93-4D64-B7EB-E30AE08AA2DC}" type="pres">
      <dgm:prSet presAssocID="{26E5FC1E-B7D8-43E9-AF1F-64FFD8EF04FE}" presName="hierRoot2" presStyleCnt="0">
        <dgm:presLayoutVars>
          <dgm:hierBranch val="init"/>
        </dgm:presLayoutVars>
      </dgm:prSet>
      <dgm:spPr/>
    </dgm:pt>
    <dgm:pt modelId="{66D6640F-1969-4273-B0DA-C1E9D6727BE1}" type="pres">
      <dgm:prSet presAssocID="{26E5FC1E-B7D8-43E9-AF1F-64FFD8EF04FE}" presName="rootComposite" presStyleCnt="0"/>
      <dgm:spPr/>
    </dgm:pt>
    <dgm:pt modelId="{73D4F46F-4CB8-44EF-9F40-4848BD37909B}" type="pres">
      <dgm:prSet presAssocID="{26E5FC1E-B7D8-43E9-AF1F-64FFD8EF04FE}" presName="rootText" presStyleLbl="node4" presStyleIdx="13" presStyleCnt="26" custScaleX="566892" custScaleY="290484">
        <dgm:presLayoutVars>
          <dgm:chPref val="3"/>
        </dgm:presLayoutVars>
      </dgm:prSet>
      <dgm:spPr/>
    </dgm:pt>
    <dgm:pt modelId="{2B883735-BA22-403A-8CD9-7A6C942FDED0}" type="pres">
      <dgm:prSet presAssocID="{26E5FC1E-B7D8-43E9-AF1F-64FFD8EF04FE}" presName="rootConnector" presStyleLbl="node4" presStyleIdx="13" presStyleCnt="26"/>
      <dgm:spPr/>
    </dgm:pt>
    <dgm:pt modelId="{3D030577-E40B-4BD6-8BDC-0A2E593D32C4}" type="pres">
      <dgm:prSet presAssocID="{26E5FC1E-B7D8-43E9-AF1F-64FFD8EF04FE}" presName="hierChild4" presStyleCnt="0"/>
      <dgm:spPr/>
    </dgm:pt>
    <dgm:pt modelId="{76438193-545C-41CD-AE8F-207EA0D52211}" type="pres">
      <dgm:prSet presAssocID="{26E5FC1E-B7D8-43E9-AF1F-64FFD8EF04FE}" presName="hierChild5" presStyleCnt="0"/>
      <dgm:spPr/>
    </dgm:pt>
    <dgm:pt modelId="{3F9A90D3-7773-4B5E-9A87-7559C2C40BB6}" type="pres">
      <dgm:prSet presAssocID="{1D12BA11-0031-4897-877E-CF5999689D2E}" presName="Name37" presStyleLbl="parChTrans1D4" presStyleIdx="14" presStyleCnt="26"/>
      <dgm:spPr/>
    </dgm:pt>
    <dgm:pt modelId="{A8E36571-35E5-4D49-82E9-05866F4027FF}" type="pres">
      <dgm:prSet presAssocID="{6AC9E21D-A877-43EA-9C52-AFB516D73758}" presName="hierRoot2" presStyleCnt="0">
        <dgm:presLayoutVars>
          <dgm:hierBranch val="init"/>
        </dgm:presLayoutVars>
      </dgm:prSet>
      <dgm:spPr/>
    </dgm:pt>
    <dgm:pt modelId="{1800B74E-4798-45B4-9E98-0A445749E7A7}" type="pres">
      <dgm:prSet presAssocID="{6AC9E21D-A877-43EA-9C52-AFB516D73758}" presName="rootComposite" presStyleCnt="0"/>
      <dgm:spPr/>
    </dgm:pt>
    <dgm:pt modelId="{88F77CFA-5012-4151-A43A-22EB7961812E}" type="pres">
      <dgm:prSet presAssocID="{6AC9E21D-A877-43EA-9C52-AFB516D73758}" presName="rootText" presStyleLbl="node4" presStyleIdx="14" presStyleCnt="26" custScaleX="566223" custScaleY="247192">
        <dgm:presLayoutVars>
          <dgm:chPref val="3"/>
        </dgm:presLayoutVars>
      </dgm:prSet>
      <dgm:spPr/>
    </dgm:pt>
    <dgm:pt modelId="{B0859C33-C5AB-42AA-BEC1-43E2ECEE2CB4}" type="pres">
      <dgm:prSet presAssocID="{6AC9E21D-A877-43EA-9C52-AFB516D73758}" presName="rootConnector" presStyleLbl="node4" presStyleIdx="14" presStyleCnt="26"/>
      <dgm:spPr/>
    </dgm:pt>
    <dgm:pt modelId="{BCFCBD61-5848-4493-B67E-F862FAEF9526}" type="pres">
      <dgm:prSet presAssocID="{6AC9E21D-A877-43EA-9C52-AFB516D73758}" presName="hierChild4" presStyleCnt="0"/>
      <dgm:spPr/>
    </dgm:pt>
    <dgm:pt modelId="{39AF5DAF-7B56-4ACC-9D6D-6CBB18CCEEAC}" type="pres">
      <dgm:prSet presAssocID="{6AC9E21D-A877-43EA-9C52-AFB516D73758}" presName="hierChild5" presStyleCnt="0"/>
      <dgm:spPr/>
    </dgm:pt>
    <dgm:pt modelId="{79BBE20C-10F9-4E46-9E70-F1D41F440078}" type="pres">
      <dgm:prSet presAssocID="{F42A0310-E6CC-4C8D-98A5-6CD157A61CC5}" presName="Name37" presStyleLbl="parChTrans1D4" presStyleIdx="15" presStyleCnt="26"/>
      <dgm:spPr/>
    </dgm:pt>
    <dgm:pt modelId="{8A3A7608-2620-412F-86EE-D4CB51263EC9}" type="pres">
      <dgm:prSet presAssocID="{429ACE00-C07A-419F-8659-30DEA088F83F}" presName="hierRoot2" presStyleCnt="0">
        <dgm:presLayoutVars>
          <dgm:hierBranch val="init"/>
        </dgm:presLayoutVars>
      </dgm:prSet>
      <dgm:spPr/>
    </dgm:pt>
    <dgm:pt modelId="{FB08D84B-B604-4DBB-A7F7-85E816E88EFA}" type="pres">
      <dgm:prSet presAssocID="{429ACE00-C07A-419F-8659-30DEA088F83F}" presName="rootComposite" presStyleCnt="0"/>
      <dgm:spPr/>
    </dgm:pt>
    <dgm:pt modelId="{BD95B174-67B5-41EA-BC07-46124D1238A6}" type="pres">
      <dgm:prSet presAssocID="{429ACE00-C07A-419F-8659-30DEA088F83F}" presName="rootText" presStyleLbl="node4" presStyleIdx="15" presStyleCnt="26" custScaleX="566136" custScaleY="275417">
        <dgm:presLayoutVars>
          <dgm:chPref val="3"/>
        </dgm:presLayoutVars>
      </dgm:prSet>
      <dgm:spPr/>
    </dgm:pt>
    <dgm:pt modelId="{34A81C73-6885-403B-9E99-6B3C17382C33}" type="pres">
      <dgm:prSet presAssocID="{429ACE00-C07A-419F-8659-30DEA088F83F}" presName="rootConnector" presStyleLbl="node4" presStyleIdx="15" presStyleCnt="26"/>
      <dgm:spPr/>
    </dgm:pt>
    <dgm:pt modelId="{F4F6B57E-E752-4CB7-8088-B68951DD27B3}" type="pres">
      <dgm:prSet presAssocID="{429ACE00-C07A-419F-8659-30DEA088F83F}" presName="hierChild4" presStyleCnt="0"/>
      <dgm:spPr/>
    </dgm:pt>
    <dgm:pt modelId="{8810F435-BCDB-4F3E-B6CD-1CF24FF9C868}" type="pres">
      <dgm:prSet presAssocID="{429ACE00-C07A-419F-8659-30DEA088F83F}" presName="hierChild5" presStyleCnt="0"/>
      <dgm:spPr/>
    </dgm:pt>
    <dgm:pt modelId="{17B72F76-2ED8-4745-9DAD-97904A4AE2E4}" type="pres">
      <dgm:prSet presAssocID="{D3EBB2EA-98B9-47A0-B9FD-48D8003DE5D9}" presName="Name37" presStyleLbl="parChTrans1D4" presStyleIdx="16" presStyleCnt="26"/>
      <dgm:spPr/>
    </dgm:pt>
    <dgm:pt modelId="{07A0D0FC-F99E-4E3A-B598-25473BD7DCC0}" type="pres">
      <dgm:prSet presAssocID="{E8493A97-A687-4D01-A0E4-66F54DD4B3D6}" presName="hierRoot2" presStyleCnt="0">
        <dgm:presLayoutVars>
          <dgm:hierBranch val="init"/>
        </dgm:presLayoutVars>
      </dgm:prSet>
      <dgm:spPr/>
    </dgm:pt>
    <dgm:pt modelId="{B6859258-1B5D-4D4F-8478-AC33FCE8221C}" type="pres">
      <dgm:prSet presAssocID="{E8493A97-A687-4D01-A0E4-66F54DD4B3D6}" presName="rootComposite" presStyleCnt="0"/>
      <dgm:spPr/>
    </dgm:pt>
    <dgm:pt modelId="{DC4194A7-8E6B-4DAA-9843-27C0B1575143}" type="pres">
      <dgm:prSet presAssocID="{E8493A97-A687-4D01-A0E4-66F54DD4B3D6}" presName="rootText" presStyleLbl="node4" presStyleIdx="16" presStyleCnt="26" custScaleX="569671" custScaleY="310141">
        <dgm:presLayoutVars>
          <dgm:chPref val="3"/>
        </dgm:presLayoutVars>
      </dgm:prSet>
      <dgm:spPr/>
    </dgm:pt>
    <dgm:pt modelId="{1862C7B7-7F95-4E2F-A1CA-7542E9B533A7}" type="pres">
      <dgm:prSet presAssocID="{E8493A97-A687-4D01-A0E4-66F54DD4B3D6}" presName="rootConnector" presStyleLbl="node4" presStyleIdx="16" presStyleCnt="26"/>
      <dgm:spPr/>
    </dgm:pt>
    <dgm:pt modelId="{7402FCAD-F7D3-4A5C-B697-F6E2C41C0C45}" type="pres">
      <dgm:prSet presAssocID="{E8493A97-A687-4D01-A0E4-66F54DD4B3D6}" presName="hierChild4" presStyleCnt="0"/>
      <dgm:spPr/>
    </dgm:pt>
    <dgm:pt modelId="{E2010747-DCBE-4C03-8970-2D3AA5A7C6FA}" type="pres">
      <dgm:prSet presAssocID="{E8493A97-A687-4D01-A0E4-66F54DD4B3D6}" presName="hierChild5" presStyleCnt="0"/>
      <dgm:spPr/>
    </dgm:pt>
    <dgm:pt modelId="{5CDA90ED-DA27-4479-9F86-45CAA4BD5CC6}" type="pres">
      <dgm:prSet presAssocID="{DB5CB66D-C05A-4B6A-87A8-E251790A57B1}" presName="Name37" presStyleLbl="parChTrans1D4" presStyleIdx="17" presStyleCnt="26"/>
      <dgm:spPr/>
    </dgm:pt>
    <dgm:pt modelId="{1697ADB2-17AD-4C7F-A87A-F1721F6AF47D}" type="pres">
      <dgm:prSet presAssocID="{2816E290-9532-4F05-A23E-063A4C0708C2}" presName="hierRoot2" presStyleCnt="0">
        <dgm:presLayoutVars>
          <dgm:hierBranch val="init"/>
        </dgm:presLayoutVars>
      </dgm:prSet>
      <dgm:spPr/>
    </dgm:pt>
    <dgm:pt modelId="{E783169F-7E35-4BCC-8FBE-E83AF917B5DF}" type="pres">
      <dgm:prSet presAssocID="{2816E290-9532-4F05-A23E-063A4C0708C2}" presName="rootComposite" presStyleCnt="0"/>
      <dgm:spPr/>
    </dgm:pt>
    <dgm:pt modelId="{C1353F61-0C50-4CC7-B490-AB6EDF5868FD}" type="pres">
      <dgm:prSet presAssocID="{2816E290-9532-4F05-A23E-063A4C0708C2}" presName="rootText" presStyleLbl="node4" presStyleIdx="17" presStyleCnt="26" custScaleX="566547" custScaleY="278573">
        <dgm:presLayoutVars>
          <dgm:chPref val="3"/>
        </dgm:presLayoutVars>
      </dgm:prSet>
      <dgm:spPr/>
    </dgm:pt>
    <dgm:pt modelId="{EE617C93-CCB7-4EDD-8FDC-70D7528DB853}" type="pres">
      <dgm:prSet presAssocID="{2816E290-9532-4F05-A23E-063A4C0708C2}" presName="rootConnector" presStyleLbl="node4" presStyleIdx="17" presStyleCnt="26"/>
      <dgm:spPr/>
    </dgm:pt>
    <dgm:pt modelId="{83B6589D-C2FB-4D36-9A1E-5E141B4F0D37}" type="pres">
      <dgm:prSet presAssocID="{2816E290-9532-4F05-A23E-063A4C0708C2}" presName="hierChild4" presStyleCnt="0"/>
      <dgm:spPr/>
    </dgm:pt>
    <dgm:pt modelId="{6A908B30-AF18-478D-9C55-C0A7261FC5F4}" type="pres">
      <dgm:prSet presAssocID="{2816E290-9532-4F05-A23E-063A4C0708C2}" presName="hierChild5" presStyleCnt="0"/>
      <dgm:spPr/>
    </dgm:pt>
    <dgm:pt modelId="{EB739A1C-7DE9-48A3-907E-784B17FB8540}" type="pres">
      <dgm:prSet presAssocID="{32B5A1BE-F285-442D-B017-7B6E1AC573C1}" presName="hierChild5" presStyleCnt="0"/>
      <dgm:spPr/>
    </dgm:pt>
    <dgm:pt modelId="{F62D80DF-AAA9-4AC7-8538-CA7DC3364F67}" type="pres">
      <dgm:prSet presAssocID="{943D73B4-47A8-4AAD-9667-EDCA4D2E753D}" presName="Name50" presStyleLbl="parChTrans1D4" presStyleIdx="18" presStyleCnt="26"/>
      <dgm:spPr/>
    </dgm:pt>
    <dgm:pt modelId="{3EB8251B-E26D-46F4-9BDE-F81C437D8A41}" type="pres">
      <dgm:prSet presAssocID="{FBAE79D5-E862-4773-B3D1-0F46CDC5C438}" presName="hierRoot2" presStyleCnt="0">
        <dgm:presLayoutVars>
          <dgm:hierBranch val="init"/>
        </dgm:presLayoutVars>
      </dgm:prSet>
      <dgm:spPr/>
    </dgm:pt>
    <dgm:pt modelId="{7533D415-76F6-4B07-BFCE-2B1F26758E32}" type="pres">
      <dgm:prSet presAssocID="{FBAE79D5-E862-4773-B3D1-0F46CDC5C438}" presName="rootComposite" presStyleCnt="0"/>
      <dgm:spPr/>
    </dgm:pt>
    <dgm:pt modelId="{C777BECD-41E8-48B6-B67C-B54FD8487B7E}" type="pres">
      <dgm:prSet presAssocID="{FBAE79D5-E862-4773-B3D1-0F46CDC5C438}" presName="rootText" presStyleLbl="node4" presStyleIdx="18" presStyleCnt="26" custScaleX="388514" custScaleY="325926">
        <dgm:presLayoutVars>
          <dgm:chPref val="3"/>
        </dgm:presLayoutVars>
      </dgm:prSet>
      <dgm:spPr/>
    </dgm:pt>
    <dgm:pt modelId="{705F1507-F981-4DEB-ACCF-ECC2D9B4C85E}" type="pres">
      <dgm:prSet presAssocID="{FBAE79D5-E862-4773-B3D1-0F46CDC5C438}" presName="rootConnector" presStyleLbl="node4" presStyleIdx="18" presStyleCnt="26"/>
      <dgm:spPr/>
    </dgm:pt>
    <dgm:pt modelId="{5358CC4E-29C9-4807-931D-55A90AD4E860}" type="pres">
      <dgm:prSet presAssocID="{FBAE79D5-E862-4773-B3D1-0F46CDC5C438}" presName="hierChild4" presStyleCnt="0"/>
      <dgm:spPr/>
    </dgm:pt>
    <dgm:pt modelId="{9C78D8E5-826C-454D-85F5-8D8A467B07A7}" type="pres">
      <dgm:prSet presAssocID="{536A84FA-2371-4136-9D08-81A3607610B7}" presName="Name37" presStyleLbl="parChTrans1D4" presStyleIdx="19" presStyleCnt="26"/>
      <dgm:spPr/>
    </dgm:pt>
    <dgm:pt modelId="{3E104CAB-B05C-43F7-BEF8-A53BD525F612}" type="pres">
      <dgm:prSet presAssocID="{1AA9BE1F-DDBB-4AB1-ADBC-CC1E0D6360BA}" presName="hierRoot2" presStyleCnt="0">
        <dgm:presLayoutVars>
          <dgm:hierBranch val="init"/>
        </dgm:presLayoutVars>
      </dgm:prSet>
      <dgm:spPr/>
    </dgm:pt>
    <dgm:pt modelId="{D9588496-F10E-472F-A8D5-41CAB1305E2C}" type="pres">
      <dgm:prSet presAssocID="{1AA9BE1F-DDBB-4AB1-ADBC-CC1E0D6360BA}" presName="rootComposite" presStyleCnt="0"/>
      <dgm:spPr/>
    </dgm:pt>
    <dgm:pt modelId="{6E015BED-4AC7-479F-BF76-AC8FB7B739D0}" type="pres">
      <dgm:prSet presAssocID="{1AA9BE1F-DDBB-4AB1-ADBC-CC1E0D6360BA}" presName="rootText" presStyleLbl="node4" presStyleIdx="19" presStyleCnt="26" custScaleX="627161" custScaleY="308166">
        <dgm:presLayoutVars>
          <dgm:chPref val="3"/>
        </dgm:presLayoutVars>
      </dgm:prSet>
      <dgm:spPr/>
    </dgm:pt>
    <dgm:pt modelId="{85AB4849-8467-4A47-80DC-CF501DBE9585}" type="pres">
      <dgm:prSet presAssocID="{1AA9BE1F-DDBB-4AB1-ADBC-CC1E0D6360BA}" presName="rootConnector" presStyleLbl="node4" presStyleIdx="19" presStyleCnt="26"/>
      <dgm:spPr/>
    </dgm:pt>
    <dgm:pt modelId="{AD17F350-9C9C-4E13-A5D5-9323ABC545AF}" type="pres">
      <dgm:prSet presAssocID="{1AA9BE1F-DDBB-4AB1-ADBC-CC1E0D6360BA}" presName="hierChild4" presStyleCnt="0"/>
      <dgm:spPr/>
    </dgm:pt>
    <dgm:pt modelId="{59E94C14-8BDD-425F-98C4-F56E80EA776C}" type="pres">
      <dgm:prSet presAssocID="{1AA9BE1F-DDBB-4AB1-ADBC-CC1E0D6360BA}" presName="hierChild5" presStyleCnt="0"/>
      <dgm:spPr/>
    </dgm:pt>
    <dgm:pt modelId="{BB422EBA-3A2B-48A2-A381-52C7D0B300B7}" type="pres">
      <dgm:prSet presAssocID="{FBAE79D5-E862-4773-B3D1-0F46CDC5C438}" presName="hierChild5" presStyleCnt="0"/>
      <dgm:spPr/>
    </dgm:pt>
    <dgm:pt modelId="{E47DB7BC-B82C-437B-A1C4-68007B69D8AA}" type="pres">
      <dgm:prSet presAssocID="{06388922-5EAF-4040-A0DF-9BC67AD6427B}" presName="Name50" presStyleLbl="parChTrans1D4" presStyleIdx="20" presStyleCnt="26"/>
      <dgm:spPr/>
    </dgm:pt>
    <dgm:pt modelId="{B677EC02-10D3-4B30-9486-E8DFAC334378}" type="pres">
      <dgm:prSet presAssocID="{6CB82667-D739-4658-90CE-CB16F0010C59}" presName="hierRoot2" presStyleCnt="0">
        <dgm:presLayoutVars>
          <dgm:hierBranch val="init"/>
        </dgm:presLayoutVars>
      </dgm:prSet>
      <dgm:spPr/>
    </dgm:pt>
    <dgm:pt modelId="{A7DF3ECF-2E51-422D-B43C-B18B4617BB8A}" type="pres">
      <dgm:prSet presAssocID="{6CB82667-D739-4658-90CE-CB16F0010C59}" presName="rootComposite" presStyleCnt="0"/>
      <dgm:spPr/>
    </dgm:pt>
    <dgm:pt modelId="{4A82343C-BDCC-427E-903D-A27566FD1222}" type="pres">
      <dgm:prSet presAssocID="{6CB82667-D739-4658-90CE-CB16F0010C59}" presName="rootText" presStyleLbl="node4" presStyleIdx="20" presStyleCnt="26" custScaleX="387408" custScaleY="211471">
        <dgm:presLayoutVars>
          <dgm:chPref val="3"/>
        </dgm:presLayoutVars>
      </dgm:prSet>
      <dgm:spPr/>
    </dgm:pt>
    <dgm:pt modelId="{91B27592-3638-4EFD-9E1E-00B82574AFE7}" type="pres">
      <dgm:prSet presAssocID="{6CB82667-D739-4658-90CE-CB16F0010C59}" presName="rootConnector" presStyleLbl="node4" presStyleIdx="20" presStyleCnt="26"/>
      <dgm:spPr/>
    </dgm:pt>
    <dgm:pt modelId="{FF5E5700-3D9D-4DB4-94FD-0711AFA532C4}" type="pres">
      <dgm:prSet presAssocID="{6CB82667-D739-4658-90CE-CB16F0010C59}" presName="hierChild4" presStyleCnt="0"/>
      <dgm:spPr/>
    </dgm:pt>
    <dgm:pt modelId="{31653518-681C-4C71-854F-2786A311CF4B}" type="pres">
      <dgm:prSet presAssocID="{DB39CDA7-7DE4-47CF-805B-E4C0FAFEA387}" presName="Name37" presStyleLbl="parChTrans1D4" presStyleIdx="21" presStyleCnt="26"/>
      <dgm:spPr/>
    </dgm:pt>
    <dgm:pt modelId="{5427873C-D99B-4E44-BD14-A3B3A914ECF5}" type="pres">
      <dgm:prSet presAssocID="{21B5D3C1-058A-48C5-8714-403E0A3D38A2}" presName="hierRoot2" presStyleCnt="0">
        <dgm:presLayoutVars>
          <dgm:hierBranch val="init"/>
        </dgm:presLayoutVars>
      </dgm:prSet>
      <dgm:spPr/>
    </dgm:pt>
    <dgm:pt modelId="{357D1F89-A56E-4BF9-966E-CCD87F82E4B0}" type="pres">
      <dgm:prSet presAssocID="{21B5D3C1-058A-48C5-8714-403E0A3D38A2}" presName="rootComposite" presStyleCnt="0"/>
      <dgm:spPr/>
    </dgm:pt>
    <dgm:pt modelId="{5A9892E5-4B30-4EE1-B116-D5A4B90AD550}" type="pres">
      <dgm:prSet presAssocID="{21B5D3C1-058A-48C5-8714-403E0A3D38A2}" presName="rootText" presStyleLbl="node4" presStyleIdx="21" presStyleCnt="26" custScaleX="684418" custScaleY="288439">
        <dgm:presLayoutVars>
          <dgm:chPref val="3"/>
        </dgm:presLayoutVars>
      </dgm:prSet>
      <dgm:spPr/>
    </dgm:pt>
    <dgm:pt modelId="{CF938B0D-3B0D-4F9E-962F-A91B49B4F4F3}" type="pres">
      <dgm:prSet presAssocID="{21B5D3C1-058A-48C5-8714-403E0A3D38A2}" presName="rootConnector" presStyleLbl="node4" presStyleIdx="21" presStyleCnt="26"/>
      <dgm:spPr/>
    </dgm:pt>
    <dgm:pt modelId="{08622D02-E8FD-4339-A80E-23F653EC7ACC}" type="pres">
      <dgm:prSet presAssocID="{21B5D3C1-058A-48C5-8714-403E0A3D38A2}" presName="hierChild4" presStyleCnt="0"/>
      <dgm:spPr/>
    </dgm:pt>
    <dgm:pt modelId="{B9126940-06CF-4C3A-9A5D-72C14AD63741}" type="pres">
      <dgm:prSet presAssocID="{21B5D3C1-058A-48C5-8714-403E0A3D38A2}" presName="hierChild5" presStyleCnt="0"/>
      <dgm:spPr/>
    </dgm:pt>
    <dgm:pt modelId="{056873B2-B526-4D75-A8F5-25FA3F29EC91}" type="pres">
      <dgm:prSet presAssocID="{544C0441-4C04-4492-B5CA-FB7C8B6E0613}" presName="Name37" presStyleLbl="parChTrans1D4" presStyleIdx="22" presStyleCnt="26"/>
      <dgm:spPr/>
    </dgm:pt>
    <dgm:pt modelId="{CB612E30-E437-462B-A5AC-B7791D3CE14C}" type="pres">
      <dgm:prSet presAssocID="{A966A620-3C55-4365-95DA-A97D732BFF5A}" presName="hierRoot2" presStyleCnt="0">
        <dgm:presLayoutVars>
          <dgm:hierBranch val="init"/>
        </dgm:presLayoutVars>
      </dgm:prSet>
      <dgm:spPr/>
    </dgm:pt>
    <dgm:pt modelId="{6319B712-C13D-4F52-BC3C-9F0D49F73128}" type="pres">
      <dgm:prSet presAssocID="{A966A620-3C55-4365-95DA-A97D732BFF5A}" presName="rootComposite" presStyleCnt="0"/>
      <dgm:spPr/>
    </dgm:pt>
    <dgm:pt modelId="{F69470A6-9158-4E76-A55E-09D73A1425DB}" type="pres">
      <dgm:prSet presAssocID="{A966A620-3C55-4365-95DA-A97D732BFF5A}" presName="rootText" presStyleLbl="node4" presStyleIdx="22" presStyleCnt="26" custScaleX="673580" custScaleY="269648">
        <dgm:presLayoutVars>
          <dgm:chPref val="3"/>
        </dgm:presLayoutVars>
      </dgm:prSet>
      <dgm:spPr/>
    </dgm:pt>
    <dgm:pt modelId="{5BBA5332-B983-4BD7-89AC-A3916E2DE77C}" type="pres">
      <dgm:prSet presAssocID="{A966A620-3C55-4365-95DA-A97D732BFF5A}" presName="rootConnector" presStyleLbl="node4" presStyleIdx="22" presStyleCnt="26"/>
      <dgm:spPr/>
    </dgm:pt>
    <dgm:pt modelId="{D792BD85-232D-4489-829B-6868A7B6DC2A}" type="pres">
      <dgm:prSet presAssocID="{A966A620-3C55-4365-95DA-A97D732BFF5A}" presName="hierChild4" presStyleCnt="0"/>
      <dgm:spPr/>
    </dgm:pt>
    <dgm:pt modelId="{538A2368-120E-4BE1-8AB5-D459EC1AC6C0}" type="pres">
      <dgm:prSet presAssocID="{A966A620-3C55-4365-95DA-A97D732BFF5A}" presName="hierChild5" presStyleCnt="0"/>
      <dgm:spPr/>
    </dgm:pt>
    <dgm:pt modelId="{4363D73E-51F5-4509-9F13-C52242CD03D1}" type="pres">
      <dgm:prSet presAssocID="{6CB82667-D739-4658-90CE-CB16F0010C59}" presName="hierChild5" presStyleCnt="0"/>
      <dgm:spPr/>
    </dgm:pt>
    <dgm:pt modelId="{E355CCC4-7C80-4EB0-A418-74FA2C223145}" type="pres">
      <dgm:prSet presAssocID="{F4FB4B7D-37DC-465F-ACC8-67D38C2051D2}" presName="Name50" presStyleLbl="parChTrans1D4" presStyleIdx="23" presStyleCnt="26"/>
      <dgm:spPr/>
    </dgm:pt>
    <dgm:pt modelId="{1E2AA50A-5A01-4A17-AAC7-D53749F97168}" type="pres">
      <dgm:prSet presAssocID="{2DBCD9D8-238D-4966-9801-5278294CC173}" presName="hierRoot2" presStyleCnt="0">
        <dgm:presLayoutVars>
          <dgm:hierBranch val="init"/>
        </dgm:presLayoutVars>
      </dgm:prSet>
      <dgm:spPr/>
    </dgm:pt>
    <dgm:pt modelId="{1436344B-183B-4F3B-A2E9-1E7536B3411A}" type="pres">
      <dgm:prSet presAssocID="{2DBCD9D8-238D-4966-9801-5278294CC173}" presName="rootComposite" presStyleCnt="0"/>
      <dgm:spPr/>
    </dgm:pt>
    <dgm:pt modelId="{937DF7FD-35EA-49E8-97D5-A813EF5E20ED}" type="pres">
      <dgm:prSet presAssocID="{2DBCD9D8-238D-4966-9801-5278294CC173}" presName="rootText" presStyleLbl="node4" presStyleIdx="23" presStyleCnt="26" custScaleX="411005" custScaleY="349504">
        <dgm:presLayoutVars>
          <dgm:chPref val="3"/>
        </dgm:presLayoutVars>
      </dgm:prSet>
      <dgm:spPr/>
    </dgm:pt>
    <dgm:pt modelId="{035217D1-8AC1-47B9-8178-A4F78D0FD002}" type="pres">
      <dgm:prSet presAssocID="{2DBCD9D8-238D-4966-9801-5278294CC173}" presName="rootConnector" presStyleLbl="node4" presStyleIdx="23" presStyleCnt="26"/>
      <dgm:spPr/>
    </dgm:pt>
    <dgm:pt modelId="{8782832D-B570-4BB7-9170-09B55483309D}" type="pres">
      <dgm:prSet presAssocID="{2DBCD9D8-238D-4966-9801-5278294CC173}" presName="hierChild4" presStyleCnt="0"/>
      <dgm:spPr/>
    </dgm:pt>
    <dgm:pt modelId="{07218F47-D4DA-4FDB-B4A5-CD68E2AF17DC}" type="pres">
      <dgm:prSet presAssocID="{73E15CD8-300D-4BF3-83DD-BF55778EC91E}" presName="Name37" presStyleLbl="parChTrans1D4" presStyleIdx="24" presStyleCnt="26"/>
      <dgm:spPr/>
    </dgm:pt>
    <dgm:pt modelId="{D29F86EF-5DC4-4678-9810-A5613AB85E77}" type="pres">
      <dgm:prSet presAssocID="{90351F9F-872A-43C5-B733-A4A9832DB84B}" presName="hierRoot2" presStyleCnt="0">
        <dgm:presLayoutVars>
          <dgm:hierBranch val="init"/>
        </dgm:presLayoutVars>
      </dgm:prSet>
      <dgm:spPr/>
    </dgm:pt>
    <dgm:pt modelId="{F3860793-096F-407D-B6B4-993721601EE0}" type="pres">
      <dgm:prSet presAssocID="{90351F9F-872A-43C5-B733-A4A9832DB84B}" presName="rootComposite" presStyleCnt="0"/>
      <dgm:spPr/>
    </dgm:pt>
    <dgm:pt modelId="{98FC0EBC-2D11-4620-A4CE-BA85CD569E39}" type="pres">
      <dgm:prSet presAssocID="{90351F9F-872A-43C5-B733-A4A9832DB84B}" presName="rootText" presStyleLbl="node4" presStyleIdx="24" presStyleCnt="26" custScaleX="655558" custScaleY="401801">
        <dgm:presLayoutVars>
          <dgm:chPref val="3"/>
        </dgm:presLayoutVars>
      </dgm:prSet>
      <dgm:spPr/>
    </dgm:pt>
    <dgm:pt modelId="{906D9EA6-C296-4AD3-813C-10EBB5E6CF55}" type="pres">
      <dgm:prSet presAssocID="{90351F9F-872A-43C5-B733-A4A9832DB84B}" presName="rootConnector" presStyleLbl="node4" presStyleIdx="24" presStyleCnt="26"/>
      <dgm:spPr/>
    </dgm:pt>
    <dgm:pt modelId="{9AA482CD-EEB6-42C3-BDC3-9EDC23C41186}" type="pres">
      <dgm:prSet presAssocID="{90351F9F-872A-43C5-B733-A4A9832DB84B}" presName="hierChild4" presStyleCnt="0"/>
      <dgm:spPr/>
    </dgm:pt>
    <dgm:pt modelId="{C788005A-55EB-4D92-BB89-7293BB33B28A}" type="pres">
      <dgm:prSet presAssocID="{90351F9F-872A-43C5-B733-A4A9832DB84B}" presName="hierChild5" presStyleCnt="0"/>
      <dgm:spPr/>
    </dgm:pt>
    <dgm:pt modelId="{A7F13C79-E894-446A-A652-DCF5CDAB2B27}" type="pres">
      <dgm:prSet presAssocID="{7D760D8A-5E8B-4EA0-BE5B-5823C9DD91CA}" presName="Name37" presStyleLbl="parChTrans1D4" presStyleIdx="25" presStyleCnt="26"/>
      <dgm:spPr/>
    </dgm:pt>
    <dgm:pt modelId="{735789F8-B5CF-485A-B99C-71A70E6A3467}" type="pres">
      <dgm:prSet presAssocID="{15E7E845-BF81-4B44-8356-75AD2C5ECFAF}" presName="hierRoot2" presStyleCnt="0">
        <dgm:presLayoutVars>
          <dgm:hierBranch val="init"/>
        </dgm:presLayoutVars>
      </dgm:prSet>
      <dgm:spPr/>
    </dgm:pt>
    <dgm:pt modelId="{DECA8CE2-6F39-409E-B91A-5C4F526E1C1F}" type="pres">
      <dgm:prSet presAssocID="{15E7E845-BF81-4B44-8356-75AD2C5ECFAF}" presName="rootComposite" presStyleCnt="0"/>
      <dgm:spPr/>
    </dgm:pt>
    <dgm:pt modelId="{29851573-C0CC-4A6B-8061-2F945DBBD5DA}" type="pres">
      <dgm:prSet presAssocID="{15E7E845-BF81-4B44-8356-75AD2C5ECFAF}" presName="rootText" presStyleLbl="node4" presStyleIdx="25" presStyleCnt="26" custScaleX="657998" custScaleY="219074">
        <dgm:presLayoutVars>
          <dgm:chPref val="3"/>
        </dgm:presLayoutVars>
      </dgm:prSet>
      <dgm:spPr/>
    </dgm:pt>
    <dgm:pt modelId="{69D2FC1F-EB9C-4E1E-A2E5-5E239C4B1856}" type="pres">
      <dgm:prSet presAssocID="{15E7E845-BF81-4B44-8356-75AD2C5ECFAF}" presName="rootConnector" presStyleLbl="node4" presStyleIdx="25" presStyleCnt="26"/>
      <dgm:spPr/>
    </dgm:pt>
    <dgm:pt modelId="{E4B8C556-3F6B-46E7-8ABB-6AC1B7DA32CF}" type="pres">
      <dgm:prSet presAssocID="{15E7E845-BF81-4B44-8356-75AD2C5ECFAF}" presName="hierChild4" presStyleCnt="0"/>
      <dgm:spPr/>
    </dgm:pt>
    <dgm:pt modelId="{D6050D98-A474-4788-991B-222B34E5F21D}" type="pres">
      <dgm:prSet presAssocID="{15E7E845-BF81-4B44-8356-75AD2C5ECFAF}" presName="hierChild5" presStyleCnt="0"/>
      <dgm:spPr/>
    </dgm:pt>
    <dgm:pt modelId="{89A5940A-0426-4ABC-A023-DFB602EE0A20}" type="pres">
      <dgm:prSet presAssocID="{2DBCD9D8-238D-4966-9801-5278294CC173}" presName="hierChild5" presStyleCnt="0"/>
      <dgm:spPr/>
    </dgm:pt>
    <dgm:pt modelId="{C268A380-C86D-48E0-9C51-AC0C7D1EE054}" type="pres">
      <dgm:prSet presAssocID="{260278EF-FCE8-46BD-A44D-E2C03A22C66D}" presName="hierChild7" presStyleCnt="0"/>
      <dgm:spPr/>
    </dgm:pt>
    <dgm:pt modelId="{8151CA0A-EC74-4562-A8C8-1A7738AAD316}" type="pres">
      <dgm:prSet presAssocID="{41F388A0-089E-4B59-940B-AE7DFD0BF29C}" presName="hierChild3" presStyleCnt="0"/>
      <dgm:spPr/>
    </dgm:pt>
  </dgm:ptLst>
  <dgm:cxnLst>
    <dgm:cxn modelId="{7D6B2600-A8DE-4A93-8502-9763990C5245}" srcId="{A393126B-D606-4CA4-AB9A-6045BBE9721C}" destId="{260278EF-FCE8-46BD-A44D-E2C03A22C66D}" srcOrd="1" destOrd="0" parTransId="{711E595C-4804-46A7-A2FD-FB8485B2F93B}" sibTransId="{1DF5045E-123A-4099-88EC-FE86422F3EB9}"/>
    <dgm:cxn modelId="{511F7502-250D-4ECA-83F6-1B14EC6B36C3}" srcId="{260278EF-FCE8-46BD-A44D-E2C03A22C66D}" destId="{6CB82667-D739-4658-90CE-CB16F0010C59}" srcOrd="2" destOrd="0" parTransId="{06388922-5EAF-4040-A0DF-9BC67AD6427B}" sibTransId="{5A7D8792-83FB-43FA-8DA4-21C3642AFAB0}"/>
    <dgm:cxn modelId="{E8130F03-CC3E-434D-99DD-338648FF4E43}" type="presOf" srcId="{D3EBB2EA-98B9-47A0-B9FD-48D8003DE5D9}" destId="{17B72F76-2ED8-4745-9DAD-97904A4AE2E4}" srcOrd="0" destOrd="0" presId="urn:microsoft.com/office/officeart/2005/8/layout/orgChart1#7"/>
    <dgm:cxn modelId="{92DA3403-8869-47B2-A7C4-F5F24157E170}" type="presOf" srcId="{F42A0310-E6CC-4C8D-98A5-6CD157A61CC5}" destId="{79BBE20C-10F9-4E46-9E70-F1D41F440078}" srcOrd="0" destOrd="0" presId="urn:microsoft.com/office/officeart/2005/8/layout/orgChart1#7"/>
    <dgm:cxn modelId="{59F6E104-BF59-4AF8-B816-7E616D247BFE}" type="presOf" srcId="{1B3DDD6D-615C-4549-A0AA-76D95F781914}" destId="{22A3EC05-0D49-421B-B78E-6D0E54A4F6DB}" srcOrd="0" destOrd="0" presId="urn:microsoft.com/office/officeart/2005/8/layout/orgChart1#7"/>
    <dgm:cxn modelId="{C0E6B405-DFC9-41E4-A372-7AE87016FC01}" type="presOf" srcId="{96DD443A-D19F-460B-B2CB-896B79CBD955}" destId="{E3A136B2-AB2A-4468-9C9E-9038906229E9}" srcOrd="1" destOrd="0" presId="urn:microsoft.com/office/officeart/2005/8/layout/orgChart1#7"/>
    <dgm:cxn modelId="{B0F60D07-BBC4-4800-B3AC-BA9007AB2694}" type="presOf" srcId="{A393126B-D606-4CA4-AB9A-6045BBE9721C}" destId="{16ECA951-5E8F-4FB6-91B8-B0C91574C6DC}" srcOrd="0" destOrd="0" presId="urn:microsoft.com/office/officeart/2005/8/layout/orgChart1#7"/>
    <dgm:cxn modelId="{1DDC6407-E39F-474E-AA6A-6E4C09FEBBA8}" type="presOf" srcId="{21B5D3C1-058A-48C5-8714-403E0A3D38A2}" destId="{CF938B0D-3B0D-4F9E-962F-A91B49B4F4F3}" srcOrd="1" destOrd="0" presId="urn:microsoft.com/office/officeart/2005/8/layout/orgChart1#7"/>
    <dgm:cxn modelId="{AADE490A-4122-43BA-8BC3-6817DDE6484F}" type="presOf" srcId="{282617D7-1A94-4E6F-8DF2-DFC2C812531B}" destId="{6C34B47F-6E78-4E28-9262-77168A7DCC83}" srcOrd="0" destOrd="0" presId="urn:microsoft.com/office/officeart/2005/8/layout/orgChart1#7"/>
    <dgm:cxn modelId="{E61BE00A-1965-4C64-9290-9396A9251366}" type="presOf" srcId="{7276C860-AD3D-4C69-AF44-EA70BC7CBB78}" destId="{ABD16C43-AED0-4D5F-8128-B6EBE0AA2FCD}" srcOrd="1" destOrd="0" presId="urn:microsoft.com/office/officeart/2005/8/layout/orgChart1#7"/>
    <dgm:cxn modelId="{AB455B0C-D777-4105-A80E-CB2FF02CEF38}" type="presOf" srcId="{CF137075-1B0E-48B2-8295-2F507D156658}" destId="{FF63BFBB-DAF6-4106-A74C-0A7FA075BF33}" srcOrd="1" destOrd="0" presId="urn:microsoft.com/office/officeart/2005/8/layout/orgChart1#7"/>
    <dgm:cxn modelId="{808BA70C-9D05-49F8-8E9C-3E38C838DBC4}" type="presOf" srcId="{66A050EE-D9C8-4ABC-9B08-25C91FC2FDD6}" destId="{1DC0E97A-474A-476E-A29A-EC19F164D3D2}" srcOrd="0" destOrd="0" presId="urn:microsoft.com/office/officeart/2005/8/layout/orgChart1#7"/>
    <dgm:cxn modelId="{2B53120D-BE54-4486-ADAD-9D1FBEF46107}" srcId="{32B5A1BE-F285-442D-B017-7B6E1AC573C1}" destId="{6AC9E21D-A877-43EA-9C52-AFB516D73758}" srcOrd="1" destOrd="0" parTransId="{1D12BA11-0031-4897-877E-CF5999689D2E}" sibTransId="{FFE32E0E-CAA7-4622-9FC2-1789B3030A86}"/>
    <dgm:cxn modelId="{27604E0D-BCE7-4930-9BAB-CA20120683EC}" type="presOf" srcId="{A393126B-D606-4CA4-AB9A-6045BBE9721C}" destId="{AB0CD9F5-8117-425C-A5A4-5874A37D03B4}" srcOrd="1" destOrd="0" presId="urn:microsoft.com/office/officeart/2005/8/layout/orgChart1#7"/>
    <dgm:cxn modelId="{6962E312-3C53-4B07-9213-8658EA7BD443}" type="presOf" srcId="{5B847E04-0D5D-43DE-8A19-F1ED0ED8B8F6}" destId="{04ED59C7-5B94-4A23-99C5-191B130F21C6}" srcOrd="0" destOrd="0" presId="urn:microsoft.com/office/officeart/2005/8/layout/orgChart1#7"/>
    <dgm:cxn modelId="{0F0A6213-9CE6-41AC-8861-0AFB48597E78}" srcId="{32B5A1BE-F285-442D-B017-7B6E1AC573C1}" destId="{2816E290-9532-4F05-A23E-063A4C0708C2}" srcOrd="4" destOrd="0" parTransId="{DB5CB66D-C05A-4B6A-87A8-E251790A57B1}" sibTransId="{95DEDEAF-85A6-407F-9C35-7A8896A42743}"/>
    <dgm:cxn modelId="{3C997F14-19FD-4CC4-96D8-559537D7E58E}" type="presOf" srcId="{15E7E845-BF81-4B44-8356-75AD2C5ECFAF}" destId="{29851573-C0CC-4A6B-8061-2F945DBBD5DA}" srcOrd="0" destOrd="0" presId="urn:microsoft.com/office/officeart/2005/8/layout/orgChart1#7"/>
    <dgm:cxn modelId="{111DB515-0857-4E71-9D19-1A85F5A9AADB}" type="presOf" srcId="{8CD0E364-102D-4FF9-A062-D17DD78235D8}" destId="{0249CEDF-8D54-40BB-9D6B-3B772F446F0B}" srcOrd="0" destOrd="0" presId="urn:microsoft.com/office/officeart/2005/8/layout/orgChart1#7"/>
    <dgm:cxn modelId="{4A30F515-B6F9-489A-B97E-A4DDC5C2BD3A}" type="presOf" srcId="{6DA56F96-E4BF-46AF-8D7A-E67898C4587D}" destId="{36763DB5-817F-4010-A495-C1FE3FD1196E}" srcOrd="0" destOrd="0" presId="urn:microsoft.com/office/officeart/2005/8/layout/orgChart1#7"/>
    <dgm:cxn modelId="{55AB4917-971F-427A-9BF5-0682B3DBB13D}" type="presOf" srcId="{429ACE00-C07A-419F-8659-30DEA088F83F}" destId="{34A81C73-6885-403B-9E99-6B3C17382C33}" srcOrd="1" destOrd="0" presId="urn:microsoft.com/office/officeart/2005/8/layout/orgChart1#7"/>
    <dgm:cxn modelId="{61DBC818-613A-4702-BA7C-C896BE9CD820}" srcId="{7276C860-AD3D-4C69-AF44-EA70BC7CBB78}" destId="{35ED5CDE-4CA6-461B-95C7-78BDB539828D}" srcOrd="0" destOrd="0" parTransId="{6DA56F96-E4BF-46AF-8D7A-E67898C4587D}" sibTransId="{D5DE54C4-81BF-443C-9D3E-F9FB67DFCC82}"/>
    <dgm:cxn modelId="{59EA2D1B-BFCF-40B2-B225-CCC4B332DC33}" type="presOf" srcId="{A704CC6D-8701-423D-9AEF-9E3268AA0E55}" destId="{63EB7BA8-F747-4287-9F1C-1B04C5C08547}" srcOrd="1" destOrd="0" presId="urn:microsoft.com/office/officeart/2005/8/layout/orgChart1#7"/>
    <dgm:cxn modelId="{C9546E1F-4F8A-466C-9D99-9B99B7A8159C}" srcId="{FBAE79D5-E862-4773-B3D1-0F46CDC5C438}" destId="{1AA9BE1F-DDBB-4AB1-ADBC-CC1E0D6360BA}" srcOrd="0" destOrd="0" parTransId="{536A84FA-2371-4136-9D08-81A3607610B7}" sibTransId="{9DDA010F-9007-4983-A3AA-F8B822AAA00A}"/>
    <dgm:cxn modelId="{3FB2701F-F219-4F20-B8A1-689639D184EC}" srcId="{260278EF-FCE8-46BD-A44D-E2C03A22C66D}" destId="{32B5A1BE-F285-442D-B017-7B6E1AC573C1}" srcOrd="0" destOrd="0" parTransId="{8E48C3B2-7B21-4EFE-B19C-E623CCD5E3AA}" sibTransId="{5FFD115E-B86F-4D5A-9E80-728FD6CCAC88}"/>
    <dgm:cxn modelId="{72B4B720-B9AF-4417-B206-EAD55089CD12}" type="presOf" srcId="{F4FB4B7D-37DC-465F-ACC8-67D38C2051D2}" destId="{E355CCC4-7C80-4EB0-A418-74FA2C223145}" srcOrd="0" destOrd="0" presId="urn:microsoft.com/office/officeart/2005/8/layout/orgChart1#7"/>
    <dgm:cxn modelId="{53469221-EE90-4217-BD26-2F68D8140DFE}" type="presOf" srcId="{230DBD68-0ACC-45B0-8437-1404CF3590DC}" destId="{A13915AC-D286-4DDB-BF36-2DCD3273E1F1}" srcOrd="0" destOrd="0" presId="urn:microsoft.com/office/officeart/2005/8/layout/orgChart1#7"/>
    <dgm:cxn modelId="{D8983A23-1922-4CBA-9470-DA37130D4AB1}" type="presOf" srcId="{260278EF-FCE8-46BD-A44D-E2C03A22C66D}" destId="{9294DF77-0CD7-4BA8-8738-CABFF024D124}" srcOrd="1" destOrd="0" presId="urn:microsoft.com/office/officeart/2005/8/layout/orgChart1#7"/>
    <dgm:cxn modelId="{2B56D223-8752-4EA6-AB5E-444BEC70DD72}" type="presOf" srcId="{C31D042C-56E4-4BCB-856E-726FF2F50ABF}" destId="{EFDD3B1D-4196-4174-9A25-6B0C02F0AF5F}" srcOrd="0" destOrd="0" presId="urn:microsoft.com/office/officeart/2005/8/layout/orgChart1#7"/>
    <dgm:cxn modelId="{5B501B25-644A-4FD5-BC05-52AB5B26A927}" type="presOf" srcId="{E8493A97-A687-4D01-A0E4-66F54DD4B3D6}" destId="{1862C7B7-7F95-4E2F-A1CA-7542E9B533A7}" srcOrd="1" destOrd="0" presId="urn:microsoft.com/office/officeart/2005/8/layout/orgChart1#7"/>
    <dgm:cxn modelId="{888F2828-ABE9-4E13-AE49-EAA4CD252423}" type="presOf" srcId="{93A578A6-9777-4F7A-8F95-33C4F99248FB}" destId="{48BD3571-0BB2-4FA6-AC6B-6D3297C2FF1F}" srcOrd="0" destOrd="0" presId="urn:microsoft.com/office/officeart/2005/8/layout/orgChart1#7"/>
    <dgm:cxn modelId="{1E00D828-D5F1-49B7-A3AE-5BEE65C6B1A2}" type="presOf" srcId="{A7D55AB6-0AC7-41DB-BC4B-56BB48411AA2}" destId="{F06EADFF-3002-4F8E-88F6-0F30AD78C4E7}" srcOrd="0" destOrd="0" presId="urn:microsoft.com/office/officeart/2005/8/layout/orgChart1#7"/>
    <dgm:cxn modelId="{27BE1C31-FDB6-48EF-AA44-4E1988CE1E80}" srcId="{96DD443A-D19F-460B-B2CB-896B79CBD955}" destId="{230DBD68-0ACC-45B0-8437-1404CF3590DC}" srcOrd="1" destOrd="0" parTransId="{C2964A79-E98B-4CE1-B146-0B430E382578}" sibTransId="{CF50D400-1D97-4CA1-91B5-A6FADABBBEE3}"/>
    <dgm:cxn modelId="{46707232-B7AF-4696-89C2-6DA5578B1131}" type="presOf" srcId="{2816E290-9532-4F05-A23E-063A4C0708C2}" destId="{EE617C93-CCB7-4EDD-8FDC-70D7528DB853}" srcOrd="1" destOrd="0" presId="urn:microsoft.com/office/officeart/2005/8/layout/orgChart1#7"/>
    <dgm:cxn modelId="{13F89B34-5B5A-400D-BB29-20A413FE51BC}" type="presOf" srcId="{51395776-C34C-4781-BCC6-06B250AF0DBC}" destId="{E4D5CA3D-A2F8-4275-BDB0-73A435E7C742}" srcOrd="1" destOrd="0" presId="urn:microsoft.com/office/officeart/2005/8/layout/orgChart1#7"/>
    <dgm:cxn modelId="{242FB737-1B8F-4B87-8B54-490EDF27C48A}" type="presOf" srcId="{260278EF-FCE8-46BD-A44D-E2C03A22C66D}" destId="{A44804FE-050F-4416-A5CE-813A55BA3B8C}" srcOrd="0" destOrd="0" presId="urn:microsoft.com/office/officeart/2005/8/layout/orgChart1#7"/>
    <dgm:cxn modelId="{E97FFA37-09E7-464E-B7E3-F3FA3FD0D789}" type="presOf" srcId="{E8493A97-A687-4D01-A0E4-66F54DD4B3D6}" destId="{DC4194A7-8E6B-4DAA-9843-27C0B1575143}" srcOrd="0" destOrd="0" presId="urn:microsoft.com/office/officeart/2005/8/layout/orgChart1#7"/>
    <dgm:cxn modelId="{862A4538-F5BA-40B3-BA35-C0258126121A}" type="presOf" srcId="{6AC9E21D-A877-43EA-9C52-AFB516D73758}" destId="{88F77CFA-5012-4151-A43A-22EB7961812E}" srcOrd="0" destOrd="0" presId="urn:microsoft.com/office/officeart/2005/8/layout/orgChart1#7"/>
    <dgm:cxn modelId="{D9255B3B-D7FC-4D75-AD69-6D2528B5AE05}" srcId="{2DBCD9D8-238D-4966-9801-5278294CC173}" destId="{15E7E845-BF81-4B44-8356-75AD2C5ECFAF}" srcOrd="1" destOrd="0" parTransId="{7D760D8A-5E8B-4EA0-BE5B-5823C9DD91CA}" sibTransId="{A9CC716A-9830-4914-8AAD-C55FD2D8AA57}"/>
    <dgm:cxn modelId="{7383473B-56DD-4999-BFEB-78EC13A45324}" type="presOf" srcId="{1AA9BE1F-DDBB-4AB1-ADBC-CC1E0D6360BA}" destId="{85AB4849-8467-4A47-80DC-CF501DBE9585}" srcOrd="1" destOrd="0" presId="urn:microsoft.com/office/officeart/2005/8/layout/orgChart1#7"/>
    <dgm:cxn modelId="{513FF73F-3298-4F6C-A4A7-0D54D3B03077}" type="presOf" srcId="{1AA9BE1F-DDBB-4AB1-ADBC-CC1E0D6360BA}" destId="{6E015BED-4AC7-479F-BF76-AC8FB7B739D0}" srcOrd="0" destOrd="0" presId="urn:microsoft.com/office/officeart/2005/8/layout/orgChart1#7"/>
    <dgm:cxn modelId="{53E5045D-7CD0-4E90-ACFF-246716D9CD25}" type="presOf" srcId="{10B96577-71BB-4223-8765-A9DA5ADC5664}" destId="{E335D13C-6DB8-49C7-9029-AECA5A9A50A5}" srcOrd="0" destOrd="0" presId="urn:microsoft.com/office/officeart/2005/8/layout/orgChart1#7"/>
    <dgm:cxn modelId="{83F1285F-C912-4126-BA3B-E46D63F6CF8C}" srcId="{260278EF-FCE8-46BD-A44D-E2C03A22C66D}" destId="{2DBCD9D8-238D-4966-9801-5278294CC173}" srcOrd="3" destOrd="0" parTransId="{F4FB4B7D-37DC-465F-ACC8-67D38C2051D2}" sibTransId="{12491E83-9EF2-427A-A0B2-C456BA281FB8}"/>
    <dgm:cxn modelId="{A97F0160-8016-460C-BCB6-BBF1F8EBF96C}" type="presOf" srcId="{1D12BA11-0031-4897-877E-CF5999689D2E}" destId="{3F9A90D3-7773-4B5E-9A87-7559C2C40BB6}" srcOrd="0" destOrd="0" presId="urn:microsoft.com/office/officeart/2005/8/layout/orgChart1#7"/>
    <dgm:cxn modelId="{83CC3560-4311-4A86-B22B-A7A23401B083}" type="presOf" srcId="{26E5FC1E-B7D8-43E9-AF1F-64FFD8EF04FE}" destId="{2B883735-BA22-403A-8CD9-7A6C942FDED0}" srcOrd="1" destOrd="0" presId="urn:microsoft.com/office/officeart/2005/8/layout/orgChart1#7"/>
    <dgm:cxn modelId="{BD2DBD62-A3EC-4B43-93F3-B3F17483B958}" srcId="{6CB82667-D739-4658-90CE-CB16F0010C59}" destId="{A966A620-3C55-4365-95DA-A97D732BFF5A}" srcOrd="1" destOrd="0" parTransId="{544C0441-4C04-4492-B5CA-FB7C8B6E0613}" sibTransId="{DE038E26-1F57-4A00-92C1-071BDB2DDECC}"/>
    <dgm:cxn modelId="{6B12D762-F354-48C9-8C1F-F84891EFE6CD}" type="presOf" srcId="{304C94A9-E1BD-4383-A4D8-50BE522C2ABA}" destId="{FE07E4BE-757D-4A49-ADF3-CF50890B0C1A}" srcOrd="0" destOrd="0" presId="urn:microsoft.com/office/officeart/2005/8/layout/orgChart1#7"/>
    <dgm:cxn modelId="{743DBB43-AB93-497E-B3D3-BAEAE8E694CB}" srcId="{282617D7-1A94-4E6F-8DF2-DFC2C812531B}" destId="{51395776-C34C-4781-BCC6-06B250AF0DBC}" srcOrd="0" destOrd="0" parTransId="{61583C1F-9100-4A33-990D-0B70CA52A187}" sibTransId="{D21C3B43-F9AD-4898-9FE3-B0BB5FA1A6A2}"/>
    <dgm:cxn modelId="{4BA24644-7CE3-49AC-B2E8-471DC0E7E3DD}" type="presOf" srcId="{304C94A9-E1BD-4383-A4D8-50BE522C2ABA}" destId="{FD3E0750-08D4-42E7-8CFE-131020EC3A72}" srcOrd="1" destOrd="0" presId="urn:microsoft.com/office/officeart/2005/8/layout/orgChart1#7"/>
    <dgm:cxn modelId="{6F17FB65-96AE-40B4-9E41-F22135BDA2F8}" srcId="{B91ABDEE-2CE0-454B-B098-8400BFA3A4AD}" destId="{CF137075-1B0E-48B2-8295-2F507D156658}" srcOrd="1" destOrd="0" parTransId="{66A050EE-D9C8-4ABC-9B08-25C91FC2FDD6}" sibTransId="{4D7DFEEA-0423-4BD0-B28B-87AE07E3B577}"/>
    <dgm:cxn modelId="{333ECC46-050A-42CE-AF6A-7D3AA5A1F873}" type="presOf" srcId="{A966A620-3C55-4365-95DA-A97D732BFF5A}" destId="{5BBA5332-B983-4BD7-89AC-A3916E2DE77C}" srcOrd="1" destOrd="0" presId="urn:microsoft.com/office/officeart/2005/8/layout/orgChart1#7"/>
    <dgm:cxn modelId="{AE6FF346-6FB4-43F1-B216-C6844BD1422A}" type="presOf" srcId="{5B847E04-0D5D-43DE-8A19-F1ED0ED8B8F6}" destId="{0CC460C6-B3EB-48F3-9F8F-5EADF9288CBB}" srcOrd="1" destOrd="0" presId="urn:microsoft.com/office/officeart/2005/8/layout/orgChart1#7"/>
    <dgm:cxn modelId="{F2957669-534F-41A5-B43B-E4BC00F6A927}" type="presOf" srcId="{51395776-C34C-4781-BCC6-06B250AF0DBC}" destId="{E7161D7F-71F4-4DB2-9266-4857AAB2182E}" srcOrd="0" destOrd="0" presId="urn:microsoft.com/office/officeart/2005/8/layout/orgChart1#7"/>
    <dgm:cxn modelId="{FCECB869-B5C7-439F-843E-1AA4DBFE3BCA}" srcId="{1B3DDD6D-615C-4549-A0AA-76D95F781914}" destId="{41F388A0-089E-4B59-940B-AE7DFD0BF29C}" srcOrd="0" destOrd="0" parTransId="{E83DFD14-7146-4F93-8326-01B553064F69}" sibTransId="{98999EEE-78E8-439F-8345-9F66EA40E4CD}"/>
    <dgm:cxn modelId="{ADE5624C-8064-4F55-A93D-BD506D02D2D5}" srcId="{32B5A1BE-F285-442D-B017-7B6E1AC573C1}" destId="{429ACE00-C07A-419F-8659-30DEA088F83F}" srcOrd="2" destOrd="0" parTransId="{F42A0310-E6CC-4C8D-98A5-6CD157A61CC5}" sibTransId="{F669253C-09D8-4DDC-AF0E-75BEAA131826}"/>
    <dgm:cxn modelId="{2C4EC76C-7136-46CA-A281-53D730FD2010}" type="presOf" srcId="{227FAE9E-5E07-4CE5-96CD-28F54CBF1238}" destId="{50B6A69D-0515-4F08-8B65-DB93BB882B15}" srcOrd="0" destOrd="0" presId="urn:microsoft.com/office/officeart/2005/8/layout/orgChart1#7"/>
    <dgm:cxn modelId="{478EDE6C-9B9A-4147-B78C-00A81A33CD2C}" type="presOf" srcId="{35ED5CDE-4CA6-461B-95C7-78BDB539828D}" destId="{C02082E7-C429-4BA9-AB88-D6E50A053A04}" srcOrd="0" destOrd="0" presId="urn:microsoft.com/office/officeart/2005/8/layout/orgChart1#7"/>
    <dgm:cxn modelId="{E2D4444D-A710-4448-BDE2-598BE15544A1}" type="presOf" srcId="{61583C1F-9100-4A33-990D-0B70CA52A187}" destId="{EE7BE66E-0BDB-4910-8BF7-B48C8CC38B97}" srcOrd="0" destOrd="0" presId="urn:microsoft.com/office/officeart/2005/8/layout/orgChart1#7"/>
    <dgm:cxn modelId="{BC818C6E-1989-4E15-AB20-2AC288FF5A3B}" srcId="{6CB82667-D739-4658-90CE-CB16F0010C59}" destId="{21B5D3C1-058A-48C5-8714-403E0A3D38A2}" srcOrd="0" destOrd="0" parTransId="{DB39CDA7-7DE4-47CF-805B-E4C0FAFEA387}" sibTransId="{93B0235F-BF88-48DE-80AB-EB83FD4CEE15}"/>
    <dgm:cxn modelId="{2E7F0F4F-8FA8-4289-8CD1-83D31BD076C0}" type="presOf" srcId="{C31D042C-56E4-4BCB-856E-726FF2F50ABF}" destId="{D27D0A0D-9E8D-4849-99B6-71379C841144}" srcOrd="1" destOrd="0" presId="urn:microsoft.com/office/officeart/2005/8/layout/orgChart1#7"/>
    <dgm:cxn modelId="{163C8351-4596-436E-BA58-16387B7CABB2}" type="presOf" srcId="{8ACC9B75-3D3F-470B-8286-52FCC79EA8CC}" destId="{2A4E4D32-24D1-4C85-AFD5-7C526E59AA8B}" srcOrd="0" destOrd="0" presId="urn:microsoft.com/office/officeart/2005/8/layout/orgChart1#7"/>
    <dgm:cxn modelId="{96D57674-335E-4200-B379-67668508AAA3}" srcId="{230DBD68-0ACC-45B0-8437-1404CF3590DC}" destId="{A704CC6D-8701-423D-9AEF-9E3268AA0E55}" srcOrd="1" destOrd="0" parTransId="{227FAE9E-5E07-4CE5-96CD-28F54CBF1238}" sibTransId="{FAE90B8B-FD4F-42C9-8883-1F442307044E}"/>
    <dgm:cxn modelId="{A44CB774-A547-44AD-8482-CBDC97C0A4EF}" type="presOf" srcId="{536A84FA-2371-4136-9D08-81A3607610B7}" destId="{9C78D8E5-826C-454D-85F5-8D8A467B07A7}" srcOrd="0" destOrd="0" presId="urn:microsoft.com/office/officeart/2005/8/layout/orgChart1#7"/>
    <dgm:cxn modelId="{7B15D977-AC4E-4811-9FDA-DEBE63B49183}" type="presOf" srcId="{8ACC9B75-3D3F-470B-8286-52FCC79EA8CC}" destId="{9672B313-613D-4786-A232-4A6F23C38173}" srcOrd="1" destOrd="0" presId="urn:microsoft.com/office/officeart/2005/8/layout/orgChart1#7"/>
    <dgm:cxn modelId="{A79E1C79-5939-43FC-A8BD-EB0FDB8A2D0C}" type="presOf" srcId="{06388922-5EAF-4040-A0DF-9BC67AD6427B}" destId="{E47DB7BC-B82C-437B-A1C4-68007B69D8AA}" srcOrd="0" destOrd="0" presId="urn:microsoft.com/office/officeart/2005/8/layout/orgChart1#7"/>
    <dgm:cxn modelId="{518F6880-330B-4702-B0AA-F226FC91C35D}" type="presOf" srcId="{C2964A79-E98B-4CE1-B146-0B430E382578}" destId="{FB130E8B-8791-467A-BE26-2B3324820100}" srcOrd="0" destOrd="0" presId="urn:microsoft.com/office/officeart/2005/8/layout/orgChart1#7"/>
    <dgm:cxn modelId="{120CDF80-D1EA-40B6-9D5C-FDDFEDE9ADF0}" srcId="{B91ABDEE-2CE0-454B-B098-8400BFA3A4AD}" destId="{E0AB3AED-A3F4-4995-B793-E53D55098B75}" srcOrd="0" destOrd="0" parTransId="{77AE6ED5-48F5-4B65-AC5C-51F46D306A73}" sibTransId="{8441D37A-667E-4591-9E32-03F2373C18A7}"/>
    <dgm:cxn modelId="{A1D0B082-3D87-4C94-9A94-79A5752F67B8}" type="presOf" srcId="{6CB82667-D739-4658-90CE-CB16F0010C59}" destId="{91B27592-3638-4EFD-9E1E-00B82574AFE7}" srcOrd="1" destOrd="0" presId="urn:microsoft.com/office/officeart/2005/8/layout/orgChart1#7"/>
    <dgm:cxn modelId="{6D9B0A83-897E-49E6-8A52-EF21F7DB6E58}" type="presOf" srcId="{A7D55AB6-0AC7-41DB-BC4B-56BB48411AA2}" destId="{2443F579-BA28-411B-9796-97CA3E7CCB81}" srcOrd="1" destOrd="0" presId="urn:microsoft.com/office/officeart/2005/8/layout/orgChart1#7"/>
    <dgm:cxn modelId="{E83EE183-CBB8-4FE5-8944-0BD49FF3CDF8}" type="presOf" srcId="{FBAE79D5-E862-4773-B3D1-0F46CDC5C438}" destId="{705F1507-F981-4DEB-ACCF-ECC2D9B4C85E}" srcOrd="1" destOrd="0" presId="urn:microsoft.com/office/officeart/2005/8/layout/orgChart1#7"/>
    <dgm:cxn modelId="{DB70EF84-F79F-4787-AFD6-3B3952299F65}" type="presOf" srcId="{711E595C-4804-46A7-A2FD-FB8485B2F93B}" destId="{0AB4AE25-155E-44BB-BB7A-C614165CC130}" srcOrd="0" destOrd="0" presId="urn:microsoft.com/office/officeart/2005/8/layout/orgChart1#7"/>
    <dgm:cxn modelId="{E3214086-48C4-4AAC-8872-7FEB697EBCA5}" type="presOf" srcId="{A1EC5ECB-6DF7-44FB-A844-635E8BE9E514}" destId="{F27E7898-1A84-4E23-8196-C01EC43B5F1B}" srcOrd="0" destOrd="0" presId="urn:microsoft.com/office/officeart/2005/8/layout/orgChart1#7"/>
    <dgm:cxn modelId="{94278A86-513B-4C83-B013-964B51779011}" type="presOf" srcId="{32B5A1BE-F285-442D-B017-7B6E1AC573C1}" destId="{66CC7B33-52B4-4878-B14C-EEEECA77F89A}" srcOrd="1" destOrd="0" presId="urn:microsoft.com/office/officeart/2005/8/layout/orgChart1#7"/>
    <dgm:cxn modelId="{E261FF86-5C70-4640-9DA0-6939A8C9309D}" type="presOf" srcId="{F57EC4B9-A079-4AF6-AC51-B75B28669BBA}" destId="{91217691-DA9D-45F4-A10E-2C9509BD6484}" srcOrd="0" destOrd="0" presId="urn:microsoft.com/office/officeart/2005/8/layout/orgChart1#7"/>
    <dgm:cxn modelId="{A467648C-8DB0-4E09-95EC-D5648A372762}" type="presOf" srcId="{41F388A0-089E-4B59-940B-AE7DFD0BF29C}" destId="{02968868-043C-46CF-88D6-14BC8D2AE8A4}" srcOrd="1" destOrd="0" presId="urn:microsoft.com/office/officeart/2005/8/layout/orgChart1#7"/>
    <dgm:cxn modelId="{8510A08F-B0BD-47D5-9ACF-33C1E1962B83}" type="presOf" srcId="{2DBCD9D8-238D-4966-9801-5278294CC173}" destId="{035217D1-8AC1-47B9-8178-A4F78D0FD002}" srcOrd="1" destOrd="0" presId="urn:microsoft.com/office/officeart/2005/8/layout/orgChart1#7"/>
    <dgm:cxn modelId="{2A7E6D90-332D-4388-A11E-E94B3A133084}" srcId="{282617D7-1A94-4E6F-8DF2-DFC2C812531B}" destId="{B91ABDEE-2CE0-454B-B098-8400BFA3A4AD}" srcOrd="2" destOrd="0" parTransId="{8B3B18FB-652D-428A-BA2C-E3E70043CF38}" sibTransId="{FE5482FB-50AF-4732-991A-DAABF4474636}"/>
    <dgm:cxn modelId="{0FB26D93-B016-4038-80CF-C8B36B46C913}" type="presOf" srcId="{943D73B4-47A8-4AAD-9667-EDCA4D2E753D}" destId="{F62D80DF-AAA9-4AC7-8538-CA7DC3364F67}" srcOrd="0" destOrd="0" presId="urn:microsoft.com/office/officeart/2005/8/layout/orgChart1#7"/>
    <dgm:cxn modelId="{331D8993-7BDD-4F56-B214-066AFAE2B2E6}" type="presOf" srcId="{96DD443A-D19F-460B-B2CB-896B79CBD955}" destId="{A0366D6E-99BD-4E36-9EF0-4BE90F7E4EC9}" srcOrd="0" destOrd="0" presId="urn:microsoft.com/office/officeart/2005/8/layout/orgChart1#7"/>
    <dgm:cxn modelId="{23F78F94-0DB2-44D4-9EB2-DCCC2B3E46C9}" srcId="{282617D7-1A94-4E6F-8DF2-DFC2C812531B}" destId="{7276C860-AD3D-4C69-AF44-EA70BC7CBB78}" srcOrd="1" destOrd="0" parTransId="{A1EC5ECB-6DF7-44FB-A844-635E8BE9E514}" sibTransId="{3CDB5713-F407-48DB-9197-1CAD1109B98A}"/>
    <dgm:cxn modelId="{45A8E994-86C0-4037-9B2C-B3EBF46EECAE}" srcId="{96DD443A-D19F-460B-B2CB-896B79CBD955}" destId="{304C94A9-E1BD-4383-A4D8-50BE522C2ABA}" srcOrd="0" destOrd="0" parTransId="{23A1823F-0345-4B5D-8EF3-0B90AA82502F}" sibTransId="{8F0E6F18-594F-49EA-A770-B4497E95BCD7}"/>
    <dgm:cxn modelId="{1DA24F95-6422-4E4E-A870-61329272959F}" type="presOf" srcId="{90351F9F-872A-43C5-B733-A4A9832DB84B}" destId="{906D9EA6-C296-4AD3-813C-10EBB5E6CF55}" srcOrd="1" destOrd="0" presId="urn:microsoft.com/office/officeart/2005/8/layout/orgChart1#7"/>
    <dgm:cxn modelId="{7EED1699-98A0-477E-8200-FE1E2B0786B5}" type="presOf" srcId="{2816E290-9532-4F05-A23E-063A4C0708C2}" destId="{C1353F61-0C50-4CC7-B490-AB6EDF5868FD}" srcOrd="0" destOrd="0" presId="urn:microsoft.com/office/officeart/2005/8/layout/orgChart1#7"/>
    <dgm:cxn modelId="{C4E68299-3B4C-4677-91AC-FED3962013C3}" type="presOf" srcId="{E0AB3AED-A3F4-4995-B793-E53D55098B75}" destId="{ECC92DE8-3000-4E88-B462-0DBE3878B0A4}" srcOrd="1" destOrd="0" presId="urn:microsoft.com/office/officeart/2005/8/layout/orgChart1#7"/>
    <dgm:cxn modelId="{0DE42A9B-EF53-474E-998E-C7F8FC7464A8}" type="presOf" srcId="{41F388A0-089E-4B59-940B-AE7DFD0BF29C}" destId="{8BF5DE04-B126-4EA7-A405-B3EE6DD9905F}" srcOrd="0" destOrd="0" presId="urn:microsoft.com/office/officeart/2005/8/layout/orgChart1#7"/>
    <dgm:cxn modelId="{B410BC9C-BA5A-4B2C-8BDA-5C0BF6838585}" srcId="{B91ABDEE-2CE0-454B-B098-8400BFA3A4AD}" destId="{A7D55AB6-0AC7-41DB-BC4B-56BB48411AA2}" srcOrd="3" destOrd="0" parTransId="{9D48869C-760E-49F0-91C3-44527A42C4A1}" sibTransId="{7FD74119-1A0F-466D-90C5-DD9930D5EFBE}"/>
    <dgm:cxn modelId="{1B4C799E-69AC-4896-909A-0EF955957643}" srcId="{51395776-C34C-4781-BCC6-06B250AF0DBC}" destId="{5B847E04-0D5D-43DE-8A19-F1ED0ED8B8F6}" srcOrd="0" destOrd="0" parTransId="{24D7C262-77CA-4AB1-B417-BE361A2D68A4}" sibTransId="{5069F9E7-FBA6-4D7E-8845-4FF4329C8BB6}"/>
    <dgm:cxn modelId="{7F12A49E-A20C-42A0-8A23-0473B719BD3B}" type="presOf" srcId="{7276C860-AD3D-4C69-AF44-EA70BC7CBB78}" destId="{9F6E815C-2A3A-4A4E-AE25-C2B4925DA057}" srcOrd="0" destOrd="0" presId="urn:microsoft.com/office/officeart/2005/8/layout/orgChart1#7"/>
    <dgm:cxn modelId="{45108C9F-E135-4420-8F72-521A1226E03C}" type="presOf" srcId="{B91ABDEE-2CE0-454B-B098-8400BFA3A4AD}" destId="{7D6DE2C4-5EDA-43CE-9005-7DA2C0D1F360}" srcOrd="0" destOrd="0" presId="urn:microsoft.com/office/officeart/2005/8/layout/orgChart1#7"/>
    <dgm:cxn modelId="{8B5D3DA0-C71F-43CA-A794-EBB446B43A3C}" type="presOf" srcId="{282617D7-1A94-4E6F-8DF2-DFC2C812531B}" destId="{AE6F3AB8-EB32-4EFE-80CF-2CB29BE623D4}" srcOrd="1" destOrd="0" presId="urn:microsoft.com/office/officeart/2005/8/layout/orgChart1#7"/>
    <dgm:cxn modelId="{E5A0D3A0-1FCF-4A43-8F55-90AE3C59FEDD}" type="presOf" srcId="{A966A620-3C55-4365-95DA-A97D732BFF5A}" destId="{F69470A6-9158-4E76-A55E-09D73A1425DB}" srcOrd="0" destOrd="0" presId="urn:microsoft.com/office/officeart/2005/8/layout/orgChart1#7"/>
    <dgm:cxn modelId="{5D3F7CA3-4F1C-4AFB-B874-CBE13C9C50DD}" type="presOf" srcId="{B91ABDEE-2CE0-454B-B098-8400BFA3A4AD}" destId="{9A498AF0-8217-4637-A5BB-E075C6E4D24E}" srcOrd="1" destOrd="0" presId="urn:microsoft.com/office/officeart/2005/8/layout/orgChart1#7"/>
    <dgm:cxn modelId="{F42F27A4-34D3-498E-9117-E9EE5D2B78CA}" type="presOf" srcId="{9D48869C-760E-49F0-91C3-44527A42C4A1}" destId="{C6E61B84-99E2-47DC-9DF3-62FA3EC8859B}" srcOrd="0" destOrd="0" presId="urn:microsoft.com/office/officeart/2005/8/layout/orgChart1#7"/>
    <dgm:cxn modelId="{6B33A7A4-2734-478E-859D-96A09E79B31D}" type="presOf" srcId="{90351F9F-872A-43C5-B733-A4A9832DB84B}" destId="{98FC0EBC-2D11-4620-A4CE-BA85CD569E39}" srcOrd="0" destOrd="0" presId="urn:microsoft.com/office/officeart/2005/8/layout/orgChart1#7"/>
    <dgm:cxn modelId="{6BB73EA6-2EE3-45B1-ABA0-38C04A9D8BC3}" type="presOf" srcId="{544C0441-4C04-4492-B5CA-FB7C8B6E0613}" destId="{056873B2-B526-4D75-A8F5-25FA3F29EC91}" srcOrd="0" destOrd="0" presId="urn:microsoft.com/office/officeart/2005/8/layout/orgChart1#7"/>
    <dgm:cxn modelId="{2C6442A7-7E9D-41CF-BD47-A87983679EB1}" type="presOf" srcId="{23A1823F-0345-4B5D-8EF3-0B90AA82502F}" destId="{E48A5D9E-25E5-4139-AA40-8A7F1AF6132F}" srcOrd="0" destOrd="0" presId="urn:microsoft.com/office/officeart/2005/8/layout/orgChart1#7"/>
    <dgm:cxn modelId="{0F47F4A7-A3A8-4268-9AEB-642101DD116F}" type="presOf" srcId="{DB5CB66D-C05A-4B6A-87A8-E251790A57B1}" destId="{5CDA90ED-DA27-4479-9F86-45CAA4BD5CC6}" srcOrd="0" destOrd="0" presId="urn:microsoft.com/office/officeart/2005/8/layout/orgChart1#7"/>
    <dgm:cxn modelId="{70B4EAA9-8D49-4EA5-BAF2-1E8A35B081D7}" type="presOf" srcId="{2DBCD9D8-238D-4966-9801-5278294CC173}" destId="{937DF7FD-35EA-49E8-97D5-A813EF5E20ED}" srcOrd="0" destOrd="0" presId="urn:microsoft.com/office/officeart/2005/8/layout/orgChart1#7"/>
    <dgm:cxn modelId="{364C20AA-31CC-4879-9434-C6753EE8DCBB}" srcId="{32B5A1BE-F285-442D-B017-7B6E1AC573C1}" destId="{26E5FC1E-B7D8-43E9-AF1F-64FFD8EF04FE}" srcOrd="0" destOrd="0" parTransId="{10B96577-71BB-4223-8765-A9DA5ADC5664}" sibTransId="{A5263B69-9637-4D46-B98A-E91323753465}"/>
    <dgm:cxn modelId="{EF22F4AE-1BC3-4749-B168-CEA22CF0325B}" srcId="{41F388A0-089E-4B59-940B-AE7DFD0BF29C}" destId="{A393126B-D606-4CA4-AB9A-6045BBE9721C}" srcOrd="1" destOrd="0" parTransId="{8CD0E364-102D-4FF9-A062-D17DD78235D8}" sibTransId="{6F0357DC-3918-4544-9D19-17175D927029}"/>
    <dgm:cxn modelId="{951B3EB1-7F9F-47CA-B863-48C67659CE52}" srcId="{260278EF-FCE8-46BD-A44D-E2C03A22C66D}" destId="{FBAE79D5-E862-4773-B3D1-0F46CDC5C438}" srcOrd="1" destOrd="0" parTransId="{943D73B4-47A8-4AAD-9667-EDCA4D2E753D}" sibTransId="{19B1346E-75A2-4094-9669-B2BB8EAFF584}"/>
    <dgm:cxn modelId="{94F14BB3-AF17-4DB0-A370-9604BA201ADC}" srcId="{B91ABDEE-2CE0-454B-B098-8400BFA3A4AD}" destId="{C31D042C-56E4-4BCB-856E-726FF2F50ABF}" srcOrd="2" destOrd="0" parTransId="{93A578A6-9777-4F7A-8F95-33C4F99248FB}" sibTransId="{4C5E3BB6-E174-4D0C-874F-FC5767CCF3AA}"/>
    <dgm:cxn modelId="{3F4ECEB3-3CF5-4C43-B51B-5FF3D91FC662}" type="presOf" srcId="{73E15CD8-300D-4BF3-83DD-BF55778EC91E}" destId="{07218F47-D4DA-4FDB-B4A5-CD68E2AF17DC}" srcOrd="0" destOrd="0" presId="urn:microsoft.com/office/officeart/2005/8/layout/orgChart1#7"/>
    <dgm:cxn modelId="{A3CE76B5-775F-4B4D-A730-11F9F1C1A9B1}" type="presOf" srcId="{CF137075-1B0E-48B2-8295-2F507D156658}" destId="{BFA25896-0371-4A41-8B9C-184CBF91F3BE}" srcOrd="0" destOrd="0" presId="urn:microsoft.com/office/officeart/2005/8/layout/orgChart1#7"/>
    <dgm:cxn modelId="{0B5123B7-57F6-4EC2-A04B-33F2F49E8A2E}" type="presOf" srcId="{B70EF025-54F9-47C0-A0D6-DCE33CFE8B1D}" destId="{FD92FFC5-070D-4D79-8B34-2B41149F2AA6}" srcOrd="1" destOrd="0" presId="urn:microsoft.com/office/officeart/2005/8/layout/orgChart1#7"/>
    <dgm:cxn modelId="{7F83CBBA-2E1C-452F-9452-5A694F4C4C4F}" srcId="{32B5A1BE-F285-442D-B017-7B6E1AC573C1}" destId="{E8493A97-A687-4D01-A0E4-66F54DD4B3D6}" srcOrd="3" destOrd="0" parTransId="{D3EBB2EA-98B9-47A0-B9FD-48D8003DE5D9}" sibTransId="{861D6ABD-48CC-4182-BB85-6B3CCD20228A}"/>
    <dgm:cxn modelId="{1109E9BB-D5E3-416C-842D-A2A63846F5ED}" type="presOf" srcId="{8E48C3B2-7B21-4EFE-B19C-E623CCD5E3AA}" destId="{01E2FDCF-B64C-419F-AC06-A056A707C5F6}" srcOrd="0" destOrd="0" presId="urn:microsoft.com/office/officeart/2005/8/layout/orgChart1#7"/>
    <dgm:cxn modelId="{37EC07BC-93DC-4CDF-9E27-C8DE7F910DBF}" type="presOf" srcId="{E0AB3AED-A3F4-4995-B793-E53D55098B75}" destId="{5690E623-15B4-425C-8F76-AF0E2CB2A0AA}" srcOrd="0" destOrd="0" presId="urn:microsoft.com/office/officeart/2005/8/layout/orgChart1#7"/>
    <dgm:cxn modelId="{DB1409BF-EF2A-470B-8B05-DBB02917DCF7}" srcId="{7276C860-AD3D-4C69-AF44-EA70BC7CBB78}" destId="{B70EF025-54F9-47C0-A0D6-DCE33CFE8B1D}" srcOrd="1" destOrd="0" parTransId="{B015F6A8-19BE-4AAF-B3A8-3D8BCFB54114}" sibTransId="{AAF36550-6DBD-46D6-867E-BA62580422FC}"/>
    <dgm:cxn modelId="{BD0AD4C4-26BF-4ADE-A5E1-8DEF7BD1066C}" type="presOf" srcId="{A704CC6D-8701-423D-9AEF-9E3268AA0E55}" destId="{10FB2CDB-FF31-4483-BA3B-D248AE74F26F}" srcOrd="0" destOrd="0" presId="urn:microsoft.com/office/officeart/2005/8/layout/orgChart1#7"/>
    <dgm:cxn modelId="{1ED7F7C5-96AE-4748-AA1F-98EE60CFD489}" type="presOf" srcId="{6AC9E21D-A877-43EA-9C52-AFB516D73758}" destId="{B0859C33-C5AB-42AA-BEC1-43E2ECEE2CB4}" srcOrd="1" destOrd="0" presId="urn:microsoft.com/office/officeart/2005/8/layout/orgChart1#7"/>
    <dgm:cxn modelId="{F347ECC7-43E5-4016-AFD0-0560F863BCD7}" type="presOf" srcId="{26E5FC1E-B7D8-43E9-AF1F-64FFD8EF04FE}" destId="{73D4F46F-4CB8-44EF-9F40-4848BD37909B}" srcOrd="0" destOrd="0" presId="urn:microsoft.com/office/officeart/2005/8/layout/orgChart1#7"/>
    <dgm:cxn modelId="{633CA3CD-2E5E-4A29-A760-C928E5EA08A4}" type="presOf" srcId="{8B3B18FB-652D-428A-BA2C-E3E70043CF38}" destId="{133B802D-F9F9-4398-8E3A-00F9405702DC}" srcOrd="0" destOrd="0" presId="urn:microsoft.com/office/officeart/2005/8/layout/orgChart1#7"/>
    <dgm:cxn modelId="{B31ED5CD-9374-418E-898D-F66CE0A04162}" type="presOf" srcId="{B015F6A8-19BE-4AAF-B3A8-3D8BCFB54114}" destId="{4EE763E7-732C-4605-AEE8-0DA36DE3C7C2}" srcOrd="0" destOrd="0" presId="urn:microsoft.com/office/officeart/2005/8/layout/orgChart1#7"/>
    <dgm:cxn modelId="{4B3AADCF-B3B3-4F02-8DCE-47AACBBAD3A2}" srcId="{2DBCD9D8-238D-4966-9801-5278294CC173}" destId="{90351F9F-872A-43C5-B733-A4A9832DB84B}" srcOrd="0" destOrd="0" parTransId="{73E15CD8-300D-4BF3-83DD-BF55778EC91E}" sibTransId="{06932063-5441-47F2-A970-E55B67591D94}"/>
    <dgm:cxn modelId="{0C0E45D5-7F90-44D5-8C73-152D0818B64F}" srcId="{41F388A0-089E-4B59-940B-AE7DFD0BF29C}" destId="{96DD443A-D19F-460B-B2CB-896B79CBD955}" srcOrd="0" destOrd="0" parTransId="{F57EC4B9-A079-4AF6-AC51-B75B28669BBA}" sibTransId="{650166B8-5455-40CA-9560-A1CD1AA086D9}"/>
    <dgm:cxn modelId="{3A797AD5-909C-47C2-A8FD-86AE2C71B2DC}" type="presOf" srcId="{230DBD68-0ACC-45B0-8437-1404CF3590DC}" destId="{83525C5C-1F28-46F1-9EB1-95C6297D8C29}" srcOrd="1" destOrd="0" presId="urn:microsoft.com/office/officeart/2005/8/layout/orgChart1#7"/>
    <dgm:cxn modelId="{8F681BD6-FFF1-4D2D-A093-4378745B68BF}" type="presOf" srcId="{35ED5CDE-4CA6-461B-95C7-78BDB539828D}" destId="{2C249FFB-B461-44F4-89AA-8CB9A2EFB855}" srcOrd="1" destOrd="0" presId="urn:microsoft.com/office/officeart/2005/8/layout/orgChart1#7"/>
    <dgm:cxn modelId="{C2CA6BD6-D846-4215-9FAA-8C6194913388}" srcId="{230DBD68-0ACC-45B0-8437-1404CF3590DC}" destId="{8ACC9B75-3D3F-470B-8286-52FCC79EA8CC}" srcOrd="0" destOrd="0" parTransId="{2ED07D6C-A269-4B5C-A2A0-DC115C36FF34}" sibTransId="{CF97B7E0-08ED-4407-A5DA-20DEA604BCB9}"/>
    <dgm:cxn modelId="{B1327AD6-8597-4B8C-A41F-1FE6046F36F0}" type="presOf" srcId="{77AE6ED5-48F5-4B65-AC5C-51F46D306A73}" destId="{D6EC7B62-66C1-42C3-8967-5B651A523329}" srcOrd="0" destOrd="0" presId="urn:microsoft.com/office/officeart/2005/8/layout/orgChart1#7"/>
    <dgm:cxn modelId="{16B818DA-DF56-4329-A4E7-1C0FFF3F9D98}" type="presOf" srcId="{2ED07D6C-A269-4B5C-A2A0-DC115C36FF34}" destId="{CCBA080D-45FD-46FF-B1FE-0A30620830C5}" srcOrd="0" destOrd="0" presId="urn:microsoft.com/office/officeart/2005/8/layout/orgChart1#7"/>
    <dgm:cxn modelId="{CC5D25DB-CE1C-4F2C-AD2F-1147B03F080B}" srcId="{A393126B-D606-4CA4-AB9A-6045BBE9721C}" destId="{282617D7-1A94-4E6F-8DF2-DFC2C812531B}" srcOrd="0" destOrd="0" parTransId="{3C3989F0-F91E-4374-80B0-19AE3BDDA039}" sibTransId="{BAB09147-B32F-4403-88AD-8DB5EBCB985B}"/>
    <dgm:cxn modelId="{C5F60FDE-A58F-488D-BBF1-E65F75C0491A}" type="presOf" srcId="{429ACE00-C07A-419F-8659-30DEA088F83F}" destId="{BD95B174-67B5-41EA-BC07-46124D1238A6}" srcOrd="0" destOrd="0" presId="urn:microsoft.com/office/officeart/2005/8/layout/orgChart1#7"/>
    <dgm:cxn modelId="{19307EE0-AE09-458E-88FD-395F06D2A6EC}" type="presOf" srcId="{24D7C262-77CA-4AB1-B417-BE361A2D68A4}" destId="{7B3FEC28-5846-45CE-A4FB-C202D1C0FE28}" srcOrd="0" destOrd="0" presId="urn:microsoft.com/office/officeart/2005/8/layout/orgChart1#7"/>
    <dgm:cxn modelId="{CAC86DE8-7D17-4F3A-9696-75C27EA296DA}" type="presOf" srcId="{6CB82667-D739-4658-90CE-CB16F0010C59}" destId="{4A82343C-BDCC-427E-903D-A27566FD1222}" srcOrd="0" destOrd="0" presId="urn:microsoft.com/office/officeart/2005/8/layout/orgChart1#7"/>
    <dgm:cxn modelId="{2742BCEA-D0A3-4E8E-8118-AA0F9D0229C0}" type="presOf" srcId="{7D760D8A-5E8B-4EA0-BE5B-5823C9DD91CA}" destId="{A7F13C79-E894-446A-A652-DCF5CDAB2B27}" srcOrd="0" destOrd="0" presId="urn:microsoft.com/office/officeart/2005/8/layout/orgChart1#7"/>
    <dgm:cxn modelId="{21FC04EB-1087-4961-8289-D2863373198F}" type="presOf" srcId="{15E7E845-BF81-4B44-8356-75AD2C5ECFAF}" destId="{69D2FC1F-EB9C-4E1E-A2E5-5E239C4B1856}" srcOrd="1" destOrd="0" presId="urn:microsoft.com/office/officeart/2005/8/layout/orgChart1#7"/>
    <dgm:cxn modelId="{38512BED-362A-4031-9EA4-61193A691143}" type="presOf" srcId="{32B5A1BE-F285-442D-B017-7B6E1AC573C1}" destId="{6C4F4E76-DA9D-4D1C-9920-445656D2FD50}" srcOrd="0" destOrd="0" presId="urn:microsoft.com/office/officeart/2005/8/layout/orgChart1#7"/>
    <dgm:cxn modelId="{B9CB09F2-7E80-48D6-BF7E-4D24580A7426}" type="presOf" srcId="{21B5D3C1-058A-48C5-8714-403E0A3D38A2}" destId="{5A9892E5-4B30-4EE1-B116-D5A4B90AD550}" srcOrd="0" destOrd="0" presId="urn:microsoft.com/office/officeart/2005/8/layout/orgChart1#7"/>
    <dgm:cxn modelId="{FF07E5F3-7DA0-4B3D-A0B2-CD076C80DE30}" type="presOf" srcId="{FBAE79D5-E862-4773-B3D1-0F46CDC5C438}" destId="{C777BECD-41E8-48B6-B67C-B54FD8487B7E}" srcOrd="0" destOrd="0" presId="urn:microsoft.com/office/officeart/2005/8/layout/orgChart1#7"/>
    <dgm:cxn modelId="{F2E940F7-43BE-470C-B401-72D5F63CF78C}" type="presOf" srcId="{3C3989F0-F91E-4374-80B0-19AE3BDDA039}" destId="{D5FD522F-81AE-466F-856B-6FEBCD50E36F}" srcOrd="0" destOrd="0" presId="urn:microsoft.com/office/officeart/2005/8/layout/orgChart1#7"/>
    <dgm:cxn modelId="{D163ECFC-2924-4F28-BE8A-CCF76898B4DA}" type="presOf" srcId="{DB39CDA7-7DE4-47CF-805B-E4C0FAFEA387}" destId="{31653518-681C-4C71-854F-2786A311CF4B}" srcOrd="0" destOrd="0" presId="urn:microsoft.com/office/officeart/2005/8/layout/orgChart1#7"/>
    <dgm:cxn modelId="{D3BB6AFE-0AAC-499D-92D5-FA4EE98FB254}" type="presOf" srcId="{B70EF025-54F9-47C0-A0D6-DCE33CFE8B1D}" destId="{252EF0A6-C678-4822-BCEF-4AF49BFFFF0A}" srcOrd="0" destOrd="0" presId="urn:microsoft.com/office/officeart/2005/8/layout/orgChart1#7"/>
    <dgm:cxn modelId="{5020A6F6-628B-4919-B403-5C10B4C7618B}" type="presParOf" srcId="{22A3EC05-0D49-421B-B78E-6D0E54A4F6DB}" destId="{EB628E7F-562D-41CB-8C2E-941851649FF1}" srcOrd="0" destOrd="0" presId="urn:microsoft.com/office/officeart/2005/8/layout/orgChart1#7"/>
    <dgm:cxn modelId="{01CAA151-6937-446E-A71F-1B21AF6EC078}" type="presParOf" srcId="{EB628E7F-562D-41CB-8C2E-941851649FF1}" destId="{6C9F9CBB-5046-4447-9877-4DBF7E024C9D}" srcOrd="0" destOrd="0" presId="urn:microsoft.com/office/officeart/2005/8/layout/orgChart1#7"/>
    <dgm:cxn modelId="{938FA149-0176-466E-8319-AF42CAD81534}" type="presParOf" srcId="{6C9F9CBB-5046-4447-9877-4DBF7E024C9D}" destId="{8BF5DE04-B126-4EA7-A405-B3EE6DD9905F}" srcOrd="0" destOrd="0" presId="urn:microsoft.com/office/officeart/2005/8/layout/orgChart1#7"/>
    <dgm:cxn modelId="{24A7F802-6A46-4374-AA1C-B7EA9B5D5982}" type="presParOf" srcId="{6C9F9CBB-5046-4447-9877-4DBF7E024C9D}" destId="{02968868-043C-46CF-88D6-14BC8D2AE8A4}" srcOrd="1" destOrd="0" presId="urn:microsoft.com/office/officeart/2005/8/layout/orgChart1#7"/>
    <dgm:cxn modelId="{C3D6CF2D-F7BE-4975-B0FA-F76D065EAFA9}" type="presParOf" srcId="{EB628E7F-562D-41CB-8C2E-941851649FF1}" destId="{FA047291-A87A-455D-9664-EEDE33247E05}" srcOrd="1" destOrd="0" presId="urn:microsoft.com/office/officeart/2005/8/layout/orgChart1#7"/>
    <dgm:cxn modelId="{D538ADC3-F3D6-4C78-829A-781025C4DB5D}" type="presParOf" srcId="{FA047291-A87A-455D-9664-EEDE33247E05}" destId="{91217691-DA9D-45F4-A10E-2C9509BD6484}" srcOrd="0" destOrd="0" presId="urn:microsoft.com/office/officeart/2005/8/layout/orgChart1#7"/>
    <dgm:cxn modelId="{CF02C9AD-5C4E-48E1-AD34-05CC178A7195}" type="presParOf" srcId="{FA047291-A87A-455D-9664-EEDE33247E05}" destId="{82A31594-96F3-4D26-A804-A2055DFAD5E7}" srcOrd="1" destOrd="0" presId="urn:microsoft.com/office/officeart/2005/8/layout/orgChart1#7"/>
    <dgm:cxn modelId="{BF7415FE-A0F4-4D73-B48C-790C6ACB8488}" type="presParOf" srcId="{82A31594-96F3-4D26-A804-A2055DFAD5E7}" destId="{03D2CF46-3ABD-41BC-94B8-AEFA1CD028CE}" srcOrd="0" destOrd="0" presId="urn:microsoft.com/office/officeart/2005/8/layout/orgChart1#7"/>
    <dgm:cxn modelId="{D365A0F0-368E-49BC-BA3B-EA99C0050B35}" type="presParOf" srcId="{03D2CF46-3ABD-41BC-94B8-AEFA1CD028CE}" destId="{A0366D6E-99BD-4E36-9EF0-4BE90F7E4EC9}" srcOrd="0" destOrd="0" presId="urn:microsoft.com/office/officeart/2005/8/layout/orgChart1#7"/>
    <dgm:cxn modelId="{C1CE8FD2-72D3-4414-A03A-5C9AE869ED46}" type="presParOf" srcId="{03D2CF46-3ABD-41BC-94B8-AEFA1CD028CE}" destId="{E3A136B2-AB2A-4468-9C9E-9038906229E9}" srcOrd="1" destOrd="0" presId="urn:microsoft.com/office/officeart/2005/8/layout/orgChart1#7"/>
    <dgm:cxn modelId="{3EFE0A74-3A66-4156-9A0F-2FA4284B4B2D}" type="presParOf" srcId="{82A31594-96F3-4D26-A804-A2055DFAD5E7}" destId="{D9B060D6-4768-4564-8705-551CF31F3239}" srcOrd="1" destOrd="0" presId="urn:microsoft.com/office/officeart/2005/8/layout/orgChart1#7"/>
    <dgm:cxn modelId="{A0DF7690-41DD-455E-AA24-BF0518AAB19E}" type="presParOf" srcId="{D9B060D6-4768-4564-8705-551CF31F3239}" destId="{E48A5D9E-25E5-4139-AA40-8A7F1AF6132F}" srcOrd="0" destOrd="0" presId="urn:microsoft.com/office/officeart/2005/8/layout/orgChart1#7"/>
    <dgm:cxn modelId="{068F5A87-62F0-4F90-956D-D738A8D29AEB}" type="presParOf" srcId="{D9B060D6-4768-4564-8705-551CF31F3239}" destId="{5CC59A48-CC5C-4E39-8CB5-AFCC63DAE9BC}" srcOrd="1" destOrd="0" presId="urn:microsoft.com/office/officeart/2005/8/layout/orgChart1#7"/>
    <dgm:cxn modelId="{34D3EED7-2A8B-4A8F-AED7-67D2CE2C5BBF}" type="presParOf" srcId="{5CC59A48-CC5C-4E39-8CB5-AFCC63DAE9BC}" destId="{B27C4FA6-E50B-420E-9AB8-BFB26A89E98E}" srcOrd="0" destOrd="0" presId="urn:microsoft.com/office/officeart/2005/8/layout/orgChart1#7"/>
    <dgm:cxn modelId="{66359C56-5BE4-4350-BAC0-DE31608335D4}" type="presParOf" srcId="{B27C4FA6-E50B-420E-9AB8-BFB26A89E98E}" destId="{FE07E4BE-757D-4A49-ADF3-CF50890B0C1A}" srcOrd="0" destOrd="0" presId="urn:microsoft.com/office/officeart/2005/8/layout/orgChart1#7"/>
    <dgm:cxn modelId="{B4D2AC29-3552-4F08-B7FF-ADA4E064BB53}" type="presParOf" srcId="{B27C4FA6-E50B-420E-9AB8-BFB26A89E98E}" destId="{FD3E0750-08D4-42E7-8CFE-131020EC3A72}" srcOrd="1" destOrd="0" presId="urn:microsoft.com/office/officeart/2005/8/layout/orgChart1#7"/>
    <dgm:cxn modelId="{E62395BC-0B3D-427D-BBA0-92D141E374D0}" type="presParOf" srcId="{5CC59A48-CC5C-4E39-8CB5-AFCC63DAE9BC}" destId="{64586470-B028-4F52-B08A-EF8E136A5075}" srcOrd="1" destOrd="0" presId="urn:microsoft.com/office/officeart/2005/8/layout/orgChart1#7"/>
    <dgm:cxn modelId="{49FF9FBD-F9AC-496E-8F9D-5773EE5BF794}" type="presParOf" srcId="{5CC59A48-CC5C-4E39-8CB5-AFCC63DAE9BC}" destId="{BF39C2F0-0026-4A1E-BC7F-CDD35C80EFFB}" srcOrd="2" destOrd="0" presId="urn:microsoft.com/office/officeart/2005/8/layout/orgChart1#7"/>
    <dgm:cxn modelId="{36403680-6387-46B9-857F-F6A0417EB706}" type="presParOf" srcId="{D9B060D6-4768-4564-8705-551CF31F3239}" destId="{FB130E8B-8791-467A-BE26-2B3324820100}" srcOrd="2" destOrd="0" presId="urn:microsoft.com/office/officeart/2005/8/layout/orgChart1#7"/>
    <dgm:cxn modelId="{ADA19E98-DAAB-43D5-B583-BC27D307D6E6}" type="presParOf" srcId="{D9B060D6-4768-4564-8705-551CF31F3239}" destId="{902ACBE3-7163-4842-B5AE-F8F3DFB90389}" srcOrd="3" destOrd="0" presId="urn:microsoft.com/office/officeart/2005/8/layout/orgChart1#7"/>
    <dgm:cxn modelId="{C5AC6B9C-BBF9-4D6D-922F-D6FBF674B846}" type="presParOf" srcId="{902ACBE3-7163-4842-B5AE-F8F3DFB90389}" destId="{7349BF2D-C9BA-4273-8173-6DB0F57EA124}" srcOrd="0" destOrd="0" presId="urn:microsoft.com/office/officeart/2005/8/layout/orgChart1#7"/>
    <dgm:cxn modelId="{80601B51-DE39-4F9C-9BEF-0FF7DCD5E377}" type="presParOf" srcId="{7349BF2D-C9BA-4273-8173-6DB0F57EA124}" destId="{A13915AC-D286-4DDB-BF36-2DCD3273E1F1}" srcOrd="0" destOrd="0" presId="urn:microsoft.com/office/officeart/2005/8/layout/orgChart1#7"/>
    <dgm:cxn modelId="{BEF77D60-D673-4767-AC19-324A251C3264}" type="presParOf" srcId="{7349BF2D-C9BA-4273-8173-6DB0F57EA124}" destId="{83525C5C-1F28-46F1-9EB1-95C6297D8C29}" srcOrd="1" destOrd="0" presId="urn:microsoft.com/office/officeart/2005/8/layout/orgChart1#7"/>
    <dgm:cxn modelId="{65ADA79B-7594-4A20-B54B-8B8335287D52}" type="presParOf" srcId="{902ACBE3-7163-4842-B5AE-F8F3DFB90389}" destId="{2739B6AD-56AD-48F4-8629-DFE6367BE0FD}" srcOrd="1" destOrd="0" presId="urn:microsoft.com/office/officeart/2005/8/layout/orgChart1#7"/>
    <dgm:cxn modelId="{08FB2FCD-0569-4E84-8925-B4A96B8B79E1}" type="presParOf" srcId="{2739B6AD-56AD-48F4-8629-DFE6367BE0FD}" destId="{CCBA080D-45FD-46FF-B1FE-0A30620830C5}" srcOrd="0" destOrd="0" presId="urn:microsoft.com/office/officeart/2005/8/layout/orgChart1#7"/>
    <dgm:cxn modelId="{46213602-D7B9-4651-B181-0D70513A2566}" type="presParOf" srcId="{2739B6AD-56AD-48F4-8629-DFE6367BE0FD}" destId="{DA5292AD-9331-4C46-91D2-F69203CFA507}" srcOrd="1" destOrd="0" presId="urn:microsoft.com/office/officeart/2005/8/layout/orgChart1#7"/>
    <dgm:cxn modelId="{C0F51F19-743E-487F-9ED5-84E1E9673CE9}" type="presParOf" srcId="{DA5292AD-9331-4C46-91D2-F69203CFA507}" destId="{C6E234FD-9837-4C20-ADC9-6C78AAD19A01}" srcOrd="0" destOrd="0" presId="urn:microsoft.com/office/officeart/2005/8/layout/orgChart1#7"/>
    <dgm:cxn modelId="{079E53A1-0F49-43CD-A581-7C42E9C64B1B}" type="presParOf" srcId="{C6E234FD-9837-4C20-ADC9-6C78AAD19A01}" destId="{2A4E4D32-24D1-4C85-AFD5-7C526E59AA8B}" srcOrd="0" destOrd="0" presId="urn:microsoft.com/office/officeart/2005/8/layout/orgChart1#7"/>
    <dgm:cxn modelId="{B2094FE7-83D9-4C44-9083-BA23DA5831D1}" type="presParOf" srcId="{C6E234FD-9837-4C20-ADC9-6C78AAD19A01}" destId="{9672B313-613D-4786-A232-4A6F23C38173}" srcOrd="1" destOrd="0" presId="urn:microsoft.com/office/officeart/2005/8/layout/orgChart1#7"/>
    <dgm:cxn modelId="{3C84AB2D-6A54-46E0-832E-ABFC83AC27EE}" type="presParOf" srcId="{DA5292AD-9331-4C46-91D2-F69203CFA507}" destId="{F9D70F97-F7D1-4C1F-8886-D929F6EB457D}" srcOrd="1" destOrd="0" presId="urn:microsoft.com/office/officeart/2005/8/layout/orgChart1#7"/>
    <dgm:cxn modelId="{F24139AA-6845-463E-B776-39C9D85FD3B2}" type="presParOf" srcId="{DA5292AD-9331-4C46-91D2-F69203CFA507}" destId="{F35BDB8D-900B-4591-9EBA-F07D19613C42}" srcOrd="2" destOrd="0" presId="urn:microsoft.com/office/officeart/2005/8/layout/orgChart1#7"/>
    <dgm:cxn modelId="{876A4D21-F802-46E2-AE4B-6DB3A7495D59}" type="presParOf" srcId="{2739B6AD-56AD-48F4-8629-DFE6367BE0FD}" destId="{50B6A69D-0515-4F08-8B65-DB93BB882B15}" srcOrd="2" destOrd="0" presId="urn:microsoft.com/office/officeart/2005/8/layout/orgChart1#7"/>
    <dgm:cxn modelId="{2C5F5D82-4EFF-458B-9FCD-2CA5EF740632}" type="presParOf" srcId="{2739B6AD-56AD-48F4-8629-DFE6367BE0FD}" destId="{ABF932B9-B046-4F45-B334-2383E49FA6D9}" srcOrd="3" destOrd="0" presId="urn:microsoft.com/office/officeart/2005/8/layout/orgChart1#7"/>
    <dgm:cxn modelId="{51F5678F-8375-4AB1-B934-D1A644C7079F}" type="presParOf" srcId="{ABF932B9-B046-4F45-B334-2383E49FA6D9}" destId="{6E33AF93-DF26-4B18-AD04-6392EE447C37}" srcOrd="0" destOrd="0" presId="urn:microsoft.com/office/officeart/2005/8/layout/orgChart1#7"/>
    <dgm:cxn modelId="{A8AD39C6-3CC5-486F-A0DA-CCB3C378E569}" type="presParOf" srcId="{6E33AF93-DF26-4B18-AD04-6392EE447C37}" destId="{10FB2CDB-FF31-4483-BA3B-D248AE74F26F}" srcOrd="0" destOrd="0" presId="urn:microsoft.com/office/officeart/2005/8/layout/orgChart1#7"/>
    <dgm:cxn modelId="{9439CCA6-5B22-4ED5-BF08-2375AF54FF5E}" type="presParOf" srcId="{6E33AF93-DF26-4B18-AD04-6392EE447C37}" destId="{63EB7BA8-F747-4287-9F1C-1B04C5C08547}" srcOrd="1" destOrd="0" presId="urn:microsoft.com/office/officeart/2005/8/layout/orgChart1#7"/>
    <dgm:cxn modelId="{27E5ACF9-0E9B-45C2-9861-2F5E48DAB8C4}" type="presParOf" srcId="{ABF932B9-B046-4F45-B334-2383E49FA6D9}" destId="{4A521A82-D959-45B9-B262-241E44DA73BE}" srcOrd="1" destOrd="0" presId="urn:microsoft.com/office/officeart/2005/8/layout/orgChart1#7"/>
    <dgm:cxn modelId="{5FEA2E91-FA9B-43FD-B4B2-923B88AE2504}" type="presParOf" srcId="{ABF932B9-B046-4F45-B334-2383E49FA6D9}" destId="{4FF88953-8442-4029-9875-0B865F6ECDC4}" srcOrd="2" destOrd="0" presId="urn:microsoft.com/office/officeart/2005/8/layout/orgChart1#7"/>
    <dgm:cxn modelId="{B422E86E-D6C9-429D-89F4-3165782244BD}" type="presParOf" srcId="{902ACBE3-7163-4842-B5AE-F8F3DFB90389}" destId="{1FBA78B5-BD4B-4536-8A33-21DE079787A1}" srcOrd="2" destOrd="0" presId="urn:microsoft.com/office/officeart/2005/8/layout/orgChart1#7"/>
    <dgm:cxn modelId="{4EA8F473-C9E1-48AC-98AD-0737A6CF064B}" type="presParOf" srcId="{82A31594-96F3-4D26-A804-A2055DFAD5E7}" destId="{6C736D60-13E8-4382-885D-6D3D73C152C3}" srcOrd="2" destOrd="0" presId="urn:microsoft.com/office/officeart/2005/8/layout/orgChart1#7"/>
    <dgm:cxn modelId="{81A1FE70-C33F-43AB-8916-965EC8756635}" type="presParOf" srcId="{FA047291-A87A-455D-9664-EEDE33247E05}" destId="{0249CEDF-8D54-40BB-9D6B-3B772F446F0B}" srcOrd="2" destOrd="0" presId="urn:microsoft.com/office/officeart/2005/8/layout/orgChart1#7"/>
    <dgm:cxn modelId="{564DC082-79EE-4D70-913C-167C41236A63}" type="presParOf" srcId="{FA047291-A87A-455D-9664-EEDE33247E05}" destId="{9B93E141-D8E5-42AB-B6D6-E4BA88E1C5E9}" srcOrd="3" destOrd="0" presId="urn:microsoft.com/office/officeart/2005/8/layout/orgChart1#7"/>
    <dgm:cxn modelId="{B2ECD325-F25F-454D-9E25-7C16AF024A16}" type="presParOf" srcId="{9B93E141-D8E5-42AB-B6D6-E4BA88E1C5E9}" destId="{09342402-E4FF-420D-B214-0E7A8F42AC72}" srcOrd="0" destOrd="0" presId="urn:microsoft.com/office/officeart/2005/8/layout/orgChart1#7"/>
    <dgm:cxn modelId="{BC03BD13-720D-4F3E-B705-7812912B4197}" type="presParOf" srcId="{09342402-E4FF-420D-B214-0E7A8F42AC72}" destId="{16ECA951-5E8F-4FB6-91B8-B0C91574C6DC}" srcOrd="0" destOrd="0" presId="urn:microsoft.com/office/officeart/2005/8/layout/orgChart1#7"/>
    <dgm:cxn modelId="{21C80F80-159C-4937-A786-C26E5BB8FCDC}" type="presParOf" srcId="{09342402-E4FF-420D-B214-0E7A8F42AC72}" destId="{AB0CD9F5-8117-425C-A5A4-5874A37D03B4}" srcOrd="1" destOrd="0" presId="urn:microsoft.com/office/officeart/2005/8/layout/orgChart1#7"/>
    <dgm:cxn modelId="{15AE04F0-FED8-4E37-BB09-6DAD087C4DE7}" type="presParOf" srcId="{9B93E141-D8E5-42AB-B6D6-E4BA88E1C5E9}" destId="{2CCD1A6C-F288-4F1E-A784-5D9D8A8DA4C7}" srcOrd="1" destOrd="0" presId="urn:microsoft.com/office/officeart/2005/8/layout/orgChart1#7"/>
    <dgm:cxn modelId="{E2152334-838F-4D08-8F84-27C80FE28215}" type="presParOf" srcId="{9B93E141-D8E5-42AB-B6D6-E4BA88E1C5E9}" destId="{0E8DD056-7F7C-48FB-B206-EF70ABE0168C}" srcOrd="2" destOrd="0" presId="urn:microsoft.com/office/officeart/2005/8/layout/orgChart1#7"/>
    <dgm:cxn modelId="{B577AE68-4A16-470D-B91A-C2F184D4E5DB}" type="presParOf" srcId="{0E8DD056-7F7C-48FB-B206-EF70ABE0168C}" destId="{D5FD522F-81AE-466F-856B-6FEBCD50E36F}" srcOrd="0" destOrd="0" presId="urn:microsoft.com/office/officeart/2005/8/layout/orgChart1#7"/>
    <dgm:cxn modelId="{77FB9E2D-87CE-421E-9B3D-DC7F2F158747}" type="presParOf" srcId="{0E8DD056-7F7C-48FB-B206-EF70ABE0168C}" destId="{FCCFC160-C1F5-4BC6-BE66-21C3D4584D57}" srcOrd="1" destOrd="0" presId="urn:microsoft.com/office/officeart/2005/8/layout/orgChart1#7"/>
    <dgm:cxn modelId="{6C60E921-B7BF-4104-8D95-26B6B8990A47}" type="presParOf" srcId="{FCCFC160-C1F5-4BC6-BE66-21C3D4584D57}" destId="{F598A2A5-56EF-4804-B7FB-4558456FB60F}" srcOrd="0" destOrd="0" presId="urn:microsoft.com/office/officeart/2005/8/layout/orgChart1#7"/>
    <dgm:cxn modelId="{B4E941DB-EFFF-4A5D-9A51-B4EA2785C8B5}" type="presParOf" srcId="{F598A2A5-56EF-4804-B7FB-4558456FB60F}" destId="{6C34B47F-6E78-4E28-9262-77168A7DCC83}" srcOrd="0" destOrd="0" presId="urn:microsoft.com/office/officeart/2005/8/layout/orgChart1#7"/>
    <dgm:cxn modelId="{698B693A-E5CA-411F-B148-CB0B8F390659}" type="presParOf" srcId="{F598A2A5-56EF-4804-B7FB-4558456FB60F}" destId="{AE6F3AB8-EB32-4EFE-80CF-2CB29BE623D4}" srcOrd="1" destOrd="0" presId="urn:microsoft.com/office/officeart/2005/8/layout/orgChart1#7"/>
    <dgm:cxn modelId="{BDD9BB8C-D4EA-483B-9ABA-1D845DABA9CC}" type="presParOf" srcId="{FCCFC160-C1F5-4BC6-BE66-21C3D4584D57}" destId="{0C655662-52C2-4903-A263-076EA732D159}" srcOrd="1" destOrd="0" presId="urn:microsoft.com/office/officeart/2005/8/layout/orgChart1#7"/>
    <dgm:cxn modelId="{573FF8D4-129A-4D68-A261-6480CA3E503E}" type="presParOf" srcId="{0C655662-52C2-4903-A263-076EA732D159}" destId="{EE7BE66E-0BDB-4910-8BF7-B48C8CC38B97}" srcOrd="0" destOrd="0" presId="urn:microsoft.com/office/officeart/2005/8/layout/orgChart1#7"/>
    <dgm:cxn modelId="{9B5368F5-4F63-459E-A365-C206FDE065C9}" type="presParOf" srcId="{0C655662-52C2-4903-A263-076EA732D159}" destId="{6B975CC5-2E6C-426A-BBB9-837B21018205}" srcOrd="1" destOrd="0" presId="urn:microsoft.com/office/officeart/2005/8/layout/orgChart1#7"/>
    <dgm:cxn modelId="{147D1101-7B7C-4C24-937D-3285BFC8EBD6}" type="presParOf" srcId="{6B975CC5-2E6C-426A-BBB9-837B21018205}" destId="{68C4DC94-17A9-4595-A515-2228C1344EBD}" srcOrd="0" destOrd="0" presId="urn:microsoft.com/office/officeart/2005/8/layout/orgChart1#7"/>
    <dgm:cxn modelId="{69179A12-97D6-4595-ABCC-896409B550FB}" type="presParOf" srcId="{68C4DC94-17A9-4595-A515-2228C1344EBD}" destId="{E7161D7F-71F4-4DB2-9266-4857AAB2182E}" srcOrd="0" destOrd="0" presId="urn:microsoft.com/office/officeart/2005/8/layout/orgChart1#7"/>
    <dgm:cxn modelId="{986276EB-361E-49E5-9935-EE2654B4E10D}" type="presParOf" srcId="{68C4DC94-17A9-4595-A515-2228C1344EBD}" destId="{E4D5CA3D-A2F8-4275-BDB0-73A435E7C742}" srcOrd="1" destOrd="0" presId="urn:microsoft.com/office/officeart/2005/8/layout/orgChart1#7"/>
    <dgm:cxn modelId="{21E17A48-81A4-44A5-8222-03EB7E064F4D}" type="presParOf" srcId="{6B975CC5-2E6C-426A-BBB9-837B21018205}" destId="{34662020-13A4-44DF-8A81-80271B9FA511}" srcOrd="1" destOrd="0" presId="urn:microsoft.com/office/officeart/2005/8/layout/orgChart1#7"/>
    <dgm:cxn modelId="{733F8F0E-8C23-4965-8548-704740A232A6}" type="presParOf" srcId="{34662020-13A4-44DF-8A81-80271B9FA511}" destId="{7B3FEC28-5846-45CE-A4FB-C202D1C0FE28}" srcOrd="0" destOrd="0" presId="urn:microsoft.com/office/officeart/2005/8/layout/orgChart1#7"/>
    <dgm:cxn modelId="{3E00D0CC-71F1-44E9-A968-ED6A8AE92683}" type="presParOf" srcId="{34662020-13A4-44DF-8A81-80271B9FA511}" destId="{BE212C6F-8A2E-40D1-B187-2FF0432BF149}" srcOrd="1" destOrd="0" presId="urn:microsoft.com/office/officeart/2005/8/layout/orgChart1#7"/>
    <dgm:cxn modelId="{62643F45-142F-408F-866A-49DA0B787C77}" type="presParOf" srcId="{BE212C6F-8A2E-40D1-B187-2FF0432BF149}" destId="{E145154B-76AB-47E6-A2CF-FD6243419FDF}" srcOrd="0" destOrd="0" presId="urn:microsoft.com/office/officeart/2005/8/layout/orgChart1#7"/>
    <dgm:cxn modelId="{FC69436E-63C8-444D-9177-949D0AA12373}" type="presParOf" srcId="{E145154B-76AB-47E6-A2CF-FD6243419FDF}" destId="{04ED59C7-5B94-4A23-99C5-191B130F21C6}" srcOrd="0" destOrd="0" presId="urn:microsoft.com/office/officeart/2005/8/layout/orgChart1#7"/>
    <dgm:cxn modelId="{A8197C8F-7807-4563-B6C3-E39AC1B053B3}" type="presParOf" srcId="{E145154B-76AB-47E6-A2CF-FD6243419FDF}" destId="{0CC460C6-B3EB-48F3-9F8F-5EADF9288CBB}" srcOrd="1" destOrd="0" presId="urn:microsoft.com/office/officeart/2005/8/layout/orgChart1#7"/>
    <dgm:cxn modelId="{85A44EE9-2E34-4315-A5DC-A30511DED3F0}" type="presParOf" srcId="{BE212C6F-8A2E-40D1-B187-2FF0432BF149}" destId="{C7BF4ED7-2AA4-4E13-AC71-0F2C8B47AE70}" srcOrd="1" destOrd="0" presId="urn:microsoft.com/office/officeart/2005/8/layout/orgChart1#7"/>
    <dgm:cxn modelId="{BD750DBF-624A-4511-88CA-934320AA8FEA}" type="presParOf" srcId="{BE212C6F-8A2E-40D1-B187-2FF0432BF149}" destId="{7A17AD32-62ED-4840-97C9-5B9B398779A4}" srcOrd="2" destOrd="0" presId="urn:microsoft.com/office/officeart/2005/8/layout/orgChart1#7"/>
    <dgm:cxn modelId="{20BF29F4-FC5E-4F12-AD43-7691A45CF9A7}" type="presParOf" srcId="{6B975CC5-2E6C-426A-BBB9-837B21018205}" destId="{5E52E38A-BA92-4284-A85B-DC8BAE993729}" srcOrd="2" destOrd="0" presId="urn:microsoft.com/office/officeart/2005/8/layout/orgChart1#7"/>
    <dgm:cxn modelId="{09202C4D-CB94-4779-A4C1-243189C4B6A5}" type="presParOf" srcId="{0C655662-52C2-4903-A263-076EA732D159}" destId="{F27E7898-1A84-4E23-8196-C01EC43B5F1B}" srcOrd="2" destOrd="0" presId="urn:microsoft.com/office/officeart/2005/8/layout/orgChart1#7"/>
    <dgm:cxn modelId="{FB453411-0E2F-40D7-8665-E8427E0C1207}" type="presParOf" srcId="{0C655662-52C2-4903-A263-076EA732D159}" destId="{F8BE545A-418D-4B51-B3FC-D1C46E215F3F}" srcOrd="3" destOrd="0" presId="urn:microsoft.com/office/officeart/2005/8/layout/orgChart1#7"/>
    <dgm:cxn modelId="{30DC2F15-2118-41B9-8644-43722F323A48}" type="presParOf" srcId="{F8BE545A-418D-4B51-B3FC-D1C46E215F3F}" destId="{F76A55A4-A3DC-4A26-8F7E-9B7773D98743}" srcOrd="0" destOrd="0" presId="urn:microsoft.com/office/officeart/2005/8/layout/orgChart1#7"/>
    <dgm:cxn modelId="{816D4199-F272-4006-8BE8-83ED7E558431}" type="presParOf" srcId="{F76A55A4-A3DC-4A26-8F7E-9B7773D98743}" destId="{9F6E815C-2A3A-4A4E-AE25-C2B4925DA057}" srcOrd="0" destOrd="0" presId="urn:microsoft.com/office/officeart/2005/8/layout/orgChart1#7"/>
    <dgm:cxn modelId="{D980457D-D9DE-4956-B4F0-596FBECEA505}" type="presParOf" srcId="{F76A55A4-A3DC-4A26-8F7E-9B7773D98743}" destId="{ABD16C43-AED0-4D5F-8128-B6EBE0AA2FCD}" srcOrd="1" destOrd="0" presId="urn:microsoft.com/office/officeart/2005/8/layout/orgChart1#7"/>
    <dgm:cxn modelId="{8F4A2A6A-463F-448B-86E8-175665503BE4}" type="presParOf" srcId="{F8BE545A-418D-4B51-B3FC-D1C46E215F3F}" destId="{978C0096-FCF9-401C-BDA2-6ABD9C89BCA6}" srcOrd="1" destOrd="0" presId="urn:microsoft.com/office/officeart/2005/8/layout/orgChart1#7"/>
    <dgm:cxn modelId="{8F4AFE23-F63B-4899-8406-EB3D537D964C}" type="presParOf" srcId="{978C0096-FCF9-401C-BDA2-6ABD9C89BCA6}" destId="{36763DB5-817F-4010-A495-C1FE3FD1196E}" srcOrd="0" destOrd="0" presId="urn:microsoft.com/office/officeart/2005/8/layout/orgChart1#7"/>
    <dgm:cxn modelId="{1A66F9E2-4FE3-4DA3-9B38-BF72E776C27E}" type="presParOf" srcId="{978C0096-FCF9-401C-BDA2-6ABD9C89BCA6}" destId="{D4FF9121-29A6-4F51-B66B-BCDF6F0DF826}" srcOrd="1" destOrd="0" presId="urn:microsoft.com/office/officeart/2005/8/layout/orgChart1#7"/>
    <dgm:cxn modelId="{C10ADB12-F35B-4B6A-8F65-A157C8AEB04C}" type="presParOf" srcId="{D4FF9121-29A6-4F51-B66B-BCDF6F0DF826}" destId="{E77B9E98-2207-4FBE-833B-A9EEB709DDD6}" srcOrd="0" destOrd="0" presId="urn:microsoft.com/office/officeart/2005/8/layout/orgChart1#7"/>
    <dgm:cxn modelId="{96DBF6F7-C771-4644-A9CB-D45838964F92}" type="presParOf" srcId="{E77B9E98-2207-4FBE-833B-A9EEB709DDD6}" destId="{C02082E7-C429-4BA9-AB88-D6E50A053A04}" srcOrd="0" destOrd="0" presId="urn:microsoft.com/office/officeart/2005/8/layout/orgChart1#7"/>
    <dgm:cxn modelId="{C459171B-5E9C-4840-8C52-A7FD95F1A80A}" type="presParOf" srcId="{E77B9E98-2207-4FBE-833B-A9EEB709DDD6}" destId="{2C249FFB-B461-44F4-89AA-8CB9A2EFB855}" srcOrd="1" destOrd="0" presId="urn:microsoft.com/office/officeart/2005/8/layout/orgChart1#7"/>
    <dgm:cxn modelId="{F2F63574-A8A4-4463-8B56-41D81F8DA5BF}" type="presParOf" srcId="{D4FF9121-29A6-4F51-B66B-BCDF6F0DF826}" destId="{9232D5F3-7525-4340-B895-09AABA6662FC}" srcOrd="1" destOrd="0" presId="urn:microsoft.com/office/officeart/2005/8/layout/orgChart1#7"/>
    <dgm:cxn modelId="{4BE39F70-E328-4041-8F72-403F3403532D}" type="presParOf" srcId="{D4FF9121-29A6-4F51-B66B-BCDF6F0DF826}" destId="{3E8165AA-48DA-4330-B77D-E742FAFAC8D1}" srcOrd="2" destOrd="0" presId="urn:microsoft.com/office/officeart/2005/8/layout/orgChart1#7"/>
    <dgm:cxn modelId="{469BE3EA-010B-4F27-AEFF-7B68FCE2AB29}" type="presParOf" srcId="{978C0096-FCF9-401C-BDA2-6ABD9C89BCA6}" destId="{4EE763E7-732C-4605-AEE8-0DA36DE3C7C2}" srcOrd="2" destOrd="0" presId="urn:microsoft.com/office/officeart/2005/8/layout/orgChart1#7"/>
    <dgm:cxn modelId="{1425CEC3-5DF0-483F-BE33-2E23ED9EA7DA}" type="presParOf" srcId="{978C0096-FCF9-401C-BDA2-6ABD9C89BCA6}" destId="{B9213B77-BA7B-4CE8-BA58-DECCFFC7150C}" srcOrd="3" destOrd="0" presId="urn:microsoft.com/office/officeart/2005/8/layout/orgChart1#7"/>
    <dgm:cxn modelId="{AFAE1A34-F547-4AC9-BC80-C079F1D39B75}" type="presParOf" srcId="{B9213B77-BA7B-4CE8-BA58-DECCFFC7150C}" destId="{2BC1CBA1-92FD-453D-883E-5ADA1C2F0732}" srcOrd="0" destOrd="0" presId="urn:microsoft.com/office/officeart/2005/8/layout/orgChart1#7"/>
    <dgm:cxn modelId="{666F4F7F-E91A-47D1-B238-8BAFDFFC532B}" type="presParOf" srcId="{2BC1CBA1-92FD-453D-883E-5ADA1C2F0732}" destId="{252EF0A6-C678-4822-BCEF-4AF49BFFFF0A}" srcOrd="0" destOrd="0" presId="urn:microsoft.com/office/officeart/2005/8/layout/orgChart1#7"/>
    <dgm:cxn modelId="{3AC0EF10-6DDD-4C24-BD6F-E74B8C9FA6E7}" type="presParOf" srcId="{2BC1CBA1-92FD-453D-883E-5ADA1C2F0732}" destId="{FD92FFC5-070D-4D79-8B34-2B41149F2AA6}" srcOrd="1" destOrd="0" presId="urn:microsoft.com/office/officeart/2005/8/layout/orgChart1#7"/>
    <dgm:cxn modelId="{1C641AEA-D40F-4249-AA79-36D3E74D3362}" type="presParOf" srcId="{B9213B77-BA7B-4CE8-BA58-DECCFFC7150C}" destId="{7CA83F35-479D-448F-851F-61030C3E6E24}" srcOrd="1" destOrd="0" presId="urn:microsoft.com/office/officeart/2005/8/layout/orgChart1#7"/>
    <dgm:cxn modelId="{CF5E82CB-9765-4EE3-8CC0-1437362EC9FC}" type="presParOf" srcId="{B9213B77-BA7B-4CE8-BA58-DECCFFC7150C}" destId="{8EABE61A-6259-48FA-B0CE-A65666A52C75}" srcOrd="2" destOrd="0" presId="urn:microsoft.com/office/officeart/2005/8/layout/orgChart1#7"/>
    <dgm:cxn modelId="{9A1244EC-D676-4DCF-A4FF-C38966B92DED}" type="presParOf" srcId="{F8BE545A-418D-4B51-B3FC-D1C46E215F3F}" destId="{1D6C85C8-B250-490D-BF6F-4B1EF1250053}" srcOrd="2" destOrd="0" presId="urn:microsoft.com/office/officeart/2005/8/layout/orgChart1#7"/>
    <dgm:cxn modelId="{B770F9D7-04F7-41D0-B7BF-065FD01D6292}" type="presParOf" srcId="{0C655662-52C2-4903-A263-076EA732D159}" destId="{133B802D-F9F9-4398-8E3A-00F9405702DC}" srcOrd="4" destOrd="0" presId="urn:microsoft.com/office/officeart/2005/8/layout/orgChart1#7"/>
    <dgm:cxn modelId="{F5E7EBB2-65A2-4005-91ED-55F689277C93}" type="presParOf" srcId="{0C655662-52C2-4903-A263-076EA732D159}" destId="{8F4296FE-68FF-4C43-90C9-A910A53ADC5A}" srcOrd="5" destOrd="0" presId="urn:microsoft.com/office/officeart/2005/8/layout/orgChart1#7"/>
    <dgm:cxn modelId="{723AE806-CE16-4EBC-A259-95D39711988E}" type="presParOf" srcId="{8F4296FE-68FF-4C43-90C9-A910A53ADC5A}" destId="{96D17E9A-187C-4796-999F-EDFBD81A7F60}" srcOrd="0" destOrd="0" presId="urn:microsoft.com/office/officeart/2005/8/layout/orgChart1#7"/>
    <dgm:cxn modelId="{15CE0D2B-1174-4794-A825-AA71F09C18A8}" type="presParOf" srcId="{96D17E9A-187C-4796-999F-EDFBD81A7F60}" destId="{7D6DE2C4-5EDA-43CE-9005-7DA2C0D1F360}" srcOrd="0" destOrd="0" presId="urn:microsoft.com/office/officeart/2005/8/layout/orgChart1#7"/>
    <dgm:cxn modelId="{9ECA209C-EEFE-411A-8F98-28557CB5057D}" type="presParOf" srcId="{96D17E9A-187C-4796-999F-EDFBD81A7F60}" destId="{9A498AF0-8217-4637-A5BB-E075C6E4D24E}" srcOrd="1" destOrd="0" presId="urn:microsoft.com/office/officeart/2005/8/layout/orgChart1#7"/>
    <dgm:cxn modelId="{05A1ED6E-F076-4810-8B85-B05EC2F3244D}" type="presParOf" srcId="{8F4296FE-68FF-4C43-90C9-A910A53ADC5A}" destId="{884838B5-5791-443C-8235-3F2C514688D8}" srcOrd="1" destOrd="0" presId="urn:microsoft.com/office/officeart/2005/8/layout/orgChart1#7"/>
    <dgm:cxn modelId="{CDCB43B5-F23E-4145-9543-E5CB669D1EAB}" type="presParOf" srcId="{884838B5-5791-443C-8235-3F2C514688D8}" destId="{D6EC7B62-66C1-42C3-8967-5B651A523329}" srcOrd="0" destOrd="0" presId="urn:microsoft.com/office/officeart/2005/8/layout/orgChart1#7"/>
    <dgm:cxn modelId="{91FDF72E-D2AA-4B25-847D-42F73698BC66}" type="presParOf" srcId="{884838B5-5791-443C-8235-3F2C514688D8}" destId="{121AFAD3-92F6-4F53-8DCB-A904DC6EF482}" srcOrd="1" destOrd="0" presId="urn:microsoft.com/office/officeart/2005/8/layout/orgChart1#7"/>
    <dgm:cxn modelId="{EED03380-3CBD-4C86-A419-47B068DFC675}" type="presParOf" srcId="{121AFAD3-92F6-4F53-8DCB-A904DC6EF482}" destId="{8A15BDB8-A3A7-4044-8A81-835899ACE422}" srcOrd="0" destOrd="0" presId="urn:microsoft.com/office/officeart/2005/8/layout/orgChart1#7"/>
    <dgm:cxn modelId="{19DAE1B6-A893-4CC9-9009-CA272CA38A00}" type="presParOf" srcId="{8A15BDB8-A3A7-4044-8A81-835899ACE422}" destId="{5690E623-15B4-425C-8F76-AF0E2CB2A0AA}" srcOrd="0" destOrd="0" presId="urn:microsoft.com/office/officeart/2005/8/layout/orgChart1#7"/>
    <dgm:cxn modelId="{73D17071-EC0F-456B-9AD7-3979EA6BADB9}" type="presParOf" srcId="{8A15BDB8-A3A7-4044-8A81-835899ACE422}" destId="{ECC92DE8-3000-4E88-B462-0DBE3878B0A4}" srcOrd="1" destOrd="0" presId="urn:microsoft.com/office/officeart/2005/8/layout/orgChart1#7"/>
    <dgm:cxn modelId="{A25624E5-4EDD-4BFF-AD26-012E333B9443}" type="presParOf" srcId="{121AFAD3-92F6-4F53-8DCB-A904DC6EF482}" destId="{17A6D2C5-D43E-4922-A66E-6577AF662198}" srcOrd="1" destOrd="0" presId="urn:microsoft.com/office/officeart/2005/8/layout/orgChart1#7"/>
    <dgm:cxn modelId="{67CB87F2-F928-4FBF-9C36-585B512A3040}" type="presParOf" srcId="{121AFAD3-92F6-4F53-8DCB-A904DC6EF482}" destId="{111F5559-AEEC-4AAE-B219-6D42FAC6B436}" srcOrd="2" destOrd="0" presId="urn:microsoft.com/office/officeart/2005/8/layout/orgChart1#7"/>
    <dgm:cxn modelId="{499B9580-0BDC-4AD1-A69A-D9BD3F99AFF7}" type="presParOf" srcId="{884838B5-5791-443C-8235-3F2C514688D8}" destId="{1DC0E97A-474A-476E-A29A-EC19F164D3D2}" srcOrd="2" destOrd="0" presId="urn:microsoft.com/office/officeart/2005/8/layout/orgChart1#7"/>
    <dgm:cxn modelId="{B4480D8A-3644-461D-9789-736B3127F73A}" type="presParOf" srcId="{884838B5-5791-443C-8235-3F2C514688D8}" destId="{09B3B31C-3499-415A-B6F0-970A6C36176F}" srcOrd="3" destOrd="0" presId="urn:microsoft.com/office/officeart/2005/8/layout/orgChart1#7"/>
    <dgm:cxn modelId="{EF3AF3CC-EA84-4B12-9DFF-6FDA6AFF5B68}" type="presParOf" srcId="{09B3B31C-3499-415A-B6F0-970A6C36176F}" destId="{EA5CC805-C7CE-4055-9F22-56FC75055448}" srcOrd="0" destOrd="0" presId="urn:microsoft.com/office/officeart/2005/8/layout/orgChart1#7"/>
    <dgm:cxn modelId="{6A71F43B-7D61-4C7A-A053-4CE77A7E24B5}" type="presParOf" srcId="{EA5CC805-C7CE-4055-9F22-56FC75055448}" destId="{BFA25896-0371-4A41-8B9C-184CBF91F3BE}" srcOrd="0" destOrd="0" presId="urn:microsoft.com/office/officeart/2005/8/layout/orgChart1#7"/>
    <dgm:cxn modelId="{AF14BBDD-FD8D-43DA-A5DE-3CDF8B347B7F}" type="presParOf" srcId="{EA5CC805-C7CE-4055-9F22-56FC75055448}" destId="{FF63BFBB-DAF6-4106-A74C-0A7FA075BF33}" srcOrd="1" destOrd="0" presId="urn:microsoft.com/office/officeart/2005/8/layout/orgChart1#7"/>
    <dgm:cxn modelId="{EAA80F07-1885-45CF-BD24-7C005481AEB1}" type="presParOf" srcId="{09B3B31C-3499-415A-B6F0-970A6C36176F}" destId="{644FBC3C-12BE-4DAB-8986-6BA4974BA0F2}" srcOrd="1" destOrd="0" presId="urn:microsoft.com/office/officeart/2005/8/layout/orgChart1#7"/>
    <dgm:cxn modelId="{45C12391-7098-4E57-9AD1-D4B67B687B78}" type="presParOf" srcId="{09B3B31C-3499-415A-B6F0-970A6C36176F}" destId="{149E5256-5291-4E6C-BDCA-F60472135315}" srcOrd="2" destOrd="0" presId="urn:microsoft.com/office/officeart/2005/8/layout/orgChart1#7"/>
    <dgm:cxn modelId="{FF2DEE14-93B3-4E72-8624-6F34CBBD23CC}" type="presParOf" srcId="{884838B5-5791-443C-8235-3F2C514688D8}" destId="{48BD3571-0BB2-4FA6-AC6B-6D3297C2FF1F}" srcOrd="4" destOrd="0" presId="urn:microsoft.com/office/officeart/2005/8/layout/orgChart1#7"/>
    <dgm:cxn modelId="{00A40255-D1F8-4781-B512-B37583EF1214}" type="presParOf" srcId="{884838B5-5791-443C-8235-3F2C514688D8}" destId="{9C1F3C23-D1FB-46FF-A837-C4C1F26655CC}" srcOrd="5" destOrd="0" presId="urn:microsoft.com/office/officeart/2005/8/layout/orgChart1#7"/>
    <dgm:cxn modelId="{79A64612-E2F2-4A10-B4CA-1332BE64AFAD}" type="presParOf" srcId="{9C1F3C23-D1FB-46FF-A837-C4C1F26655CC}" destId="{368456A3-E1F7-4CD9-8D42-1D7A490498AD}" srcOrd="0" destOrd="0" presId="urn:microsoft.com/office/officeart/2005/8/layout/orgChart1#7"/>
    <dgm:cxn modelId="{5F06A7BF-E0DC-4CE6-B226-8034C4951A5A}" type="presParOf" srcId="{368456A3-E1F7-4CD9-8D42-1D7A490498AD}" destId="{EFDD3B1D-4196-4174-9A25-6B0C02F0AF5F}" srcOrd="0" destOrd="0" presId="urn:microsoft.com/office/officeart/2005/8/layout/orgChart1#7"/>
    <dgm:cxn modelId="{3836B2E0-B267-4E3A-A2EF-250584733F1E}" type="presParOf" srcId="{368456A3-E1F7-4CD9-8D42-1D7A490498AD}" destId="{D27D0A0D-9E8D-4849-99B6-71379C841144}" srcOrd="1" destOrd="0" presId="urn:microsoft.com/office/officeart/2005/8/layout/orgChart1#7"/>
    <dgm:cxn modelId="{7322E538-9D21-4C50-B5E4-639D7B11FF5E}" type="presParOf" srcId="{9C1F3C23-D1FB-46FF-A837-C4C1F26655CC}" destId="{7087968C-AB78-4C8F-A176-16388CCC8A46}" srcOrd="1" destOrd="0" presId="urn:microsoft.com/office/officeart/2005/8/layout/orgChart1#7"/>
    <dgm:cxn modelId="{FC569B0D-52C8-44A1-9103-CA5212DFFCFE}" type="presParOf" srcId="{9C1F3C23-D1FB-46FF-A837-C4C1F26655CC}" destId="{04FF6651-1BBA-4431-A9C6-DD2CEEB52DD0}" srcOrd="2" destOrd="0" presId="urn:microsoft.com/office/officeart/2005/8/layout/orgChart1#7"/>
    <dgm:cxn modelId="{F81F6F8E-4B79-4644-ACDC-CB0447391A21}" type="presParOf" srcId="{884838B5-5791-443C-8235-3F2C514688D8}" destId="{C6E61B84-99E2-47DC-9DF3-62FA3EC8859B}" srcOrd="6" destOrd="0" presId="urn:microsoft.com/office/officeart/2005/8/layout/orgChart1#7"/>
    <dgm:cxn modelId="{F9C51091-730D-4D92-92E3-DC811C7BFD7F}" type="presParOf" srcId="{884838B5-5791-443C-8235-3F2C514688D8}" destId="{8A5BDDB2-199E-47CE-B7F3-F1C48E18DCEB}" srcOrd="7" destOrd="0" presId="urn:microsoft.com/office/officeart/2005/8/layout/orgChart1#7"/>
    <dgm:cxn modelId="{E9A5714A-349B-45AC-91E2-C9EDA8A94A17}" type="presParOf" srcId="{8A5BDDB2-199E-47CE-B7F3-F1C48E18DCEB}" destId="{2819112D-4559-4C27-8FA1-FC8358C42F6A}" srcOrd="0" destOrd="0" presId="urn:microsoft.com/office/officeart/2005/8/layout/orgChart1#7"/>
    <dgm:cxn modelId="{CEC1A155-9E3D-42DD-8CA3-B8859F664381}" type="presParOf" srcId="{2819112D-4559-4C27-8FA1-FC8358C42F6A}" destId="{F06EADFF-3002-4F8E-88F6-0F30AD78C4E7}" srcOrd="0" destOrd="0" presId="urn:microsoft.com/office/officeart/2005/8/layout/orgChart1#7"/>
    <dgm:cxn modelId="{45CBB10C-F06B-439D-AC09-7643CA3FB64A}" type="presParOf" srcId="{2819112D-4559-4C27-8FA1-FC8358C42F6A}" destId="{2443F579-BA28-411B-9796-97CA3E7CCB81}" srcOrd="1" destOrd="0" presId="urn:microsoft.com/office/officeart/2005/8/layout/orgChart1#7"/>
    <dgm:cxn modelId="{696D8065-678B-4DF4-8376-C7521F130197}" type="presParOf" srcId="{8A5BDDB2-199E-47CE-B7F3-F1C48E18DCEB}" destId="{4927FD1D-7ABE-4CBB-BAC3-DC9E6D8C87BA}" srcOrd="1" destOrd="0" presId="urn:microsoft.com/office/officeart/2005/8/layout/orgChart1#7"/>
    <dgm:cxn modelId="{1C90A375-FCAF-45CB-B859-E3CD23256B4F}" type="presParOf" srcId="{8A5BDDB2-199E-47CE-B7F3-F1C48E18DCEB}" destId="{FEA83A42-0D3B-4BA2-8A8E-94CFA39E167C}" srcOrd="2" destOrd="0" presId="urn:microsoft.com/office/officeart/2005/8/layout/orgChart1#7"/>
    <dgm:cxn modelId="{F49DA15B-F9E2-4C2E-9EA5-DC898C6B638E}" type="presParOf" srcId="{8F4296FE-68FF-4C43-90C9-A910A53ADC5A}" destId="{158331AD-66DB-4CE8-89E7-0E99FAB120E2}" srcOrd="2" destOrd="0" presId="urn:microsoft.com/office/officeart/2005/8/layout/orgChart1#7"/>
    <dgm:cxn modelId="{80526865-8D4A-4060-8F8F-711C62221F8A}" type="presParOf" srcId="{FCCFC160-C1F5-4BC6-BE66-21C3D4584D57}" destId="{935CCDE6-4D4C-4FBC-B9D0-B5A7C1EA4E84}" srcOrd="2" destOrd="0" presId="urn:microsoft.com/office/officeart/2005/8/layout/orgChart1#7"/>
    <dgm:cxn modelId="{474C92AF-9A5C-4B39-929A-4ABF6AC5095A}" type="presParOf" srcId="{0E8DD056-7F7C-48FB-B206-EF70ABE0168C}" destId="{0AB4AE25-155E-44BB-BB7A-C614165CC130}" srcOrd="2" destOrd="0" presId="urn:microsoft.com/office/officeart/2005/8/layout/orgChart1#7"/>
    <dgm:cxn modelId="{8AF3BB4C-7426-4709-8651-BD868ABA012A}" type="presParOf" srcId="{0E8DD056-7F7C-48FB-B206-EF70ABE0168C}" destId="{3F20F248-D37E-49D7-9834-492B693D54C7}" srcOrd="3" destOrd="0" presId="urn:microsoft.com/office/officeart/2005/8/layout/orgChart1#7"/>
    <dgm:cxn modelId="{0AED4A2C-346D-4460-9F76-F3E1A3C60EF5}" type="presParOf" srcId="{3F20F248-D37E-49D7-9834-492B693D54C7}" destId="{DD5CD1E5-A900-4962-BDF9-3957B98BE781}" srcOrd="0" destOrd="0" presId="urn:microsoft.com/office/officeart/2005/8/layout/orgChart1#7"/>
    <dgm:cxn modelId="{5A8DF439-46E8-43FC-95AE-71A96859891B}" type="presParOf" srcId="{DD5CD1E5-A900-4962-BDF9-3957B98BE781}" destId="{A44804FE-050F-4416-A5CE-813A55BA3B8C}" srcOrd="0" destOrd="0" presId="urn:microsoft.com/office/officeart/2005/8/layout/orgChart1#7"/>
    <dgm:cxn modelId="{A18CB227-1A8C-492A-B557-DCF3320E06A6}" type="presParOf" srcId="{DD5CD1E5-A900-4962-BDF9-3957B98BE781}" destId="{9294DF77-0CD7-4BA8-8738-CABFF024D124}" srcOrd="1" destOrd="0" presId="urn:microsoft.com/office/officeart/2005/8/layout/orgChart1#7"/>
    <dgm:cxn modelId="{74B0F837-ACE3-4EF7-AF9B-F53C2E04B701}" type="presParOf" srcId="{3F20F248-D37E-49D7-9834-492B693D54C7}" destId="{3467F475-B177-49A9-A39D-D13891DAEAB2}" srcOrd="1" destOrd="0" presId="urn:microsoft.com/office/officeart/2005/8/layout/orgChart1#7"/>
    <dgm:cxn modelId="{5AFBAB02-3CEF-44E0-90E1-8A06F94E7CE7}" type="presParOf" srcId="{3467F475-B177-49A9-A39D-D13891DAEAB2}" destId="{01E2FDCF-B64C-419F-AC06-A056A707C5F6}" srcOrd="0" destOrd="0" presId="urn:microsoft.com/office/officeart/2005/8/layout/orgChart1#7"/>
    <dgm:cxn modelId="{5C3DE357-F5E6-4F44-B7B9-EB9A4CBDC2CA}" type="presParOf" srcId="{3467F475-B177-49A9-A39D-D13891DAEAB2}" destId="{8FE1C5F2-DD77-4CED-BDBF-5AE0FEAF0009}" srcOrd="1" destOrd="0" presId="urn:microsoft.com/office/officeart/2005/8/layout/orgChart1#7"/>
    <dgm:cxn modelId="{769C0F70-0339-4DAD-AA6B-DB361327DA48}" type="presParOf" srcId="{8FE1C5F2-DD77-4CED-BDBF-5AE0FEAF0009}" destId="{C539B019-419E-4768-BED9-5D9611A3C105}" srcOrd="0" destOrd="0" presId="urn:microsoft.com/office/officeart/2005/8/layout/orgChart1#7"/>
    <dgm:cxn modelId="{582E4833-E726-40EC-BC9A-22B2D3971284}" type="presParOf" srcId="{C539B019-419E-4768-BED9-5D9611A3C105}" destId="{6C4F4E76-DA9D-4D1C-9920-445656D2FD50}" srcOrd="0" destOrd="0" presId="urn:microsoft.com/office/officeart/2005/8/layout/orgChart1#7"/>
    <dgm:cxn modelId="{B2F2B34E-4E39-4C10-BE28-7755465D2F06}" type="presParOf" srcId="{C539B019-419E-4768-BED9-5D9611A3C105}" destId="{66CC7B33-52B4-4878-B14C-EEEECA77F89A}" srcOrd="1" destOrd="0" presId="urn:microsoft.com/office/officeart/2005/8/layout/orgChart1#7"/>
    <dgm:cxn modelId="{D1D0AF5B-D904-4F4C-8DCC-D9576FB5610E}" type="presParOf" srcId="{8FE1C5F2-DD77-4CED-BDBF-5AE0FEAF0009}" destId="{A263896D-85BC-4A02-ACBA-7690F6411DFF}" srcOrd="1" destOrd="0" presId="urn:microsoft.com/office/officeart/2005/8/layout/orgChart1#7"/>
    <dgm:cxn modelId="{A1217739-2407-46C1-A0FF-0DDE87F46940}" type="presParOf" srcId="{A263896D-85BC-4A02-ACBA-7690F6411DFF}" destId="{E335D13C-6DB8-49C7-9029-AECA5A9A50A5}" srcOrd="0" destOrd="0" presId="urn:microsoft.com/office/officeart/2005/8/layout/orgChart1#7"/>
    <dgm:cxn modelId="{02D484DA-74A4-4572-B813-06DB238C6074}" type="presParOf" srcId="{A263896D-85BC-4A02-ACBA-7690F6411DFF}" destId="{383D601D-8F93-4D64-B7EB-E30AE08AA2DC}" srcOrd="1" destOrd="0" presId="urn:microsoft.com/office/officeart/2005/8/layout/orgChart1#7"/>
    <dgm:cxn modelId="{4FE17E25-15BB-4F24-A107-04A7F86FD3E3}" type="presParOf" srcId="{383D601D-8F93-4D64-B7EB-E30AE08AA2DC}" destId="{66D6640F-1969-4273-B0DA-C1E9D6727BE1}" srcOrd="0" destOrd="0" presId="urn:microsoft.com/office/officeart/2005/8/layout/orgChart1#7"/>
    <dgm:cxn modelId="{51E053D5-3B8D-4FCE-8386-722F164FDB94}" type="presParOf" srcId="{66D6640F-1969-4273-B0DA-C1E9D6727BE1}" destId="{73D4F46F-4CB8-44EF-9F40-4848BD37909B}" srcOrd="0" destOrd="0" presId="urn:microsoft.com/office/officeart/2005/8/layout/orgChart1#7"/>
    <dgm:cxn modelId="{1DBA32AC-8511-4D0A-BB43-3006B18734F4}" type="presParOf" srcId="{66D6640F-1969-4273-B0DA-C1E9D6727BE1}" destId="{2B883735-BA22-403A-8CD9-7A6C942FDED0}" srcOrd="1" destOrd="0" presId="urn:microsoft.com/office/officeart/2005/8/layout/orgChart1#7"/>
    <dgm:cxn modelId="{44709D7A-6E22-4006-844E-63D3BFA1D51E}" type="presParOf" srcId="{383D601D-8F93-4D64-B7EB-E30AE08AA2DC}" destId="{3D030577-E40B-4BD6-8BDC-0A2E593D32C4}" srcOrd="1" destOrd="0" presId="urn:microsoft.com/office/officeart/2005/8/layout/orgChart1#7"/>
    <dgm:cxn modelId="{7612AFE2-A696-44E8-9D59-5EBEE2397324}" type="presParOf" srcId="{383D601D-8F93-4D64-B7EB-E30AE08AA2DC}" destId="{76438193-545C-41CD-AE8F-207EA0D52211}" srcOrd="2" destOrd="0" presId="urn:microsoft.com/office/officeart/2005/8/layout/orgChart1#7"/>
    <dgm:cxn modelId="{542B9C01-3BF0-47EF-A1FB-53583A12AA17}" type="presParOf" srcId="{A263896D-85BC-4A02-ACBA-7690F6411DFF}" destId="{3F9A90D3-7773-4B5E-9A87-7559C2C40BB6}" srcOrd="2" destOrd="0" presId="urn:microsoft.com/office/officeart/2005/8/layout/orgChart1#7"/>
    <dgm:cxn modelId="{833C646A-E0CD-465C-A1E0-5CF48F7FA706}" type="presParOf" srcId="{A263896D-85BC-4A02-ACBA-7690F6411DFF}" destId="{A8E36571-35E5-4D49-82E9-05866F4027FF}" srcOrd="3" destOrd="0" presId="urn:microsoft.com/office/officeart/2005/8/layout/orgChart1#7"/>
    <dgm:cxn modelId="{9D779F39-ADB7-4910-BA99-7244E05EC0EE}" type="presParOf" srcId="{A8E36571-35E5-4D49-82E9-05866F4027FF}" destId="{1800B74E-4798-45B4-9E98-0A445749E7A7}" srcOrd="0" destOrd="0" presId="urn:microsoft.com/office/officeart/2005/8/layout/orgChart1#7"/>
    <dgm:cxn modelId="{A0739030-BCDE-4AD0-BB97-8D5F6F24CCEE}" type="presParOf" srcId="{1800B74E-4798-45B4-9E98-0A445749E7A7}" destId="{88F77CFA-5012-4151-A43A-22EB7961812E}" srcOrd="0" destOrd="0" presId="urn:microsoft.com/office/officeart/2005/8/layout/orgChart1#7"/>
    <dgm:cxn modelId="{C6506C20-201B-4E93-873C-EE69424FE762}" type="presParOf" srcId="{1800B74E-4798-45B4-9E98-0A445749E7A7}" destId="{B0859C33-C5AB-42AA-BEC1-43E2ECEE2CB4}" srcOrd="1" destOrd="0" presId="urn:microsoft.com/office/officeart/2005/8/layout/orgChart1#7"/>
    <dgm:cxn modelId="{4EB5E931-1E4F-429B-956F-65CC6789D85A}" type="presParOf" srcId="{A8E36571-35E5-4D49-82E9-05866F4027FF}" destId="{BCFCBD61-5848-4493-B67E-F862FAEF9526}" srcOrd="1" destOrd="0" presId="urn:microsoft.com/office/officeart/2005/8/layout/orgChart1#7"/>
    <dgm:cxn modelId="{0E9A38AB-E4DD-4090-BB8D-352C722A7790}" type="presParOf" srcId="{A8E36571-35E5-4D49-82E9-05866F4027FF}" destId="{39AF5DAF-7B56-4ACC-9D6D-6CBB18CCEEAC}" srcOrd="2" destOrd="0" presId="urn:microsoft.com/office/officeart/2005/8/layout/orgChart1#7"/>
    <dgm:cxn modelId="{8CA9D52E-D4DA-4E83-909C-475E5B62BFA5}" type="presParOf" srcId="{A263896D-85BC-4A02-ACBA-7690F6411DFF}" destId="{79BBE20C-10F9-4E46-9E70-F1D41F440078}" srcOrd="4" destOrd="0" presId="urn:microsoft.com/office/officeart/2005/8/layout/orgChart1#7"/>
    <dgm:cxn modelId="{DC02971D-6E21-486D-86F8-20D7BA7AB07E}" type="presParOf" srcId="{A263896D-85BC-4A02-ACBA-7690F6411DFF}" destId="{8A3A7608-2620-412F-86EE-D4CB51263EC9}" srcOrd="5" destOrd="0" presId="urn:microsoft.com/office/officeart/2005/8/layout/orgChart1#7"/>
    <dgm:cxn modelId="{EADEF832-252E-48EE-9CC7-08B7584E41F3}" type="presParOf" srcId="{8A3A7608-2620-412F-86EE-D4CB51263EC9}" destId="{FB08D84B-B604-4DBB-A7F7-85E816E88EFA}" srcOrd="0" destOrd="0" presId="urn:microsoft.com/office/officeart/2005/8/layout/orgChart1#7"/>
    <dgm:cxn modelId="{EF660521-D63D-48DD-B59A-44FA1610971E}" type="presParOf" srcId="{FB08D84B-B604-4DBB-A7F7-85E816E88EFA}" destId="{BD95B174-67B5-41EA-BC07-46124D1238A6}" srcOrd="0" destOrd="0" presId="urn:microsoft.com/office/officeart/2005/8/layout/orgChart1#7"/>
    <dgm:cxn modelId="{917B952E-A877-46C1-9F1E-EA02616C0CD2}" type="presParOf" srcId="{FB08D84B-B604-4DBB-A7F7-85E816E88EFA}" destId="{34A81C73-6885-403B-9E99-6B3C17382C33}" srcOrd="1" destOrd="0" presId="urn:microsoft.com/office/officeart/2005/8/layout/orgChart1#7"/>
    <dgm:cxn modelId="{F9A073C4-AB22-4B88-9A1D-A671140AB190}" type="presParOf" srcId="{8A3A7608-2620-412F-86EE-D4CB51263EC9}" destId="{F4F6B57E-E752-4CB7-8088-B68951DD27B3}" srcOrd="1" destOrd="0" presId="urn:microsoft.com/office/officeart/2005/8/layout/orgChart1#7"/>
    <dgm:cxn modelId="{167E51FC-DB07-44B3-A7C9-D7ECB287F9D2}" type="presParOf" srcId="{8A3A7608-2620-412F-86EE-D4CB51263EC9}" destId="{8810F435-BCDB-4F3E-B6CD-1CF24FF9C868}" srcOrd="2" destOrd="0" presId="urn:microsoft.com/office/officeart/2005/8/layout/orgChart1#7"/>
    <dgm:cxn modelId="{7FC56E16-04E7-4CA2-A16B-60D7538F7547}" type="presParOf" srcId="{A263896D-85BC-4A02-ACBA-7690F6411DFF}" destId="{17B72F76-2ED8-4745-9DAD-97904A4AE2E4}" srcOrd="6" destOrd="0" presId="urn:microsoft.com/office/officeart/2005/8/layout/orgChart1#7"/>
    <dgm:cxn modelId="{6A16056A-2314-4BA4-8E93-4A6DA50CA5C0}" type="presParOf" srcId="{A263896D-85BC-4A02-ACBA-7690F6411DFF}" destId="{07A0D0FC-F99E-4E3A-B598-25473BD7DCC0}" srcOrd="7" destOrd="0" presId="urn:microsoft.com/office/officeart/2005/8/layout/orgChart1#7"/>
    <dgm:cxn modelId="{85C9D762-AAD2-4D55-B9C1-9859AB3316CE}" type="presParOf" srcId="{07A0D0FC-F99E-4E3A-B598-25473BD7DCC0}" destId="{B6859258-1B5D-4D4F-8478-AC33FCE8221C}" srcOrd="0" destOrd="0" presId="urn:microsoft.com/office/officeart/2005/8/layout/orgChart1#7"/>
    <dgm:cxn modelId="{644C2F13-FE28-47D2-94A1-A1A1CADD86F8}" type="presParOf" srcId="{B6859258-1B5D-4D4F-8478-AC33FCE8221C}" destId="{DC4194A7-8E6B-4DAA-9843-27C0B1575143}" srcOrd="0" destOrd="0" presId="urn:microsoft.com/office/officeart/2005/8/layout/orgChart1#7"/>
    <dgm:cxn modelId="{A5FA79B8-1B14-4554-B6DE-D22BAEAB9EC1}" type="presParOf" srcId="{B6859258-1B5D-4D4F-8478-AC33FCE8221C}" destId="{1862C7B7-7F95-4E2F-A1CA-7542E9B533A7}" srcOrd="1" destOrd="0" presId="urn:microsoft.com/office/officeart/2005/8/layout/orgChart1#7"/>
    <dgm:cxn modelId="{F5929481-4CC9-48C6-8D34-454ED77A657C}" type="presParOf" srcId="{07A0D0FC-F99E-4E3A-B598-25473BD7DCC0}" destId="{7402FCAD-F7D3-4A5C-B697-F6E2C41C0C45}" srcOrd="1" destOrd="0" presId="urn:microsoft.com/office/officeart/2005/8/layout/orgChart1#7"/>
    <dgm:cxn modelId="{BB9AFB7A-F08F-4D6F-8755-96BA4115B126}" type="presParOf" srcId="{07A0D0FC-F99E-4E3A-B598-25473BD7DCC0}" destId="{E2010747-DCBE-4C03-8970-2D3AA5A7C6FA}" srcOrd="2" destOrd="0" presId="urn:microsoft.com/office/officeart/2005/8/layout/orgChart1#7"/>
    <dgm:cxn modelId="{7025B76D-DE34-47F7-9C03-B5A1E15275CA}" type="presParOf" srcId="{A263896D-85BC-4A02-ACBA-7690F6411DFF}" destId="{5CDA90ED-DA27-4479-9F86-45CAA4BD5CC6}" srcOrd="8" destOrd="0" presId="urn:microsoft.com/office/officeart/2005/8/layout/orgChart1#7"/>
    <dgm:cxn modelId="{3A80BA9E-0764-48A3-96D8-6287CF3C654B}" type="presParOf" srcId="{A263896D-85BC-4A02-ACBA-7690F6411DFF}" destId="{1697ADB2-17AD-4C7F-A87A-F1721F6AF47D}" srcOrd="9" destOrd="0" presId="urn:microsoft.com/office/officeart/2005/8/layout/orgChart1#7"/>
    <dgm:cxn modelId="{64F3A09F-9F0A-41BF-B178-60E02E83AAC8}" type="presParOf" srcId="{1697ADB2-17AD-4C7F-A87A-F1721F6AF47D}" destId="{E783169F-7E35-4BCC-8FBE-E83AF917B5DF}" srcOrd="0" destOrd="0" presId="urn:microsoft.com/office/officeart/2005/8/layout/orgChart1#7"/>
    <dgm:cxn modelId="{08300E01-F09A-4245-B03C-D4145403B32C}" type="presParOf" srcId="{E783169F-7E35-4BCC-8FBE-E83AF917B5DF}" destId="{C1353F61-0C50-4CC7-B490-AB6EDF5868FD}" srcOrd="0" destOrd="0" presId="urn:microsoft.com/office/officeart/2005/8/layout/orgChart1#7"/>
    <dgm:cxn modelId="{B8312940-27F6-4CD7-8B34-8FF2326EA280}" type="presParOf" srcId="{E783169F-7E35-4BCC-8FBE-E83AF917B5DF}" destId="{EE617C93-CCB7-4EDD-8FDC-70D7528DB853}" srcOrd="1" destOrd="0" presId="urn:microsoft.com/office/officeart/2005/8/layout/orgChart1#7"/>
    <dgm:cxn modelId="{8A5E3B6C-B97D-4092-83E1-28474965398B}" type="presParOf" srcId="{1697ADB2-17AD-4C7F-A87A-F1721F6AF47D}" destId="{83B6589D-C2FB-4D36-9A1E-5E141B4F0D37}" srcOrd="1" destOrd="0" presId="urn:microsoft.com/office/officeart/2005/8/layout/orgChart1#7"/>
    <dgm:cxn modelId="{2D15CE56-7E21-4E30-9EF0-AC548F382BEF}" type="presParOf" srcId="{1697ADB2-17AD-4C7F-A87A-F1721F6AF47D}" destId="{6A908B30-AF18-478D-9C55-C0A7261FC5F4}" srcOrd="2" destOrd="0" presId="urn:microsoft.com/office/officeart/2005/8/layout/orgChart1#7"/>
    <dgm:cxn modelId="{B8F81959-4608-4BBF-887D-477BA613A4F8}" type="presParOf" srcId="{8FE1C5F2-DD77-4CED-BDBF-5AE0FEAF0009}" destId="{EB739A1C-7DE9-48A3-907E-784B17FB8540}" srcOrd="2" destOrd="0" presId="urn:microsoft.com/office/officeart/2005/8/layout/orgChart1#7"/>
    <dgm:cxn modelId="{76C530C2-5372-417A-A125-CADF8A7CE7D2}" type="presParOf" srcId="{3467F475-B177-49A9-A39D-D13891DAEAB2}" destId="{F62D80DF-AAA9-4AC7-8538-CA7DC3364F67}" srcOrd="2" destOrd="0" presId="urn:microsoft.com/office/officeart/2005/8/layout/orgChart1#7"/>
    <dgm:cxn modelId="{C88E5EC5-0D7B-4D5F-B809-E73BB96431A5}" type="presParOf" srcId="{3467F475-B177-49A9-A39D-D13891DAEAB2}" destId="{3EB8251B-E26D-46F4-9BDE-F81C437D8A41}" srcOrd="3" destOrd="0" presId="urn:microsoft.com/office/officeart/2005/8/layout/orgChart1#7"/>
    <dgm:cxn modelId="{2794E147-A6A1-4188-B4D6-17E6C3C51F55}" type="presParOf" srcId="{3EB8251B-E26D-46F4-9BDE-F81C437D8A41}" destId="{7533D415-76F6-4B07-BFCE-2B1F26758E32}" srcOrd="0" destOrd="0" presId="urn:microsoft.com/office/officeart/2005/8/layout/orgChart1#7"/>
    <dgm:cxn modelId="{749DF9D0-8C86-4502-9053-CA13A51E1D47}" type="presParOf" srcId="{7533D415-76F6-4B07-BFCE-2B1F26758E32}" destId="{C777BECD-41E8-48B6-B67C-B54FD8487B7E}" srcOrd="0" destOrd="0" presId="urn:microsoft.com/office/officeart/2005/8/layout/orgChart1#7"/>
    <dgm:cxn modelId="{5BD2584A-7135-4407-B593-1B2647545E2C}" type="presParOf" srcId="{7533D415-76F6-4B07-BFCE-2B1F26758E32}" destId="{705F1507-F981-4DEB-ACCF-ECC2D9B4C85E}" srcOrd="1" destOrd="0" presId="urn:microsoft.com/office/officeart/2005/8/layout/orgChart1#7"/>
    <dgm:cxn modelId="{2DB703C4-F4D2-495F-87F8-3EBB361B1263}" type="presParOf" srcId="{3EB8251B-E26D-46F4-9BDE-F81C437D8A41}" destId="{5358CC4E-29C9-4807-931D-55A90AD4E860}" srcOrd="1" destOrd="0" presId="urn:microsoft.com/office/officeart/2005/8/layout/orgChart1#7"/>
    <dgm:cxn modelId="{76419DA0-6EFA-4A76-BDBD-D5C41B741955}" type="presParOf" srcId="{5358CC4E-29C9-4807-931D-55A90AD4E860}" destId="{9C78D8E5-826C-454D-85F5-8D8A467B07A7}" srcOrd="0" destOrd="0" presId="urn:microsoft.com/office/officeart/2005/8/layout/orgChart1#7"/>
    <dgm:cxn modelId="{E4F03D8C-4293-4682-B3FD-EAC4EF98BDA9}" type="presParOf" srcId="{5358CC4E-29C9-4807-931D-55A90AD4E860}" destId="{3E104CAB-B05C-43F7-BEF8-A53BD525F612}" srcOrd="1" destOrd="0" presId="urn:microsoft.com/office/officeart/2005/8/layout/orgChart1#7"/>
    <dgm:cxn modelId="{7269B541-90A7-4B12-A0EE-BE0EB90071C8}" type="presParOf" srcId="{3E104CAB-B05C-43F7-BEF8-A53BD525F612}" destId="{D9588496-F10E-472F-A8D5-41CAB1305E2C}" srcOrd="0" destOrd="0" presId="urn:microsoft.com/office/officeart/2005/8/layout/orgChart1#7"/>
    <dgm:cxn modelId="{F8785DA6-4C85-4157-A180-AD0B07282B08}" type="presParOf" srcId="{D9588496-F10E-472F-A8D5-41CAB1305E2C}" destId="{6E015BED-4AC7-479F-BF76-AC8FB7B739D0}" srcOrd="0" destOrd="0" presId="urn:microsoft.com/office/officeart/2005/8/layout/orgChart1#7"/>
    <dgm:cxn modelId="{4A864784-1398-4E70-9A2A-F2444F329B17}" type="presParOf" srcId="{D9588496-F10E-472F-A8D5-41CAB1305E2C}" destId="{85AB4849-8467-4A47-80DC-CF501DBE9585}" srcOrd="1" destOrd="0" presId="urn:microsoft.com/office/officeart/2005/8/layout/orgChart1#7"/>
    <dgm:cxn modelId="{37A9FF80-1D9B-4D46-8B9F-603539E4CAE2}" type="presParOf" srcId="{3E104CAB-B05C-43F7-BEF8-A53BD525F612}" destId="{AD17F350-9C9C-4E13-A5D5-9323ABC545AF}" srcOrd="1" destOrd="0" presId="urn:microsoft.com/office/officeart/2005/8/layout/orgChart1#7"/>
    <dgm:cxn modelId="{C83B7248-0382-4CE7-BEC9-BFE483E2E458}" type="presParOf" srcId="{3E104CAB-B05C-43F7-BEF8-A53BD525F612}" destId="{59E94C14-8BDD-425F-98C4-F56E80EA776C}" srcOrd="2" destOrd="0" presId="urn:microsoft.com/office/officeart/2005/8/layout/orgChart1#7"/>
    <dgm:cxn modelId="{D0FEBB12-AD5F-4F08-8ABF-F4AAA99A6E5F}" type="presParOf" srcId="{3EB8251B-E26D-46F4-9BDE-F81C437D8A41}" destId="{BB422EBA-3A2B-48A2-A381-52C7D0B300B7}" srcOrd="2" destOrd="0" presId="urn:microsoft.com/office/officeart/2005/8/layout/orgChart1#7"/>
    <dgm:cxn modelId="{F1361C52-7AE8-47EA-A1C3-017841E78E08}" type="presParOf" srcId="{3467F475-B177-49A9-A39D-D13891DAEAB2}" destId="{E47DB7BC-B82C-437B-A1C4-68007B69D8AA}" srcOrd="4" destOrd="0" presId="urn:microsoft.com/office/officeart/2005/8/layout/orgChart1#7"/>
    <dgm:cxn modelId="{13B0E5E2-E643-45E1-AADA-AB2F5056D414}" type="presParOf" srcId="{3467F475-B177-49A9-A39D-D13891DAEAB2}" destId="{B677EC02-10D3-4B30-9486-E8DFAC334378}" srcOrd="5" destOrd="0" presId="urn:microsoft.com/office/officeart/2005/8/layout/orgChart1#7"/>
    <dgm:cxn modelId="{66AF5666-04E2-4067-B673-91E790D0AC4A}" type="presParOf" srcId="{B677EC02-10D3-4B30-9486-E8DFAC334378}" destId="{A7DF3ECF-2E51-422D-B43C-B18B4617BB8A}" srcOrd="0" destOrd="0" presId="urn:microsoft.com/office/officeart/2005/8/layout/orgChart1#7"/>
    <dgm:cxn modelId="{C40FEE3F-1C2D-473F-B358-12EFFBB7CE94}" type="presParOf" srcId="{A7DF3ECF-2E51-422D-B43C-B18B4617BB8A}" destId="{4A82343C-BDCC-427E-903D-A27566FD1222}" srcOrd="0" destOrd="0" presId="urn:microsoft.com/office/officeart/2005/8/layout/orgChart1#7"/>
    <dgm:cxn modelId="{6C0C73FA-CE2D-40EE-898E-1C239714AC28}" type="presParOf" srcId="{A7DF3ECF-2E51-422D-B43C-B18B4617BB8A}" destId="{91B27592-3638-4EFD-9E1E-00B82574AFE7}" srcOrd="1" destOrd="0" presId="urn:microsoft.com/office/officeart/2005/8/layout/orgChart1#7"/>
    <dgm:cxn modelId="{EE7C71B9-6E50-4A4D-A41E-2387533420CA}" type="presParOf" srcId="{B677EC02-10D3-4B30-9486-E8DFAC334378}" destId="{FF5E5700-3D9D-4DB4-94FD-0711AFA532C4}" srcOrd="1" destOrd="0" presId="urn:microsoft.com/office/officeart/2005/8/layout/orgChart1#7"/>
    <dgm:cxn modelId="{4E60C119-6F9C-4CB1-A634-8125150C02D1}" type="presParOf" srcId="{FF5E5700-3D9D-4DB4-94FD-0711AFA532C4}" destId="{31653518-681C-4C71-854F-2786A311CF4B}" srcOrd="0" destOrd="0" presId="urn:microsoft.com/office/officeart/2005/8/layout/orgChart1#7"/>
    <dgm:cxn modelId="{75D6BF0E-869F-4212-BEF4-4EF506C69265}" type="presParOf" srcId="{FF5E5700-3D9D-4DB4-94FD-0711AFA532C4}" destId="{5427873C-D99B-4E44-BD14-A3B3A914ECF5}" srcOrd="1" destOrd="0" presId="urn:microsoft.com/office/officeart/2005/8/layout/orgChart1#7"/>
    <dgm:cxn modelId="{45A19790-3A3D-45F6-A80B-ED4229A50D56}" type="presParOf" srcId="{5427873C-D99B-4E44-BD14-A3B3A914ECF5}" destId="{357D1F89-A56E-4BF9-966E-CCD87F82E4B0}" srcOrd="0" destOrd="0" presId="urn:microsoft.com/office/officeart/2005/8/layout/orgChart1#7"/>
    <dgm:cxn modelId="{E232B9B7-DBDB-4194-A112-958A3A8FF83D}" type="presParOf" srcId="{357D1F89-A56E-4BF9-966E-CCD87F82E4B0}" destId="{5A9892E5-4B30-4EE1-B116-D5A4B90AD550}" srcOrd="0" destOrd="0" presId="urn:microsoft.com/office/officeart/2005/8/layout/orgChart1#7"/>
    <dgm:cxn modelId="{4CA6F12C-7968-44D8-8684-74DEF88FC89D}" type="presParOf" srcId="{357D1F89-A56E-4BF9-966E-CCD87F82E4B0}" destId="{CF938B0D-3B0D-4F9E-962F-A91B49B4F4F3}" srcOrd="1" destOrd="0" presId="urn:microsoft.com/office/officeart/2005/8/layout/orgChart1#7"/>
    <dgm:cxn modelId="{F2ECF38B-77B4-470C-80A4-153AE91661FB}" type="presParOf" srcId="{5427873C-D99B-4E44-BD14-A3B3A914ECF5}" destId="{08622D02-E8FD-4339-A80E-23F653EC7ACC}" srcOrd="1" destOrd="0" presId="urn:microsoft.com/office/officeart/2005/8/layout/orgChart1#7"/>
    <dgm:cxn modelId="{F5C57C43-81FA-499A-89A4-12C9DC89FF75}" type="presParOf" srcId="{5427873C-D99B-4E44-BD14-A3B3A914ECF5}" destId="{B9126940-06CF-4C3A-9A5D-72C14AD63741}" srcOrd="2" destOrd="0" presId="urn:microsoft.com/office/officeart/2005/8/layout/orgChart1#7"/>
    <dgm:cxn modelId="{75334E44-723E-45A6-8B20-9432BC01FDA6}" type="presParOf" srcId="{FF5E5700-3D9D-4DB4-94FD-0711AFA532C4}" destId="{056873B2-B526-4D75-A8F5-25FA3F29EC91}" srcOrd="2" destOrd="0" presId="urn:microsoft.com/office/officeart/2005/8/layout/orgChart1#7"/>
    <dgm:cxn modelId="{1457A46F-C2EA-4546-B6D9-C2C8DF0645FB}" type="presParOf" srcId="{FF5E5700-3D9D-4DB4-94FD-0711AFA532C4}" destId="{CB612E30-E437-462B-A5AC-B7791D3CE14C}" srcOrd="3" destOrd="0" presId="urn:microsoft.com/office/officeart/2005/8/layout/orgChart1#7"/>
    <dgm:cxn modelId="{04144930-FE4B-461A-B59F-C6912965216D}" type="presParOf" srcId="{CB612E30-E437-462B-A5AC-B7791D3CE14C}" destId="{6319B712-C13D-4F52-BC3C-9F0D49F73128}" srcOrd="0" destOrd="0" presId="urn:microsoft.com/office/officeart/2005/8/layout/orgChart1#7"/>
    <dgm:cxn modelId="{027F74A1-58C0-41D3-8EA7-3937B2C5F486}" type="presParOf" srcId="{6319B712-C13D-4F52-BC3C-9F0D49F73128}" destId="{F69470A6-9158-4E76-A55E-09D73A1425DB}" srcOrd="0" destOrd="0" presId="urn:microsoft.com/office/officeart/2005/8/layout/orgChart1#7"/>
    <dgm:cxn modelId="{A9B88A3E-B41B-4A85-BB9C-33A9F0FF4063}" type="presParOf" srcId="{6319B712-C13D-4F52-BC3C-9F0D49F73128}" destId="{5BBA5332-B983-4BD7-89AC-A3916E2DE77C}" srcOrd="1" destOrd="0" presId="urn:microsoft.com/office/officeart/2005/8/layout/orgChart1#7"/>
    <dgm:cxn modelId="{D250CB31-EA0F-4A2F-80F9-257D60C485C2}" type="presParOf" srcId="{CB612E30-E437-462B-A5AC-B7791D3CE14C}" destId="{D792BD85-232D-4489-829B-6868A7B6DC2A}" srcOrd="1" destOrd="0" presId="urn:microsoft.com/office/officeart/2005/8/layout/orgChart1#7"/>
    <dgm:cxn modelId="{E25C95AC-03BC-498D-A3E3-37B978900C46}" type="presParOf" srcId="{CB612E30-E437-462B-A5AC-B7791D3CE14C}" destId="{538A2368-120E-4BE1-8AB5-D459EC1AC6C0}" srcOrd="2" destOrd="0" presId="urn:microsoft.com/office/officeart/2005/8/layout/orgChart1#7"/>
    <dgm:cxn modelId="{E27D1CD1-3A44-43DB-8D11-2C4D98143341}" type="presParOf" srcId="{B677EC02-10D3-4B30-9486-E8DFAC334378}" destId="{4363D73E-51F5-4509-9F13-C52242CD03D1}" srcOrd="2" destOrd="0" presId="urn:microsoft.com/office/officeart/2005/8/layout/orgChart1#7"/>
    <dgm:cxn modelId="{8E872DE1-2342-4C12-9F00-A9131AE21C99}" type="presParOf" srcId="{3467F475-B177-49A9-A39D-D13891DAEAB2}" destId="{E355CCC4-7C80-4EB0-A418-74FA2C223145}" srcOrd="6" destOrd="0" presId="urn:microsoft.com/office/officeart/2005/8/layout/orgChart1#7"/>
    <dgm:cxn modelId="{8882FA72-BBB3-462F-BCF9-A6C7915DA142}" type="presParOf" srcId="{3467F475-B177-49A9-A39D-D13891DAEAB2}" destId="{1E2AA50A-5A01-4A17-AAC7-D53749F97168}" srcOrd="7" destOrd="0" presId="urn:microsoft.com/office/officeart/2005/8/layout/orgChart1#7"/>
    <dgm:cxn modelId="{8106B408-17DA-4CC0-B001-FD7966CB0D4C}" type="presParOf" srcId="{1E2AA50A-5A01-4A17-AAC7-D53749F97168}" destId="{1436344B-183B-4F3B-A2E9-1E7536B3411A}" srcOrd="0" destOrd="0" presId="urn:microsoft.com/office/officeart/2005/8/layout/orgChart1#7"/>
    <dgm:cxn modelId="{F9733901-7A82-4C54-B5FF-58ECFA01853B}" type="presParOf" srcId="{1436344B-183B-4F3B-A2E9-1E7536B3411A}" destId="{937DF7FD-35EA-49E8-97D5-A813EF5E20ED}" srcOrd="0" destOrd="0" presId="urn:microsoft.com/office/officeart/2005/8/layout/orgChart1#7"/>
    <dgm:cxn modelId="{8227493D-552F-438B-A2D7-903F256F2576}" type="presParOf" srcId="{1436344B-183B-4F3B-A2E9-1E7536B3411A}" destId="{035217D1-8AC1-47B9-8178-A4F78D0FD002}" srcOrd="1" destOrd="0" presId="urn:microsoft.com/office/officeart/2005/8/layout/orgChart1#7"/>
    <dgm:cxn modelId="{3633F8B6-B251-4EC0-BEF4-7A69D7CCCB95}" type="presParOf" srcId="{1E2AA50A-5A01-4A17-AAC7-D53749F97168}" destId="{8782832D-B570-4BB7-9170-09B55483309D}" srcOrd="1" destOrd="0" presId="urn:microsoft.com/office/officeart/2005/8/layout/orgChart1#7"/>
    <dgm:cxn modelId="{28B23EB6-8B19-4A72-87DD-ACE006677BB2}" type="presParOf" srcId="{8782832D-B570-4BB7-9170-09B55483309D}" destId="{07218F47-D4DA-4FDB-B4A5-CD68E2AF17DC}" srcOrd="0" destOrd="0" presId="urn:microsoft.com/office/officeart/2005/8/layout/orgChart1#7"/>
    <dgm:cxn modelId="{6EB7CFBE-A0FB-48EC-A37F-B6811E23D650}" type="presParOf" srcId="{8782832D-B570-4BB7-9170-09B55483309D}" destId="{D29F86EF-5DC4-4678-9810-A5613AB85E77}" srcOrd="1" destOrd="0" presId="urn:microsoft.com/office/officeart/2005/8/layout/orgChart1#7"/>
    <dgm:cxn modelId="{E76E454E-FEF4-401C-B067-B5CD0270EA25}" type="presParOf" srcId="{D29F86EF-5DC4-4678-9810-A5613AB85E77}" destId="{F3860793-096F-407D-B6B4-993721601EE0}" srcOrd="0" destOrd="0" presId="urn:microsoft.com/office/officeart/2005/8/layout/orgChart1#7"/>
    <dgm:cxn modelId="{795BEEBF-E103-4AE5-A293-7F6F5D35B49F}" type="presParOf" srcId="{F3860793-096F-407D-B6B4-993721601EE0}" destId="{98FC0EBC-2D11-4620-A4CE-BA85CD569E39}" srcOrd="0" destOrd="0" presId="urn:microsoft.com/office/officeart/2005/8/layout/orgChart1#7"/>
    <dgm:cxn modelId="{B5A6D396-B8FD-4506-839D-6099F23F8431}" type="presParOf" srcId="{F3860793-096F-407D-B6B4-993721601EE0}" destId="{906D9EA6-C296-4AD3-813C-10EBB5E6CF55}" srcOrd="1" destOrd="0" presId="urn:microsoft.com/office/officeart/2005/8/layout/orgChart1#7"/>
    <dgm:cxn modelId="{20AC98C5-1679-4121-B9E8-2C1D8C8979BA}" type="presParOf" srcId="{D29F86EF-5DC4-4678-9810-A5613AB85E77}" destId="{9AA482CD-EEB6-42C3-BDC3-9EDC23C41186}" srcOrd="1" destOrd="0" presId="urn:microsoft.com/office/officeart/2005/8/layout/orgChart1#7"/>
    <dgm:cxn modelId="{E09AAB16-5293-4824-83DB-ED89D6C5482B}" type="presParOf" srcId="{D29F86EF-5DC4-4678-9810-A5613AB85E77}" destId="{C788005A-55EB-4D92-BB89-7293BB33B28A}" srcOrd="2" destOrd="0" presId="urn:microsoft.com/office/officeart/2005/8/layout/orgChart1#7"/>
    <dgm:cxn modelId="{7F8B3B37-4D25-4FC1-99F7-2DD4B8CD1C5D}" type="presParOf" srcId="{8782832D-B570-4BB7-9170-09B55483309D}" destId="{A7F13C79-E894-446A-A652-DCF5CDAB2B27}" srcOrd="2" destOrd="0" presId="urn:microsoft.com/office/officeart/2005/8/layout/orgChart1#7"/>
    <dgm:cxn modelId="{181ACE91-C784-417B-A34E-482ACC36062C}" type="presParOf" srcId="{8782832D-B570-4BB7-9170-09B55483309D}" destId="{735789F8-B5CF-485A-B99C-71A70E6A3467}" srcOrd="3" destOrd="0" presId="urn:microsoft.com/office/officeart/2005/8/layout/orgChart1#7"/>
    <dgm:cxn modelId="{59A16400-CCC7-41A9-AB3B-1B7B0250DD4E}" type="presParOf" srcId="{735789F8-B5CF-485A-B99C-71A70E6A3467}" destId="{DECA8CE2-6F39-409E-B91A-5C4F526E1C1F}" srcOrd="0" destOrd="0" presId="urn:microsoft.com/office/officeart/2005/8/layout/orgChart1#7"/>
    <dgm:cxn modelId="{998BCCC6-6C53-45B1-B5A5-F3AA102F6482}" type="presParOf" srcId="{DECA8CE2-6F39-409E-B91A-5C4F526E1C1F}" destId="{29851573-C0CC-4A6B-8061-2F945DBBD5DA}" srcOrd="0" destOrd="0" presId="urn:microsoft.com/office/officeart/2005/8/layout/orgChart1#7"/>
    <dgm:cxn modelId="{A0BBB85A-574A-4BF2-8C06-A3CEE8215EA4}" type="presParOf" srcId="{DECA8CE2-6F39-409E-B91A-5C4F526E1C1F}" destId="{69D2FC1F-EB9C-4E1E-A2E5-5E239C4B1856}" srcOrd="1" destOrd="0" presId="urn:microsoft.com/office/officeart/2005/8/layout/orgChart1#7"/>
    <dgm:cxn modelId="{1534D8F0-53A2-4DC5-A821-1DEDA907EC37}" type="presParOf" srcId="{735789F8-B5CF-485A-B99C-71A70E6A3467}" destId="{E4B8C556-3F6B-46E7-8ABB-6AC1B7DA32CF}" srcOrd="1" destOrd="0" presId="urn:microsoft.com/office/officeart/2005/8/layout/orgChart1#7"/>
    <dgm:cxn modelId="{8EE62136-9347-4F5D-9C74-7E133474CDCD}" type="presParOf" srcId="{735789F8-B5CF-485A-B99C-71A70E6A3467}" destId="{D6050D98-A474-4788-991B-222B34E5F21D}" srcOrd="2" destOrd="0" presId="urn:microsoft.com/office/officeart/2005/8/layout/orgChart1#7"/>
    <dgm:cxn modelId="{12B25657-6CC6-410C-9507-3CB6DA992FBE}" type="presParOf" srcId="{1E2AA50A-5A01-4A17-AAC7-D53749F97168}" destId="{89A5940A-0426-4ABC-A023-DFB602EE0A20}" srcOrd="2" destOrd="0" presId="urn:microsoft.com/office/officeart/2005/8/layout/orgChart1#7"/>
    <dgm:cxn modelId="{1DAA75FE-ECA5-4E2A-A2B4-899D12E9E270}" type="presParOf" srcId="{3F20F248-D37E-49D7-9834-492B693D54C7}" destId="{C268A380-C86D-48E0-9C51-AC0C7D1EE054}" srcOrd="2" destOrd="0" presId="urn:microsoft.com/office/officeart/2005/8/layout/orgChart1#7"/>
    <dgm:cxn modelId="{E04CB3C1-CFF1-48BD-9F97-25B4A13C3BF9}" type="presParOf" srcId="{EB628E7F-562D-41CB-8C2E-941851649FF1}" destId="{8151CA0A-EC74-4562-A8C8-1A7738AAD316}" srcOrd="2" destOrd="0" presId="urn:microsoft.com/office/officeart/2005/8/layout/orgChart1#7"/>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B3DDD6D-615C-4549-A0AA-76D95F781914}" type="doc">
      <dgm:prSet loTypeId="urn:microsoft.com/office/officeart/2005/8/layout/orgChart1#1" loCatId="hierarchy" qsTypeId="urn:microsoft.com/office/officeart/2005/8/quickstyle/simple1" qsCatId="simple" csTypeId="urn:microsoft.com/office/officeart/2005/8/colors/accent4_3" csCatId="accent4" phldr="1"/>
      <dgm:spPr/>
      <dgm:t>
        <a:bodyPr/>
        <a:lstStyle/>
        <a:p>
          <a:endParaRPr lang="en-US"/>
        </a:p>
      </dgm:t>
    </dgm:pt>
    <dgm:pt modelId="{41F388A0-089E-4B59-940B-AE7DFD0BF29C}">
      <dgm:prSet phldrT="[Text]" custT="1"/>
      <dgm:spPr/>
      <dgm:t>
        <a:bodyPr/>
        <a:lstStyle/>
        <a:p>
          <a:r>
            <a:rPr lang="en-US" sz="1200" b="1">
              <a:solidFill>
                <a:sysClr val="windowText" lastClr="000000"/>
              </a:solidFill>
              <a:latin typeface="+mn-lt"/>
            </a:rPr>
            <a:t>Sector Hacienda y Crédito Público</a:t>
          </a:r>
        </a:p>
      </dgm:t>
    </dgm:pt>
    <dgm:pt modelId="{E83DFD14-7146-4F93-8326-01B553064F69}" type="parTrans" cxnId="{FCECB869-B5C7-439F-843E-1AA4DBFE3BCA}">
      <dgm:prSet/>
      <dgm:spPr/>
      <dgm:t>
        <a:bodyPr/>
        <a:lstStyle/>
        <a:p>
          <a:endParaRPr lang="en-US" sz="800">
            <a:solidFill>
              <a:sysClr val="windowText" lastClr="000000"/>
            </a:solidFill>
            <a:latin typeface="+mn-lt"/>
          </a:endParaRPr>
        </a:p>
      </dgm:t>
    </dgm:pt>
    <dgm:pt modelId="{98999EEE-78E8-439F-8345-9F66EA40E4CD}" type="sibTrans" cxnId="{FCECB869-B5C7-439F-843E-1AA4DBFE3BCA}">
      <dgm:prSet/>
      <dgm:spPr/>
      <dgm:t>
        <a:bodyPr/>
        <a:lstStyle/>
        <a:p>
          <a:endParaRPr lang="en-US" sz="800">
            <a:solidFill>
              <a:sysClr val="windowText" lastClr="000000"/>
            </a:solidFill>
            <a:latin typeface="+mn-lt"/>
          </a:endParaRPr>
        </a:p>
      </dgm:t>
    </dgm:pt>
    <dgm:pt modelId="{96DD443A-D19F-460B-B2CB-896B79CBD955}">
      <dgm:prSet phldrT="[Text]" custT="1"/>
      <dgm:spPr/>
      <dgm:t>
        <a:bodyPr/>
        <a:lstStyle/>
        <a:p>
          <a:r>
            <a:rPr lang="en-US" sz="1000" b="1">
              <a:solidFill>
                <a:sysClr val="windowText" lastClr="000000"/>
              </a:solidFill>
              <a:latin typeface="+mn-lt"/>
            </a:rPr>
            <a:t>Sector Centralizado</a:t>
          </a:r>
        </a:p>
      </dgm:t>
    </dgm:pt>
    <dgm:pt modelId="{F57EC4B9-A079-4AF6-AC51-B75B28669BBA}" type="parTrans" cxnId="{0C0E45D5-7F90-44D5-8C73-152D0818B64F}">
      <dgm:prSet/>
      <dgm:spPr/>
      <dgm:t>
        <a:bodyPr/>
        <a:lstStyle/>
        <a:p>
          <a:endParaRPr lang="en-US" sz="800">
            <a:solidFill>
              <a:sysClr val="windowText" lastClr="000000"/>
            </a:solidFill>
            <a:latin typeface="+mn-lt"/>
          </a:endParaRPr>
        </a:p>
      </dgm:t>
    </dgm:pt>
    <dgm:pt modelId="{650166B8-5455-40CA-9560-A1CD1AA086D9}" type="sibTrans" cxnId="{0C0E45D5-7F90-44D5-8C73-152D0818B64F}">
      <dgm:prSet/>
      <dgm:spPr/>
      <dgm:t>
        <a:bodyPr/>
        <a:lstStyle/>
        <a:p>
          <a:endParaRPr lang="en-US" sz="800">
            <a:solidFill>
              <a:sysClr val="windowText" lastClr="000000"/>
            </a:solidFill>
            <a:latin typeface="+mn-lt"/>
          </a:endParaRPr>
        </a:p>
      </dgm:t>
    </dgm:pt>
    <dgm:pt modelId="{A393126B-D606-4CA4-AB9A-6045BBE9721C}">
      <dgm:prSet phldrT="[Text]" custT="1"/>
      <dgm:spPr/>
      <dgm:t>
        <a:bodyPr/>
        <a:lstStyle/>
        <a:p>
          <a:r>
            <a:rPr lang="en-US" sz="1000" b="1">
              <a:solidFill>
                <a:sysClr val="windowText" lastClr="000000"/>
              </a:solidFill>
              <a:latin typeface="+mn-lt"/>
            </a:rPr>
            <a:t>Sector Descentralizado</a:t>
          </a:r>
        </a:p>
      </dgm:t>
    </dgm:pt>
    <dgm:pt modelId="{8CD0E364-102D-4FF9-A062-D17DD78235D8}" type="parTrans" cxnId="{EF22F4AE-1BC3-4749-B168-CEA22CF0325B}">
      <dgm:prSet/>
      <dgm:spPr/>
      <dgm:t>
        <a:bodyPr/>
        <a:lstStyle/>
        <a:p>
          <a:endParaRPr lang="en-US" sz="800">
            <a:solidFill>
              <a:sysClr val="windowText" lastClr="000000"/>
            </a:solidFill>
            <a:latin typeface="+mn-lt"/>
          </a:endParaRPr>
        </a:p>
      </dgm:t>
    </dgm:pt>
    <dgm:pt modelId="{6F0357DC-3918-4544-9D19-17175D927029}" type="sibTrans" cxnId="{EF22F4AE-1BC3-4749-B168-CEA22CF0325B}">
      <dgm:prSet/>
      <dgm:spPr/>
      <dgm:t>
        <a:bodyPr/>
        <a:lstStyle/>
        <a:p>
          <a:endParaRPr lang="en-US" sz="800">
            <a:solidFill>
              <a:sysClr val="windowText" lastClr="000000"/>
            </a:solidFill>
            <a:latin typeface="+mn-lt"/>
          </a:endParaRPr>
        </a:p>
      </dgm:t>
    </dgm:pt>
    <dgm:pt modelId="{304C94A9-E1BD-4383-A4D8-50BE522C2ABA}">
      <dgm:prSet custT="1"/>
      <dgm:spPr/>
      <dgm:t>
        <a:bodyPr/>
        <a:lstStyle/>
        <a:p>
          <a:r>
            <a:rPr lang="en-US" sz="800">
              <a:solidFill>
                <a:sysClr val="windowText" lastClr="000000"/>
              </a:solidFill>
            </a:rPr>
            <a:t>Ministerio de Crédito y Hacienda Público</a:t>
          </a:r>
        </a:p>
      </dgm:t>
    </dgm:pt>
    <dgm:pt modelId="{23A1823F-0345-4B5D-8EF3-0B90AA82502F}" type="parTrans" cxnId="{45A8E994-86C0-4037-9B2C-B3EBF46EECAE}">
      <dgm:prSet/>
      <dgm:spPr/>
      <dgm:t>
        <a:bodyPr/>
        <a:lstStyle/>
        <a:p>
          <a:endParaRPr lang="en-US" sz="800">
            <a:solidFill>
              <a:sysClr val="windowText" lastClr="000000"/>
            </a:solidFill>
          </a:endParaRPr>
        </a:p>
      </dgm:t>
    </dgm:pt>
    <dgm:pt modelId="{8F0E6F18-594F-49EA-A770-B4497E95BCD7}" type="sibTrans" cxnId="{45A8E994-86C0-4037-9B2C-B3EBF46EECAE}">
      <dgm:prSet/>
      <dgm:spPr/>
      <dgm:t>
        <a:bodyPr/>
        <a:lstStyle/>
        <a:p>
          <a:endParaRPr lang="en-US" sz="800">
            <a:solidFill>
              <a:sysClr val="windowText" lastClr="000000"/>
            </a:solidFill>
          </a:endParaRPr>
        </a:p>
      </dgm:t>
    </dgm:pt>
    <dgm:pt modelId="{230DBD68-0ACC-45B0-8437-1404CF3590DC}">
      <dgm:prSet custT="1"/>
      <dgm:spPr/>
      <dgm:t>
        <a:bodyPr/>
        <a:lstStyle/>
        <a:p>
          <a:r>
            <a:rPr lang="en-US" sz="800">
              <a:solidFill>
                <a:sysClr val="windowText" lastClr="000000"/>
              </a:solidFill>
            </a:rPr>
            <a:t>Unidades Administrativas Especiales sin Personería Jurídica</a:t>
          </a:r>
        </a:p>
      </dgm:t>
    </dgm:pt>
    <dgm:pt modelId="{C2964A79-E98B-4CE1-B146-0B430E382578}" type="parTrans" cxnId="{27BE1C31-FDB6-48EF-AA44-4E1988CE1E80}">
      <dgm:prSet/>
      <dgm:spPr/>
      <dgm:t>
        <a:bodyPr/>
        <a:lstStyle/>
        <a:p>
          <a:endParaRPr lang="en-US" sz="800">
            <a:solidFill>
              <a:sysClr val="windowText" lastClr="000000"/>
            </a:solidFill>
          </a:endParaRPr>
        </a:p>
      </dgm:t>
    </dgm:pt>
    <dgm:pt modelId="{CF50D400-1D97-4CA1-91B5-A6FADABBBEE3}" type="sibTrans" cxnId="{27BE1C31-FDB6-48EF-AA44-4E1988CE1E80}">
      <dgm:prSet/>
      <dgm:spPr/>
      <dgm:t>
        <a:bodyPr/>
        <a:lstStyle/>
        <a:p>
          <a:endParaRPr lang="en-US" sz="800">
            <a:solidFill>
              <a:sysClr val="windowText" lastClr="000000"/>
            </a:solidFill>
          </a:endParaRPr>
        </a:p>
      </dgm:t>
    </dgm:pt>
    <dgm:pt modelId="{282617D7-1A94-4E6F-8DF2-DFC2C812531B}" type="asst">
      <dgm:prSet custT="1"/>
      <dgm:spPr/>
      <dgm:t>
        <a:bodyPr/>
        <a:lstStyle/>
        <a:p>
          <a:r>
            <a:rPr lang="en-US" sz="800" b="1">
              <a:solidFill>
                <a:sysClr val="windowText" lastClr="000000"/>
              </a:solidFill>
            </a:rPr>
            <a:t>Entidades Adscritas</a:t>
          </a:r>
        </a:p>
      </dgm:t>
    </dgm:pt>
    <dgm:pt modelId="{3C3989F0-F91E-4374-80B0-19AE3BDDA039}" type="parTrans" cxnId="{CC5D25DB-CE1C-4F2C-AD2F-1147B03F080B}">
      <dgm:prSet/>
      <dgm:spPr/>
      <dgm:t>
        <a:bodyPr/>
        <a:lstStyle/>
        <a:p>
          <a:endParaRPr lang="en-US" sz="800">
            <a:solidFill>
              <a:sysClr val="windowText" lastClr="000000"/>
            </a:solidFill>
          </a:endParaRPr>
        </a:p>
      </dgm:t>
    </dgm:pt>
    <dgm:pt modelId="{BAB09147-B32F-4403-88AD-8DB5EBCB985B}" type="sibTrans" cxnId="{CC5D25DB-CE1C-4F2C-AD2F-1147B03F080B}">
      <dgm:prSet/>
      <dgm:spPr/>
      <dgm:t>
        <a:bodyPr/>
        <a:lstStyle/>
        <a:p>
          <a:endParaRPr lang="en-US" sz="800">
            <a:solidFill>
              <a:sysClr val="windowText" lastClr="000000"/>
            </a:solidFill>
          </a:endParaRPr>
        </a:p>
      </dgm:t>
    </dgm:pt>
    <dgm:pt modelId="{260278EF-FCE8-46BD-A44D-E2C03A22C66D}" type="asst">
      <dgm:prSet custT="1"/>
      <dgm:spPr/>
      <dgm:t>
        <a:bodyPr/>
        <a:lstStyle/>
        <a:p>
          <a:r>
            <a:rPr lang="en-US" sz="800" b="1">
              <a:solidFill>
                <a:sysClr val="windowText" lastClr="000000"/>
              </a:solidFill>
            </a:rPr>
            <a:t>Entidades Vinculadas</a:t>
          </a:r>
        </a:p>
      </dgm:t>
    </dgm:pt>
    <dgm:pt modelId="{711E595C-4804-46A7-A2FD-FB8485B2F93B}" type="parTrans" cxnId="{7D6B2600-A8DE-4A93-8502-9763990C5245}">
      <dgm:prSet/>
      <dgm:spPr/>
      <dgm:t>
        <a:bodyPr/>
        <a:lstStyle/>
        <a:p>
          <a:endParaRPr lang="en-US" sz="800">
            <a:solidFill>
              <a:sysClr val="windowText" lastClr="000000"/>
            </a:solidFill>
          </a:endParaRPr>
        </a:p>
      </dgm:t>
    </dgm:pt>
    <dgm:pt modelId="{1DF5045E-123A-4099-88EC-FE86422F3EB9}" type="sibTrans" cxnId="{7D6B2600-A8DE-4A93-8502-9763990C5245}">
      <dgm:prSet/>
      <dgm:spPr/>
      <dgm:t>
        <a:bodyPr/>
        <a:lstStyle/>
        <a:p>
          <a:endParaRPr lang="en-US" sz="800">
            <a:solidFill>
              <a:sysClr val="windowText" lastClr="000000"/>
            </a:solidFill>
          </a:endParaRPr>
        </a:p>
      </dgm:t>
    </dgm:pt>
    <dgm:pt modelId="{8ACC9B75-3D3F-470B-8286-52FCC79EA8CC}">
      <dgm:prSet custT="1"/>
      <dgm:spPr/>
      <dgm:t>
        <a:bodyPr/>
        <a:lstStyle/>
        <a:p>
          <a:r>
            <a:rPr lang="en-US" sz="800">
              <a:solidFill>
                <a:sysClr val="windowText" lastClr="000000"/>
              </a:solidFill>
            </a:rPr>
            <a:t>Unidad de Proyección Normativa y Estudios de Regulación Financiera - URF</a:t>
          </a:r>
        </a:p>
      </dgm:t>
    </dgm:pt>
    <dgm:pt modelId="{2ED07D6C-A269-4B5C-A2A0-DC115C36FF34}" type="parTrans" cxnId="{C2CA6BD6-D846-4215-9FAA-8C6194913388}">
      <dgm:prSet/>
      <dgm:spPr/>
      <dgm:t>
        <a:bodyPr/>
        <a:lstStyle/>
        <a:p>
          <a:endParaRPr lang="en-US" sz="800">
            <a:solidFill>
              <a:sysClr val="windowText" lastClr="000000"/>
            </a:solidFill>
          </a:endParaRPr>
        </a:p>
      </dgm:t>
    </dgm:pt>
    <dgm:pt modelId="{CF97B7E0-08ED-4407-A5DA-20DEA604BCB9}" type="sibTrans" cxnId="{C2CA6BD6-D846-4215-9FAA-8C6194913388}">
      <dgm:prSet/>
      <dgm:spPr/>
      <dgm:t>
        <a:bodyPr/>
        <a:lstStyle/>
        <a:p>
          <a:endParaRPr lang="en-US" sz="800">
            <a:solidFill>
              <a:sysClr val="windowText" lastClr="000000"/>
            </a:solidFill>
          </a:endParaRPr>
        </a:p>
      </dgm:t>
    </dgm:pt>
    <dgm:pt modelId="{A704CC6D-8701-423D-9AEF-9E3268AA0E55}">
      <dgm:prSet custT="1"/>
      <dgm:spPr/>
      <dgm:t>
        <a:bodyPr/>
        <a:lstStyle/>
        <a:p>
          <a:r>
            <a:rPr lang="en-US" sz="800">
              <a:solidFill>
                <a:sysClr val="windowText" lastClr="000000"/>
              </a:solidFill>
            </a:rPr>
            <a:t>Agencia del Inspector General de Tributos y Rentas y Contribuciones Parafiscales - ITRC</a:t>
          </a:r>
        </a:p>
      </dgm:t>
    </dgm:pt>
    <dgm:pt modelId="{227FAE9E-5E07-4CE5-96CD-28F54CBF1238}" type="parTrans" cxnId="{96D57674-335E-4200-B379-67668508AAA3}">
      <dgm:prSet/>
      <dgm:spPr/>
      <dgm:t>
        <a:bodyPr/>
        <a:lstStyle/>
        <a:p>
          <a:endParaRPr lang="en-US" sz="800">
            <a:solidFill>
              <a:sysClr val="windowText" lastClr="000000"/>
            </a:solidFill>
          </a:endParaRPr>
        </a:p>
      </dgm:t>
    </dgm:pt>
    <dgm:pt modelId="{FAE90B8B-FD4F-42C9-8883-1F442307044E}" type="sibTrans" cxnId="{96D57674-335E-4200-B379-67668508AAA3}">
      <dgm:prSet/>
      <dgm:spPr/>
      <dgm:t>
        <a:bodyPr/>
        <a:lstStyle/>
        <a:p>
          <a:endParaRPr lang="en-US" sz="800">
            <a:solidFill>
              <a:sysClr val="windowText" lastClr="000000"/>
            </a:solidFill>
          </a:endParaRPr>
        </a:p>
      </dgm:t>
    </dgm:pt>
    <dgm:pt modelId="{51395776-C34C-4781-BCC6-06B250AF0DBC}">
      <dgm:prSet custT="1"/>
      <dgm:spPr/>
      <dgm:t>
        <a:bodyPr/>
        <a:lstStyle/>
        <a:p>
          <a:r>
            <a:rPr lang="en-US" sz="800">
              <a:solidFill>
                <a:sysClr val="windowText" lastClr="000000"/>
              </a:solidFill>
            </a:rPr>
            <a:t>Fondo Cuenta  con Personería Jurídica</a:t>
          </a:r>
        </a:p>
      </dgm:t>
    </dgm:pt>
    <dgm:pt modelId="{61583C1F-9100-4A33-990D-0B70CA52A187}" type="parTrans" cxnId="{743DBB43-AB93-497E-B3D3-BAEAE8E694CB}">
      <dgm:prSet/>
      <dgm:spPr/>
      <dgm:t>
        <a:bodyPr/>
        <a:lstStyle/>
        <a:p>
          <a:endParaRPr lang="en-US" sz="800">
            <a:solidFill>
              <a:sysClr val="windowText" lastClr="000000"/>
            </a:solidFill>
          </a:endParaRPr>
        </a:p>
      </dgm:t>
    </dgm:pt>
    <dgm:pt modelId="{D21C3B43-F9AD-4898-9FE3-B0BB5FA1A6A2}" type="sibTrans" cxnId="{743DBB43-AB93-497E-B3D3-BAEAE8E694CB}">
      <dgm:prSet/>
      <dgm:spPr/>
      <dgm:t>
        <a:bodyPr/>
        <a:lstStyle/>
        <a:p>
          <a:endParaRPr lang="en-US" sz="800">
            <a:solidFill>
              <a:sysClr val="windowText" lastClr="000000"/>
            </a:solidFill>
          </a:endParaRPr>
        </a:p>
      </dgm:t>
    </dgm:pt>
    <dgm:pt modelId="{7276C860-AD3D-4C69-AF44-EA70BC7CBB78}">
      <dgm:prSet custT="1"/>
      <dgm:spPr/>
      <dgm:t>
        <a:bodyPr/>
        <a:lstStyle/>
        <a:p>
          <a:r>
            <a:rPr lang="en-US" sz="800">
              <a:solidFill>
                <a:sysClr val="windowText" lastClr="000000"/>
              </a:solidFill>
            </a:rPr>
            <a:t>Superintendencia con Personería Jurídica</a:t>
          </a:r>
        </a:p>
      </dgm:t>
    </dgm:pt>
    <dgm:pt modelId="{A1EC5ECB-6DF7-44FB-A844-635E8BE9E514}" type="parTrans" cxnId="{23F78F94-0DB2-44D4-9EB2-DCCC2B3E46C9}">
      <dgm:prSet/>
      <dgm:spPr/>
      <dgm:t>
        <a:bodyPr/>
        <a:lstStyle/>
        <a:p>
          <a:endParaRPr lang="en-US" sz="800">
            <a:solidFill>
              <a:sysClr val="windowText" lastClr="000000"/>
            </a:solidFill>
          </a:endParaRPr>
        </a:p>
      </dgm:t>
    </dgm:pt>
    <dgm:pt modelId="{3CDB5713-F407-48DB-9197-1CAD1109B98A}" type="sibTrans" cxnId="{23F78F94-0DB2-44D4-9EB2-DCCC2B3E46C9}">
      <dgm:prSet/>
      <dgm:spPr/>
      <dgm:t>
        <a:bodyPr/>
        <a:lstStyle/>
        <a:p>
          <a:endParaRPr lang="en-US" sz="800">
            <a:solidFill>
              <a:sysClr val="windowText" lastClr="000000"/>
            </a:solidFill>
          </a:endParaRPr>
        </a:p>
      </dgm:t>
    </dgm:pt>
    <dgm:pt modelId="{B91ABDEE-2CE0-454B-B098-8400BFA3A4AD}">
      <dgm:prSet custT="1"/>
      <dgm:spPr/>
      <dgm:t>
        <a:bodyPr/>
        <a:lstStyle/>
        <a:p>
          <a:r>
            <a:rPr lang="en-US" sz="800">
              <a:solidFill>
                <a:sysClr val="windowText" lastClr="000000"/>
              </a:solidFill>
            </a:rPr>
            <a:t>Unidades Administrativas Especiales</a:t>
          </a:r>
        </a:p>
      </dgm:t>
    </dgm:pt>
    <dgm:pt modelId="{8B3B18FB-652D-428A-BA2C-E3E70043CF38}" type="parTrans" cxnId="{2A7E6D90-332D-4388-A11E-E94B3A133084}">
      <dgm:prSet/>
      <dgm:spPr/>
      <dgm:t>
        <a:bodyPr/>
        <a:lstStyle/>
        <a:p>
          <a:endParaRPr lang="en-US" sz="800">
            <a:solidFill>
              <a:sysClr val="windowText" lastClr="000000"/>
            </a:solidFill>
          </a:endParaRPr>
        </a:p>
      </dgm:t>
    </dgm:pt>
    <dgm:pt modelId="{FE5482FB-50AF-4732-991A-DAABF4474636}" type="sibTrans" cxnId="{2A7E6D90-332D-4388-A11E-E94B3A133084}">
      <dgm:prSet/>
      <dgm:spPr/>
      <dgm:t>
        <a:bodyPr/>
        <a:lstStyle/>
        <a:p>
          <a:endParaRPr lang="en-US" sz="800">
            <a:solidFill>
              <a:sysClr val="windowText" lastClr="000000"/>
            </a:solidFill>
          </a:endParaRPr>
        </a:p>
      </dgm:t>
    </dgm:pt>
    <dgm:pt modelId="{32B5A1BE-F285-442D-B017-7B6E1AC573C1}">
      <dgm:prSet custT="1"/>
      <dgm:spPr/>
      <dgm:t>
        <a:bodyPr/>
        <a:lstStyle/>
        <a:p>
          <a:r>
            <a:rPr lang="en-US" sz="800">
              <a:solidFill>
                <a:sysClr val="windowText" lastClr="000000"/>
              </a:solidFill>
            </a:rPr>
            <a:t>Sociedades de Economía Mixta</a:t>
          </a:r>
        </a:p>
      </dgm:t>
    </dgm:pt>
    <dgm:pt modelId="{8E48C3B2-7B21-4EFE-B19C-E623CCD5E3AA}" type="parTrans" cxnId="{3FB2701F-F219-4F20-B8A1-689639D184EC}">
      <dgm:prSet/>
      <dgm:spPr/>
      <dgm:t>
        <a:bodyPr/>
        <a:lstStyle/>
        <a:p>
          <a:endParaRPr lang="en-US" sz="800">
            <a:solidFill>
              <a:sysClr val="windowText" lastClr="000000"/>
            </a:solidFill>
          </a:endParaRPr>
        </a:p>
      </dgm:t>
    </dgm:pt>
    <dgm:pt modelId="{5FFD115E-B86F-4D5A-9E80-728FD6CCAC88}" type="sibTrans" cxnId="{3FB2701F-F219-4F20-B8A1-689639D184EC}">
      <dgm:prSet/>
      <dgm:spPr/>
      <dgm:t>
        <a:bodyPr/>
        <a:lstStyle/>
        <a:p>
          <a:endParaRPr lang="en-US" sz="800">
            <a:solidFill>
              <a:sysClr val="windowText" lastClr="000000"/>
            </a:solidFill>
          </a:endParaRPr>
        </a:p>
      </dgm:t>
    </dgm:pt>
    <dgm:pt modelId="{FBAE79D5-E862-4773-B3D1-0F46CDC5C438}">
      <dgm:prSet custT="1"/>
      <dgm:spPr/>
      <dgm:t>
        <a:bodyPr/>
        <a:lstStyle/>
        <a:p>
          <a:r>
            <a:rPr lang="en-US" sz="800">
              <a:solidFill>
                <a:sysClr val="windowText" lastClr="000000"/>
              </a:solidFill>
            </a:rPr>
            <a:t>Empresa Industrial y Comercial del Estado</a:t>
          </a:r>
        </a:p>
      </dgm:t>
    </dgm:pt>
    <dgm:pt modelId="{943D73B4-47A8-4AAD-9667-EDCA4D2E753D}" type="parTrans" cxnId="{951B3EB1-7F9F-47CA-B863-48C67659CE52}">
      <dgm:prSet/>
      <dgm:spPr/>
      <dgm:t>
        <a:bodyPr/>
        <a:lstStyle/>
        <a:p>
          <a:endParaRPr lang="en-US" sz="800">
            <a:solidFill>
              <a:sysClr val="windowText" lastClr="000000"/>
            </a:solidFill>
          </a:endParaRPr>
        </a:p>
      </dgm:t>
    </dgm:pt>
    <dgm:pt modelId="{19B1346E-75A2-4094-9669-B2BB8EAFF584}" type="sibTrans" cxnId="{951B3EB1-7F9F-47CA-B863-48C67659CE52}">
      <dgm:prSet/>
      <dgm:spPr/>
      <dgm:t>
        <a:bodyPr/>
        <a:lstStyle/>
        <a:p>
          <a:endParaRPr lang="en-US" sz="800">
            <a:solidFill>
              <a:sysClr val="windowText" lastClr="000000"/>
            </a:solidFill>
          </a:endParaRPr>
        </a:p>
      </dgm:t>
    </dgm:pt>
    <dgm:pt modelId="{6CB82667-D739-4658-90CE-CB16F0010C59}">
      <dgm:prSet custT="1"/>
      <dgm:spPr/>
      <dgm:t>
        <a:bodyPr/>
        <a:lstStyle/>
        <a:p>
          <a:r>
            <a:rPr lang="en-US" sz="800">
              <a:solidFill>
                <a:sysClr val="windowText" lastClr="000000"/>
              </a:solidFill>
            </a:rPr>
            <a:t>Naturaleza Especial</a:t>
          </a:r>
        </a:p>
      </dgm:t>
    </dgm:pt>
    <dgm:pt modelId="{06388922-5EAF-4040-A0DF-9BC67AD6427B}" type="parTrans" cxnId="{511F7502-250D-4ECA-83F6-1B14EC6B36C3}">
      <dgm:prSet/>
      <dgm:spPr/>
      <dgm:t>
        <a:bodyPr/>
        <a:lstStyle/>
        <a:p>
          <a:endParaRPr lang="en-US" sz="800">
            <a:solidFill>
              <a:sysClr val="windowText" lastClr="000000"/>
            </a:solidFill>
          </a:endParaRPr>
        </a:p>
      </dgm:t>
    </dgm:pt>
    <dgm:pt modelId="{5A7D8792-83FB-43FA-8DA4-21C3642AFAB0}" type="sibTrans" cxnId="{511F7502-250D-4ECA-83F6-1B14EC6B36C3}">
      <dgm:prSet/>
      <dgm:spPr/>
      <dgm:t>
        <a:bodyPr/>
        <a:lstStyle/>
        <a:p>
          <a:endParaRPr lang="en-US" sz="800">
            <a:solidFill>
              <a:sysClr val="windowText" lastClr="000000"/>
            </a:solidFill>
          </a:endParaRPr>
        </a:p>
      </dgm:t>
    </dgm:pt>
    <dgm:pt modelId="{2DBCD9D8-238D-4966-9801-5278294CC173}">
      <dgm:prSet custT="1"/>
      <dgm:spPr/>
      <dgm:t>
        <a:bodyPr/>
        <a:lstStyle/>
        <a:p>
          <a:r>
            <a:rPr lang="en-US" sz="800">
              <a:solidFill>
                <a:sysClr val="windowText" lastClr="000000"/>
              </a:solidFill>
            </a:rPr>
            <a:t>Entidades Financieras de Naturaleza Única</a:t>
          </a:r>
        </a:p>
      </dgm:t>
    </dgm:pt>
    <dgm:pt modelId="{F4FB4B7D-37DC-465F-ACC8-67D38C2051D2}" type="parTrans" cxnId="{83F1285F-C912-4126-BA3B-E46D63F6CF8C}">
      <dgm:prSet/>
      <dgm:spPr/>
      <dgm:t>
        <a:bodyPr/>
        <a:lstStyle/>
        <a:p>
          <a:endParaRPr lang="en-US" sz="800">
            <a:solidFill>
              <a:sysClr val="windowText" lastClr="000000"/>
            </a:solidFill>
          </a:endParaRPr>
        </a:p>
      </dgm:t>
    </dgm:pt>
    <dgm:pt modelId="{12491E83-9EF2-427A-A0B2-C456BA281FB8}" type="sibTrans" cxnId="{83F1285F-C912-4126-BA3B-E46D63F6CF8C}">
      <dgm:prSet/>
      <dgm:spPr/>
      <dgm:t>
        <a:bodyPr/>
        <a:lstStyle/>
        <a:p>
          <a:endParaRPr lang="en-US" sz="800">
            <a:solidFill>
              <a:sysClr val="windowText" lastClr="000000"/>
            </a:solidFill>
          </a:endParaRPr>
        </a:p>
      </dgm:t>
    </dgm:pt>
    <dgm:pt modelId="{5B847E04-0D5D-43DE-8A19-F1ED0ED8B8F6}">
      <dgm:prSet custT="1"/>
      <dgm:spPr/>
      <dgm:t>
        <a:bodyPr/>
        <a:lstStyle/>
        <a:p>
          <a:r>
            <a:rPr lang="en-US" sz="800">
              <a:solidFill>
                <a:sysClr val="windowText" lastClr="000000"/>
              </a:solidFill>
            </a:rPr>
            <a:t>Fondo Adaptación</a:t>
          </a:r>
        </a:p>
      </dgm:t>
    </dgm:pt>
    <dgm:pt modelId="{24D7C262-77CA-4AB1-B417-BE361A2D68A4}" type="parTrans" cxnId="{1B4C799E-69AC-4896-909A-0EF955957643}">
      <dgm:prSet/>
      <dgm:spPr/>
      <dgm:t>
        <a:bodyPr/>
        <a:lstStyle/>
        <a:p>
          <a:endParaRPr lang="en-US" sz="800">
            <a:solidFill>
              <a:sysClr val="windowText" lastClr="000000"/>
            </a:solidFill>
          </a:endParaRPr>
        </a:p>
      </dgm:t>
    </dgm:pt>
    <dgm:pt modelId="{5069F9E7-FBA6-4D7E-8845-4FF4329C8BB6}" type="sibTrans" cxnId="{1B4C799E-69AC-4896-909A-0EF955957643}">
      <dgm:prSet/>
      <dgm:spPr/>
      <dgm:t>
        <a:bodyPr/>
        <a:lstStyle/>
        <a:p>
          <a:endParaRPr lang="en-US" sz="800">
            <a:solidFill>
              <a:sysClr val="windowText" lastClr="000000"/>
            </a:solidFill>
          </a:endParaRPr>
        </a:p>
      </dgm:t>
    </dgm:pt>
    <dgm:pt modelId="{35ED5CDE-4CA6-461B-95C7-78BDB539828D}">
      <dgm:prSet custT="1"/>
      <dgm:spPr/>
      <dgm:t>
        <a:bodyPr/>
        <a:lstStyle/>
        <a:p>
          <a:r>
            <a:rPr lang="en-US" sz="800">
              <a:solidFill>
                <a:sysClr val="windowText" lastClr="000000"/>
              </a:solidFill>
            </a:rPr>
            <a:t>Superintendencia Financiera de Colombia</a:t>
          </a:r>
        </a:p>
      </dgm:t>
    </dgm:pt>
    <dgm:pt modelId="{6DA56F96-E4BF-46AF-8D7A-E67898C4587D}" type="parTrans" cxnId="{61DBC818-613A-4702-BA7C-C896BE9CD820}">
      <dgm:prSet/>
      <dgm:spPr/>
      <dgm:t>
        <a:bodyPr/>
        <a:lstStyle/>
        <a:p>
          <a:endParaRPr lang="en-US" sz="800">
            <a:solidFill>
              <a:sysClr val="windowText" lastClr="000000"/>
            </a:solidFill>
          </a:endParaRPr>
        </a:p>
      </dgm:t>
    </dgm:pt>
    <dgm:pt modelId="{D5DE54C4-81BF-443C-9D3E-F9FB67DFCC82}" type="sibTrans" cxnId="{61DBC818-613A-4702-BA7C-C896BE9CD820}">
      <dgm:prSet/>
      <dgm:spPr/>
      <dgm:t>
        <a:bodyPr/>
        <a:lstStyle/>
        <a:p>
          <a:endParaRPr lang="en-US" sz="800">
            <a:solidFill>
              <a:sysClr val="windowText" lastClr="000000"/>
            </a:solidFill>
          </a:endParaRPr>
        </a:p>
      </dgm:t>
    </dgm:pt>
    <dgm:pt modelId="{B70EF025-54F9-47C0-A0D6-DCE33CFE8B1D}">
      <dgm:prSet custT="1"/>
      <dgm:spPr/>
      <dgm:t>
        <a:bodyPr/>
        <a:lstStyle/>
        <a:p>
          <a:r>
            <a:rPr lang="en-US" sz="800">
              <a:solidFill>
                <a:sysClr val="windowText" lastClr="000000"/>
              </a:solidFill>
            </a:rPr>
            <a:t>Superintendencia de Economía Solidaría</a:t>
          </a:r>
        </a:p>
      </dgm:t>
    </dgm:pt>
    <dgm:pt modelId="{B015F6A8-19BE-4AAF-B3A8-3D8BCFB54114}" type="parTrans" cxnId="{DB1409BF-EF2A-470B-8B05-DBB02917DCF7}">
      <dgm:prSet/>
      <dgm:spPr/>
      <dgm:t>
        <a:bodyPr/>
        <a:lstStyle/>
        <a:p>
          <a:endParaRPr lang="en-US" sz="800">
            <a:solidFill>
              <a:sysClr val="windowText" lastClr="000000"/>
            </a:solidFill>
          </a:endParaRPr>
        </a:p>
      </dgm:t>
    </dgm:pt>
    <dgm:pt modelId="{AAF36550-6DBD-46D6-867E-BA62580422FC}" type="sibTrans" cxnId="{DB1409BF-EF2A-470B-8B05-DBB02917DCF7}">
      <dgm:prSet/>
      <dgm:spPr/>
      <dgm:t>
        <a:bodyPr/>
        <a:lstStyle/>
        <a:p>
          <a:endParaRPr lang="en-US" sz="800">
            <a:solidFill>
              <a:sysClr val="windowText" lastClr="000000"/>
            </a:solidFill>
          </a:endParaRPr>
        </a:p>
      </dgm:t>
    </dgm:pt>
    <dgm:pt modelId="{E0AB3AED-A3F4-4995-B793-E53D55098B75}">
      <dgm:prSet custT="1"/>
      <dgm:spPr/>
      <dgm:t>
        <a:bodyPr/>
        <a:lstStyle/>
        <a:p>
          <a:r>
            <a:rPr lang="en-US" sz="800">
              <a:solidFill>
                <a:sysClr val="windowText" lastClr="000000"/>
              </a:solidFill>
            </a:rPr>
            <a:t>Dirección de Impuestos y Aduanas Nacionales DIAN</a:t>
          </a:r>
        </a:p>
      </dgm:t>
    </dgm:pt>
    <dgm:pt modelId="{77AE6ED5-48F5-4B65-AC5C-51F46D306A73}" type="parTrans" cxnId="{120CDF80-D1EA-40B6-9D5C-FDDFEDE9ADF0}">
      <dgm:prSet/>
      <dgm:spPr/>
      <dgm:t>
        <a:bodyPr/>
        <a:lstStyle/>
        <a:p>
          <a:endParaRPr lang="en-US" sz="800">
            <a:solidFill>
              <a:sysClr val="windowText" lastClr="000000"/>
            </a:solidFill>
          </a:endParaRPr>
        </a:p>
      </dgm:t>
    </dgm:pt>
    <dgm:pt modelId="{8441D37A-667E-4591-9E32-03F2373C18A7}" type="sibTrans" cxnId="{120CDF80-D1EA-40B6-9D5C-FDDFEDE9ADF0}">
      <dgm:prSet/>
      <dgm:spPr/>
      <dgm:t>
        <a:bodyPr/>
        <a:lstStyle/>
        <a:p>
          <a:endParaRPr lang="en-US" sz="800">
            <a:solidFill>
              <a:sysClr val="windowText" lastClr="000000"/>
            </a:solidFill>
          </a:endParaRPr>
        </a:p>
      </dgm:t>
    </dgm:pt>
    <dgm:pt modelId="{CF137075-1B0E-48B2-8295-2F507D156658}">
      <dgm:prSet custT="1"/>
      <dgm:spPr/>
      <dgm:t>
        <a:bodyPr/>
        <a:lstStyle/>
        <a:p>
          <a:r>
            <a:rPr lang="en-US" sz="800">
              <a:solidFill>
                <a:sysClr val="windowText" lastClr="000000"/>
              </a:solidFill>
            </a:rPr>
            <a:t>Contaduría General de la Nación</a:t>
          </a:r>
        </a:p>
      </dgm:t>
    </dgm:pt>
    <dgm:pt modelId="{66A050EE-D9C8-4ABC-9B08-25C91FC2FDD6}" type="parTrans" cxnId="{6F17FB65-96AE-40B4-9E41-F22135BDA2F8}">
      <dgm:prSet/>
      <dgm:spPr/>
      <dgm:t>
        <a:bodyPr/>
        <a:lstStyle/>
        <a:p>
          <a:endParaRPr lang="en-US" sz="800">
            <a:solidFill>
              <a:sysClr val="windowText" lastClr="000000"/>
            </a:solidFill>
          </a:endParaRPr>
        </a:p>
      </dgm:t>
    </dgm:pt>
    <dgm:pt modelId="{4D7DFEEA-0423-4BD0-B28B-87AE07E3B577}" type="sibTrans" cxnId="{6F17FB65-96AE-40B4-9E41-F22135BDA2F8}">
      <dgm:prSet/>
      <dgm:spPr/>
      <dgm:t>
        <a:bodyPr/>
        <a:lstStyle/>
        <a:p>
          <a:endParaRPr lang="en-US" sz="800">
            <a:solidFill>
              <a:sysClr val="windowText" lastClr="000000"/>
            </a:solidFill>
          </a:endParaRPr>
        </a:p>
      </dgm:t>
    </dgm:pt>
    <dgm:pt modelId="{C31D042C-56E4-4BCB-856E-726FF2F50ABF}">
      <dgm:prSet custT="1"/>
      <dgm:spPr/>
      <dgm:t>
        <a:bodyPr/>
        <a:lstStyle/>
        <a:p>
          <a:r>
            <a:rPr lang="en-US" sz="800">
              <a:solidFill>
                <a:sysClr val="windowText" lastClr="000000"/>
              </a:solidFill>
            </a:rPr>
            <a:t>Unidad Administrativa Especial de Información y Análisis Financiero UTAF</a:t>
          </a:r>
        </a:p>
      </dgm:t>
    </dgm:pt>
    <dgm:pt modelId="{93A578A6-9777-4F7A-8F95-33C4F99248FB}" type="parTrans" cxnId="{94F14BB3-AF17-4DB0-A370-9604BA201ADC}">
      <dgm:prSet/>
      <dgm:spPr/>
      <dgm:t>
        <a:bodyPr/>
        <a:lstStyle/>
        <a:p>
          <a:endParaRPr lang="en-US" sz="800">
            <a:solidFill>
              <a:sysClr val="windowText" lastClr="000000"/>
            </a:solidFill>
          </a:endParaRPr>
        </a:p>
      </dgm:t>
    </dgm:pt>
    <dgm:pt modelId="{4C5E3BB6-E174-4D0C-874F-FC5767CCF3AA}" type="sibTrans" cxnId="{94F14BB3-AF17-4DB0-A370-9604BA201ADC}">
      <dgm:prSet/>
      <dgm:spPr/>
      <dgm:t>
        <a:bodyPr/>
        <a:lstStyle/>
        <a:p>
          <a:endParaRPr lang="en-US" sz="800">
            <a:solidFill>
              <a:sysClr val="windowText" lastClr="000000"/>
            </a:solidFill>
          </a:endParaRPr>
        </a:p>
      </dgm:t>
    </dgm:pt>
    <dgm:pt modelId="{A7D55AB6-0AC7-41DB-BC4B-56BB48411AA2}">
      <dgm:prSet custT="1"/>
      <dgm:spPr/>
      <dgm:t>
        <a:bodyPr/>
        <a:lstStyle/>
        <a:p>
          <a:r>
            <a:rPr lang="en-US" sz="800">
              <a:solidFill>
                <a:sysClr val="windowText" lastClr="000000"/>
              </a:solidFill>
            </a:rPr>
            <a:t>Unidad  Administrativa de Gestión Pensional y Contribuciones Parafiscales de la Protección Social UGPP</a:t>
          </a:r>
        </a:p>
      </dgm:t>
    </dgm:pt>
    <dgm:pt modelId="{9D48869C-760E-49F0-91C3-44527A42C4A1}" type="parTrans" cxnId="{B410BC9C-BA5A-4B2C-8BDA-5C0BF6838585}">
      <dgm:prSet/>
      <dgm:spPr/>
      <dgm:t>
        <a:bodyPr/>
        <a:lstStyle/>
        <a:p>
          <a:endParaRPr lang="en-US" sz="800">
            <a:solidFill>
              <a:sysClr val="windowText" lastClr="000000"/>
            </a:solidFill>
          </a:endParaRPr>
        </a:p>
      </dgm:t>
    </dgm:pt>
    <dgm:pt modelId="{7FD74119-1A0F-466D-90C5-DD9930D5EFBE}" type="sibTrans" cxnId="{B410BC9C-BA5A-4B2C-8BDA-5C0BF6838585}">
      <dgm:prSet/>
      <dgm:spPr/>
      <dgm:t>
        <a:bodyPr/>
        <a:lstStyle/>
        <a:p>
          <a:endParaRPr lang="en-US" sz="800">
            <a:solidFill>
              <a:sysClr val="windowText" lastClr="000000"/>
            </a:solidFill>
          </a:endParaRPr>
        </a:p>
      </dgm:t>
    </dgm:pt>
    <dgm:pt modelId="{26E5FC1E-B7D8-43E9-AF1F-64FFD8EF04FE}">
      <dgm:prSet custT="1"/>
      <dgm:spPr/>
      <dgm:t>
        <a:bodyPr/>
        <a:lstStyle/>
        <a:p>
          <a:r>
            <a:rPr lang="en-US" sz="800">
              <a:solidFill>
                <a:sysClr val="windowText" lastClr="000000"/>
              </a:solidFill>
            </a:rPr>
            <a:t>Financiera de Desarrollo Territorial S.A. FINDETER</a:t>
          </a:r>
        </a:p>
      </dgm:t>
    </dgm:pt>
    <dgm:pt modelId="{10B96577-71BB-4223-8765-A9DA5ADC5664}" type="parTrans" cxnId="{364C20AA-31CC-4879-9434-C6753EE8DCBB}">
      <dgm:prSet/>
      <dgm:spPr/>
      <dgm:t>
        <a:bodyPr/>
        <a:lstStyle/>
        <a:p>
          <a:endParaRPr lang="en-US" sz="800">
            <a:solidFill>
              <a:sysClr val="windowText" lastClr="000000"/>
            </a:solidFill>
          </a:endParaRPr>
        </a:p>
      </dgm:t>
    </dgm:pt>
    <dgm:pt modelId="{A5263B69-9637-4D46-B98A-E91323753465}" type="sibTrans" cxnId="{364C20AA-31CC-4879-9434-C6753EE8DCBB}">
      <dgm:prSet/>
      <dgm:spPr/>
      <dgm:t>
        <a:bodyPr/>
        <a:lstStyle/>
        <a:p>
          <a:endParaRPr lang="en-US" sz="800">
            <a:solidFill>
              <a:sysClr val="windowText" lastClr="000000"/>
            </a:solidFill>
          </a:endParaRPr>
        </a:p>
      </dgm:t>
    </dgm:pt>
    <dgm:pt modelId="{6AC9E21D-A877-43EA-9C52-AFB516D73758}">
      <dgm:prSet custT="1"/>
      <dgm:spPr/>
      <dgm:t>
        <a:bodyPr/>
        <a:lstStyle/>
        <a:p>
          <a:r>
            <a:rPr lang="en-US" sz="800">
              <a:solidFill>
                <a:sysClr val="windowText" lastClr="000000"/>
              </a:solidFill>
            </a:rPr>
            <a:t>Financiera de Desarrollo NAcional S.A.</a:t>
          </a:r>
        </a:p>
      </dgm:t>
    </dgm:pt>
    <dgm:pt modelId="{1D12BA11-0031-4897-877E-CF5999689D2E}" type="parTrans" cxnId="{2B53120D-BE54-4486-ADAD-9D1FBEF46107}">
      <dgm:prSet/>
      <dgm:spPr/>
      <dgm:t>
        <a:bodyPr/>
        <a:lstStyle/>
        <a:p>
          <a:endParaRPr lang="en-US" sz="800">
            <a:solidFill>
              <a:sysClr val="windowText" lastClr="000000"/>
            </a:solidFill>
          </a:endParaRPr>
        </a:p>
      </dgm:t>
    </dgm:pt>
    <dgm:pt modelId="{FFE32E0E-CAA7-4622-9FC2-1789B3030A86}" type="sibTrans" cxnId="{2B53120D-BE54-4486-ADAD-9D1FBEF46107}">
      <dgm:prSet/>
      <dgm:spPr/>
      <dgm:t>
        <a:bodyPr/>
        <a:lstStyle/>
        <a:p>
          <a:endParaRPr lang="en-US" sz="800">
            <a:solidFill>
              <a:sysClr val="windowText" lastClr="000000"/>
            </a:solidFill>
          </a:endParaRPr>
        </a:p>
      </dgm:t>
    </dgm:pt>
    <dgm:pt modelId="{429ACE00-C07A-419F-8659-30DEA088F83F}">
      <dgm:prSet custT="1"/>
      <dgm:spPr/>
      <dgm:t>
        <a:bodyPr/>
        <a:lstStyle/>
        <a:p>
          <a:r>
            <a:rPr lang="en-US" sz="800">
              <a:solidFill>
                <a:sysClr val="windowText" lastClr="000000"/>
              </a:solidFill>
            </a:rPr>
            <a:t>La Previsora S.A. Compañía de Seguros S.A.</a:t>
          </a:r>
        </a:p>
      </dgm:t>
    </dgm:pt>
    <dgm:pt modelId="{F42A0310-E6CC-4C8D-98A5-6CD157A61CC5}" type="parTrans" cxnId="{ADE5624C-8064-4F55-A93D-BD506D02D2D5}">
      <dgm:prSet/>
      <dgm:spPr/>
      <dgm:t>
        <a:bodyPr/>
        <a:lstStyle/>
        <a:p>
          <a:endParaRPr lang="en-US" sz="800">
            <a:solidFill>
              <a:sysClr val="windowText" lastClr="000000"/>
            </a:solidFill>
          </a:endParaRPr>
        </a:p>
      </dgm:t>
    </dgm:pt>
    <dgm:pt modelId="{F669253C-09D8-4DDC-AF0E-75BEAA131826}" type="sibTrans" cxnId="{ADE5624C-8064-4F55-A93D-BD506D02D2D5}">
      <dgm:prSet/>
      <dgm:spPr/>
      <dgm:t>
        <a:bodyPr/>
        <a:lstStyle/>
        <a:p>
          <a:endParaRPr lang="en-US" sz="800">
            <a:solidFill>
              <a:sysClr val="windowText" lastClr="000000"/>
            </a:solidFill>
          </a:endParaRPr>
        </a:p>
      </dgm:t>
    </dgm:pt>
    <dgm:pt modelId="{E8493A97-A687-4D01-A0E4-66F54DD4B3D6}">
      <dgm:prSet custT="1"/>
      <dgm:spPr/>
      <dgm:t>
        <a:bodyPr/>
        <a:lstStyle/>
        <a:p>
          <a:r>
            <a:rPr lang="en-US" sz="800">
              <a:solidFill>
                <a:sysClr val="windowText" lastClr="000000"/>
              </a:solidFill>
            </a:rPr>
            <a:t>Fiduciaria la Previsora S.A.</a:t>
          </a:r>
        </a:p>
      </dgm:t>
    </dgm:pt>
    <dgm:pt modelId="{D3EBB2EA-98B9-47A0-B9FD-48D8003DE5D9}" type="parTrans" cxnId="{7F83CBBA-2E1C-452F-9452-5A694F4C4C4F}">
      <dgm:prSet/>
      <dgm:spPr/>
      <dgm:t>
        <a:bodyPr/>
        <a:lstStyle/>
        <a:p>
          <a:endParaRPr lang="en-US" sz="800">
            <a:solidFill>
              <a:sysClr val="windowText" lastClr="000000"/>
            </a:solidFill>
          </a:endParaRPr>
        </a:p>
      </dgm:t>
    </dgm:pt>
    <dgm:pt modelId="{861D6ABD-48CC-4182-BB85-6B3CCD20228A}" type="sibTrans" cxnId="{7F83CBBA-2E1C-452F-9452-5A694F4C4C4F}">
      <dgm:prSet/>
      <dgm:spPr/>
      <dgm:t>
        <a:bodyPr/>
        <a:lstStyle/>
        <a:p>
          <a:endParaRPr lang="en-US" sz="800">
            <a:solidFill>
              <a:sysClr val="windowText" lastClr="000000"/>
            </a:solidFill>
          </a:endParaRPr>
        </a:p>
      </dgm:t>
    </dgm:pt>
    <dgm:pt modelId="{2816E290-9532-4F05-A23E-063A4C0708C2}">
      <dgm:prSet custT="1"/>
      <dgm:spPr/>
      <dgm:t>
        <a:bodyPr/>
        <a:lstStyle/>
        <a:p>
          <a:r>
            <a:rPr lang="en-US" sz="800">
              <a:solidFill>
                <a:sysClr val="windowText" lastClr="000000"/>
              </a:solidFill>
            </a:rPr>
            <a:t>Positiva Compañía de Seguros S.A.</a:t>
          </a:r>
        </a:p>
      </dgm:t>
    </dgm:pt>
    <dgm:pt modelId="{DB5CB66D-C05A-4B6A-87A8-E251790A57B1}" type="parTrans" cxnId="{0F0A6213-9CE6-41AC-8861-0AFB48597E78}">
      <dgm:prSet/>
      <dgm:spPr/>
      <dgm:t>
        <a:bodyPr/>
        <a:lstStyle/>
        <a:p>
          <a:endParaRPr lang="en-US" sz="800">
            <a:solidFill>
              <a:sysClr val="windowText" lastClr="000000"/>
            </a:solidFill>
          </a:endParaRPr>
        </a:p>
      </dgm:t>
    </dgm:pt>
    <dgm:pt modelId="{95DEDEAF-85A6-407F-9C35-7A8896A42743}" type="sibTrans" cxnId="{0F0A6213-9CE6-41AC-8861-0AFB48597E78}">
      <dgm:prSet/>
      <dgm:spPr/>
      <dgm:t>
        <a:bodyPr/>
        <a:lstStyle/>
        <a:p>
          <a:endParaRPr lang="en-US" sz="800">
            <a:solidFill>
              <a:sysClr val="windowText" lastClr="000000"/>
            </a:solidFill>
          </a:endParaRPr>
        </a:p>
      </dgm:t>
    </dgm:pt>
    <dgm:pt modelId="{1AA9BE1F-DDBB-4AB1-ADBC-CC1E0D6360BA}">
      <dgm:prSet custT="1"/>
      <dgm:spPr/>
      <dgm:t>
        <a:bodyPr/>
        <a:lstStyle/>
        <a:p>
          <a:r>
            <a:rPr lang="en-US" sz="800">
              <a:solidFill>
                <a:sysClr val="windowText" lastClr="000000"/>
              </a:solidFill>
            </a:rPr>
            <a:t>Administradora del Monopolio Rentístico de los Juegos  de Suerte y Azar - COLJUEGOS</a:t>
          </a:r>
        </a:p>
      </dgm:t>
    </dgm:pt>
    <dgm:pt modelId="{536A84FA-2371-4136-9D08-81A3607610B7}" type="parTrans" cxnId="{C9546E1F-4F8A-466C-9D99-9B99B7A8159C}">
      <dgm:prSet/>
      <dgm:spPr/>
      <dgm:t>
        <a:bodyPr/>
        <a:lstStyle/>
        <a:p>
          <a:endParaRPr lang="en-US" sz="800">
            <a:solidFill>
              <a:sysClr val="windowText" lastClr="000000"/>
            </a:solidFill>
          </a:endParaRPr>
        </a:p>
      </dgm:t>
    </dgm:pt>
    <dgm:pt modelId="{9DDA010F-9007-4983-A3AA-F8B822AAA00A}" type="sibTrans" cxnId="{C9546E1F-4F8A-466C-9D99-9B99B7A8159C}">
      <dgm:prSet/>
      <dgm:spPr/>
      <dgm:t>
        <a:bodyPr/>
        <a:lstStyle/>
        <a:p>
          <a:endParaRPr lang="en-US" sz="800">
            <a:solidFill>
              <a:sysClr val="windowText" lastClr="000000"/>
            </a:solidFill>
          </a:endParaRPr>
        </a:p>
      </dgm:t>
    </dgm:pt>
    <dgm:pt modelId="{21B5D3C1-058A-48C5-8714-403E0A3D38A2}">
      <dgm:prSet custT="1"/>
      <dgm:spPr/>
      <dgm:t>
        <a:bodyPr/>
        <a:lstStyle/>
        <a:p>
          <a:r>
            <a:rPr lang="en-US" sz="800">
              <a:solidFill>
                <a:sysClr val="windowText" lastClr="000000"/>
              </a:solidFill>
            </a:rPr>
            <a:t>Central de Inversiones S.A. CISA</a:t>
          </a:r>
        </a:p>
      </dgm:t>
    </dgm:pt>
    <dgm:pt modelId="{DB39CDA7-7DE4-47CF-805B-E4C0FAFEA387}" type="parTrans" cxnId="{BC818C6E-1989-4E15-AB20-2AC288FF5A3B}">
      <dgm:prSet/>
      <dgm:spPr/>
      <dgm:t>
        <a:bodyPr/>
        <a:lstStyle/>
        <a:p>
          <a:endParaRPr lang="en-US" sz="800">
            <a:solidFill>
              <a:sysClr val="windowText" lastClr="000000"/>
            </a:solidFill>
          </a:endParaRPr>
        </a:p>
      </dgm:t>
    </dgm:pt>
    <dgm:pt modelId="{93B0235F-BF88-48DE-80AB-EB83FD4CEE15}" type="sibTrans" cxnId="{BC818C6E-1989-4E15-AB20-2AC288FF5A3B}">
      <dgm:prSet/>
      <dgm:spPr/>
      <dgm:t>
        <a:bodyPr/>
        <a:lstStyle/>
        <a:p>
          <a:endParaRPr lang="en-US" sz="800">
            <a:solidFill>
              <a:sysClr val="windowText" lastClr="000000"/>
            </a:solidFill>
          </a:endParaRPr>
        </a:p>
      </dgm:t>
    </dgm:pt>
    <dgm:pt modelId="{A966A620-3C55-4365-95DA-A97D732BFF5A}">
      <dgm:prSet custT="1"/>
      <dgm:spPr/>
      <dgm:t>
        <a:bodyPr/>
        <a:lstStyle/>
        <a:p>
          <a:r>
            <a:rPr lang="en-US" sz="800">
              <a:solidFill>
                <a:sysClr val="windowText" lastClr="000000"/>
              </a:solidFill>
            </a:rPr>
            <a:t>Sociedad de Activos Especiales S.A.S - SAE</a:t>
          </a:r>
        </a:p>
      </dgm:t>
    </dgm:pt>
    <dgm:pt modelId="{544C0441-4C04-4492-B5CA-FB7C8B6E0613}" type="parTrans" cxnId="{BD2DBD62-A3EC-4B43-93F3-B3F17483B958}">
      <dgm:prSet/>
      <dgm:spPr/>
      <dgm:t>
        <a:bodyPr/>
        <a:lstStyle/>
        <a:p>
          <a:endParaRPr lang="en-US" sz="800">
            <a:solidFill>
              <a:sysClr val="windowText" lastClr="000000"/>
            </a:solidFill>
          </a:endParaRPr>
        </a:p>
      </dgm:t>
    </dgm:pt>
    <dgm:pt modelId="{DE038E26-1F57-4A00-92C1-071BDB2DDECC}" type="sibTrans" cxnId="{BD2DBD62-A3EC-4B43-93F3-B3F17483B958}">
      <dgm:prSet/>
      <dgm:spPr/>
      <dgm:t>
        <a:bodyPr/>
        <a:lstStyle/>
        <a:p>
          <a:endParaRPr lang="en-US" sz="800">
            <a:solidFill>
              <a:sysClr val="windowText" lastClr="000000"/>
            </a:solidFill>
          </a:endParaRPr>
        </a:p>
      </dgm:t>
    </dgm:pt>
    <dgm:pt modelId="{90351F9F-872A-43C5-B733-A4A9832DB84B}">
      <dgm:prSet custT="1"/>
      <dgm:spPr/>
      <dgm:t>
        <a:bodyPr/>
        <a:lstStyle/>
        <a:p>
          <a:r>
            <a:rPr lang="en-US" sz="800">
              <a:solidFill>
                <a:sysClr val="windowText" lastClr="000000"/>
              </a:solidFill>
            </a:rPr>
            <a:t>Fondo de Garantías de Entidades Cooperativas Finacnieras y Ahorro Crédito FOGACOOP</a:t>
          </a:r>
        </a:p>
      </dgm:t>
    </dgm:pt>
    <dgm:pt modelId="{73E15CD8-300D-4BF3-83DD-BF55778EC91E}" type="parTrans" cxnId="{4B3AADCF-B3B3-4F02-8DCE-47AACBBAD3A2}">
      <dgm:prSet/>
      <dgm:spPr/>
      <dgm:t>
        <a:bodyPr/>
        <a:lstStyle/>
        <a:p>
          <a:endParaRPr lang="en-US" sz="800">
            <a:solidFill>
              <a:sysClr val="windowText" lastClr="000000"/>
            </a:solidFill>
          </a:endParaRPr>
        </a:p>
      </dgm:t>
    </dgm:pt>
    <dgm:pt modelId="{06932063-5441-47F2-A970-E55B67591D94}" type="sibTrans" cxnId="{4B3AADCF-B3B3-4F02-8DCE-47AACBBAD3A2}">
      <dgm:prSet/>
      <dgm:spPr/>
      <dgm:t>
        <a:bodyPr/>
        <a:lstStyle/>
        <a:p>
          <a:endParaRPr lang="en-US" sz="800">
            <a:solidFill>
              <a:sysClr val="windowText" lastClr="000000"/>
            </a:solidFill>
          </a:endParaRPr>
        </a:p>
      </dgm:t>
    </dgm:pt>
    <dgm:pt modelId="{15E7E845-BF81-4B44-8356-75AD2C5ECFAF}">
      <dgm:prSet/>
      <dgm:spPr/>
      <dgm:t>
        <a:bodyPr/>
        <a:lstStyle/>
        <a:p>
          <a:r>
            <a:rPr lang="en-US">
              <a:solidFill>
                <a:sysClr val="windowText" lastClr="000000"/>
              </a:solidFill>
            </a:rPr>
            <a:t>Fondo de Garantías de Instituciones Financieras FOGAFIN</a:t>
          </a:r>
        </a:p>
      </dgm:t>
    </dgm:pt>
    <dgm:pt modelId="{7D760D8A-5E8B-4EA0-BE5B-5823C9DD91CA}" type="parTrans" cxnId="{D9255B3B-D7FC-4D75-AD69-6D2528B5AE05}">
      <dgm:prSet/>
      <dgm:spPr/>
      <dgm:t>
        <a:bodyPr/>
        <a:lstStyle/>
        <a:p>
          <a:endParaRPr lang="en-US"/>
        </a:p>
      </dgm:t>
    </dgm:pt>
    <dgm:pt modelId="{A9CC716A-9830-4914-8AAD-C55FD2D8AA57}" type="sibTrans" cxnId="{D9255B3B-D7FC-4D75-AD69-6D2528B5AE05}">
      <dgm:prSet/>
      <dgm:spPr/>
      <dgm:t>
        <a:bodyPr/>
        <a:lstStyle/>
        <a:p>
          <a:endParaRPr lang="en-US"/>
        </a:p>
      </dgm:t>
    </dgm:pt>
    <dgm:pt modelId="{22A3EC05-0D49-421B-B78E-6D0E54A4F6DB}" type="pres">
      <dgm:prSet presAssocID="{1B3DDD6D-615C-4549-A0AA-76D95F781914}" presName="hierChild1" presStyleCnt="0">
        <dgm:presLayoutVars>
          <dgm:orgChart val="1"/>
          <dgm:chPref val="1"/>
          <dgm:dir/>
          <dgm:animOne val="branch"/>
          <dgm:animLvl val="lvl"/>
          <dgm:resizeHandles/>
        </dgm:presLayoutVars>
      </dgm:prSet>
      <dgm:spPr/>
    </dgm:pt>
    <dgm:pt modelId="{EB628E7F-562D-41CB-8C2E-941851649FF1}" type="pres">
      <dgm:prSet presAssocID="{41F388A0-089E-4B59-940B-AE7DFD0BF29C}" presName="hierRoot1" presStyleCnt="0">
        <dgm:presLayoutVars>
          <dgm:hierBranch val="init"/>
        </dgm:presLayoutVars>
      </dgm:prSet>
      <dgm:spPr/>
    </dgm:pt>
    <dgm:pt modelId="{6C9F9CBB-5046-4447-9877-4DBF7E024C9D}" type="pres">
      <dgm:prSet presAssocID="{41F388A0-089E-4B59-940B-AE7DFD0BF29C}" presName="rootComposite1" presStyleCnt="0"/>
      <dgm:spPr/>
    </dgm:pt>
    <dgm:pt modelId="{8BF5DE04-B126-4EA7-A405-B3EE6DD9905F}" type="pres">
      <dgm:prSet presAssocID="{41F388A0-089E-4B59-940B-AE7DFD0BF29C}" presName="rootText1" presStyleLbl="node0" presStyleIdx="0" presStyleCnt="1" custScaleX="1066869" custScaleY="148495">
        <dgm:presLayoutVars>
          <dgm:chPref val="3"/>
        </dgm:presLayoutVars>
      </dgm:prSet>
      <dgm:spPr/>
    </dgm:pt>
    <dgm:pt modelId="{02968868-043C-46CF-88D6-14BC8D2AE8A4}" type="pres">
      <dgm:prSet presAssocID="{41F388A0-089E-4B59-940B-AE7DFD0BF29C}" presName="rootConnector1" presStyleLbl="node1" presStyleIdx="0" presStyleCnt="0"/>
      <dgm:spPr/>
    </dgm:pt>
    <dgm:pt modelId="{FA047291-A87A-455D-9664-EEDE33247E05}" type="pres">
      <dgm:prSet presAssocID="{41F388A0-089E-4B59-940B-AE7DFD0BF29C}" presName="hierChild2" presStyleCnt="0"/>
      <dgm:spPr/>
    </dgm:pt>
    <dgm:pt modelId="{91217691-DA9D-45F4-A10E-2C9509BD6484}" type="pres">
      <dgm:prSet presAssocID="{F57EC4B9-A079-4AF6-AC51-B75B28669BBA}" presName="Name37" presStyleLbl="parChTrans1D2" presStyleIdx="0" presStyleCnt="2"/>
      <dgm:spPr/>
    </dgm:pt>
    <dgm:pt modelId="{82A31594-96F3-4D26-A804-A2055DFAD5E7}" type="pres">
      <dgm:prSet presAssocID="{96DD443A-D19F-460B-B2CB-896B79CBD955}" presName="hierRoot2" presStyleCnt="0">
        <dgm:presLayoutVars>
          <dgm:hierBranch val="r"/>
        </dgm:presLayoutVars>
      </dgm:prSet>
      <dgm:spPr/>
    </dgm:pt>
    <dgm:pt modelId="{03D2CF46-3ABD-41BC-94B8-AEFA1CD028CE}" type="pres">
      <dgm:prSet presAssocID="{96DD443A-D19F-460B-B2CB-896B79CBD955}" presName="rootComposite" presStyleCnt="0"/>
      <dgm:spPr/>
    </dgm:pt>
    <dgm:pt modelId="{A0366D6E-99BD-4E36-9EF0-4BE90F7E4EC9}" type="pres">
      <dgm:prSet presAssocID="{96DD443A-D19F-460B-B2CB-896B79CBD955}" presName="rootText" presStyleLbl="node2" presStyleIdx="0" presStyleCnt="2" custScaleX="564720" custScaleY="179716" custLinFactNeighborY="15955">
        <dgm:presLayoutVars>
          <dgm:chPref val="3"/>
        </dgm:presLayoutVars>
      </dgm:prSet>
      <dgm:spPr/>
    </dgm:pt>
    <dgm:pt modelId="{E3A136B2-AB2A-4468-9C9E-9038906229E9}" type="pres">
      <dgm:prSet presAssocID="{96DD443A-D19F-460B-B2CB-896B79CBD955}" presName="rootConnector" presStyleLbl="node2" presStyleIdx="0" presStyleCnt="2"/>
      <dgm:spPr/>
    </dgm:pt>
    <dgm:pt modelId="{D9B060D6-4768-4564-8705-551CF31F3239}" type="pres">
      <dgm:prSet presAssocID="{96DD443A-D19F-460B-B2CB-896B79CBD955}" presName="hierChild4" presStyleCnt="0"/>
      <dgm:spPr/>
    </dgm:pt>
    <dgm:pt modelId="{E48A5D9E-25E5-4139-AA40-8A7F1AF6132F}" type="pres">
      <dgm:prSet presAssocID="{23A1823F-0345-4B5D-8EF3-0B90AA82502F}" presName="Name50" presStyleLbl="parChTrans1D3" presStyleIdx="0" presStyleCnt="4"/>
      <dgm:spPr/>
    </dgm:pt>
    <dgm:pt modelId="{5CC59A48-CC5C-4E39-8CB5-AFCC63DAE9BC}" type="pres">
      <dgm:prSet presAssocID="{304C94A9-E1BD-4383-A4D8-50BE522C2ABA}" presName="hierRoot2" presStyleCnt="0">
        <dgm:presLayoutVars>
          <dgm:hierBranch val="r"/>
        </dgm:presLayoutVars>
      </dgm:prSet>
      <dgm:spPr/>
    </dgm:pt>
    <dgm:pt modelId="{B27C4FA6-E50B-420E-9AB8-BFB26A89E98E}" type="pres">
      <dgm:prSet presAssocID="{304C94A9-E1BD-4383-A4D8-50BE522C2ABA}" presName="rootComposite" presStyleCnt="0"/>
      <dgm:spPr/>
    </dgm:pt>
    <dgm:pt modelId="{FE07E4BE-757D-4A49-ADF3-CF50890B0C1A}" type="pres">
      <dgm:prSet presAssocID="{304C94A9-E1BD-4383-A4D8-50BE522C2ABA}" presName="rootText" presStyleLbl="node3" presStyleIdx="0" presStyleCnt="2" custScaleX="305436" custScaleY="447584">
        <dgm:presLayoutVars>
          <dgm:chPref val="3"/>
        </dgm:presLayoutVars>
      </dgm:prSet>
      <dgm:spPr/>
    </dgm:pt>
    <dgm:pt modelId="{FD3E0750-08D4-42E7-8CFE-131020EC3A72}" type="pres">
      <dgm:prSet presAssocID="{304C94A9-E1BD-4383-A4D8-50BE522C2ABA}" presName="rootConnector" presStyleLbl="node3" presStyleIdx="0" presStyleCnt="2"/>
      <dgm:spPr/>
    </dgm:pt>
    <dgm:pt modelId="{64586470-B028-4F52-B08A-EF8E136A5075}" type="pres">
      <dgm:prSet presAssocID="{304C94A9-E1BD-4383-A4D8-50BE522C2ABA}" presName="hierChild4" presStyleCnt="0"/>
      <dgm:spPr/>
    </dgm:pt>
    <dgm:pt modelId="{BF39C2F0-0026-4A1E-BC7F-CDD35C80EFFB}" type="pres">
      <dgm:prSet presAssocID="{304C94A9-E1BD-4383-A4D8-50BE522C2ABA}" presName="hierChild5" presStyleCnt="0"/>
      <dgm:spPr/>
    </dgm:pt>
    <dgm:pt modelId="{FB130E8B-8791-467A-BE26-2B3324820100}" type="pres">
      <dgm:prSet presAssocID="{C2964A79-E98B-4CE1-B146-0B430E382578}" presName="Name50" presStyleLbl="parChTrans1D3" presStyleIdx="1" presStyleCnt="4"/>
      <dgm:spPr/>
    </dgm:pt>
    <dgm:pt modelId="{902ACBE3-7163-4842-B5AE-F8F3DFB90389}" type="pres">
      <dgm:prSet presAssocID="{230DBD68-0ACC-45B0-8437-1404CF3590DC}" presName="hierRoot2" presStyleCnt="0">
        <dgm:presLayoutVars>
          <dgm:hierBranch val="init"/>
        </dgm:presLayoutVars>
      </dgm:prSet>
      <dgm:spPr/>
    </dgm:pt>
    <dgm:pt modelId="{7349BF2D-C9BA-4273-8173-6DB0F57EA124}" type="pres">
      <dgm:prSet presAssocID="{230DBD68-0ACC-45B0-8437-1404CF3590DC}" presName="rootComposite" presStyleCnt="0"/>
      <dgm:spPr/>
    </dgm:pt>
    <dgm:pt modelId="{A13915AC-D286-4DDB-BF36-2DCD3273E1F1}" type="pres">
      <dgm:prSet presAssocID="{230DBD68-0ACC-45B0-8437-1404CF3590DC}" presName="rootText" presStyleLbl="node3" presStyleIdx="1" presStyleCnt="2" custScaleX="310771" custScaleY="441688">
        <dgm:presLayoutVars>
          <dgm:chPref val="3"/>
        </dgm:presLayoutVars>
      </dgm:prSet>
      <dgm:spPr/>
    </dgm:pt>
    <dgm:pt modelId="{83525C5C-1F28-46F1-9EB1-95C6297D8C29}" type="pres">
      <dgm:prSet presAssocID="{230DBD68-0ACC-45B0-8437-1404CF3590DC}" presName="rootConnector" presStyleLbl="node3" presStyleIdx="1" presStyleCnt="2"/>
      <dgm:spPr/>
    </dgm:pt>
    <dgm:pt modelId="{2739B6AD-56AD-48F4-8629-DFE6367BE0FD}" type="pres">
      <dgm:prSet presAssocID="{230DBD68-0ACC-45B0-8437-1404CF3590DC}" presName="hierChild4" presStyleCnt="0"/>
      <dgm:spPr/>
    </dgm:pt>
    <dgm:pt modelId="{CCBA080D-45FD-46FF-B1FE-0A30620830C5}" type="pres">
      <dgm:prSet presAssocID="{2ED07D6C-A269-4B5C-A2A0-DC115C36FF34}" presName="Name37" presStyleLbl="parChTrans1D4" presStyleIdx="0" presStyleCnt="26"/>
      <dgm:spPr/>
    </dgm:pt>
    <dgm:pt modelId="{DA5292AD-9331-4C46-91D2-F69203CFA507}" type="pres">
      <dgm:prSet presAssocID="{8ACC9B75-3D3F-470B-8286-52FCC79EA8CC}" presName="hierRoot2" presStyleCnt="0">
        <dgm:presLayoutVars>
          <dgm:hierBranch val="init"/>
        </dgm:presLayoutVars>
      </dgm:prSet>
      <dgm:spPr/>
    </dgm:pt>
    <dgm:pt modelId="{C6E234FD-9837-4C20-ADC9-6C78AAD19A01}" type="pres">
      <dgm:prSet presAssocID="{8ACC9B75-3D3F-470B-8286-52FCC79EA8CC}" presName="rootComposite" presStyleCnt="0"/>
      <dgm:spPr/>
    </dgm:pt>
    <dgm:pt modelId="{2A4E4D32-24D1-4C85-AFD5-7C526E59AA8B}" type="pres">
      <dgm:prSet presAssocID="{8ACC9B75-3D3F-470B-8286-52FCC79EA8CC}" presName="rootText" presStyleLbl="node4" presStyleIdx="0" presStyleCnt="26" custScaleX="295193" custScaleY="627140">
        <dgm:presLayoutVars>
          <dgm:chPref val="3"/>
        </dgm:presLayoutVars>
      </dgm:prSet>
      <dgm:spPr/>
    </dgm:pt>
    <dgm:pt modelId="{9672B313-613D-4786-A232-4A6F23C38173}" type="pres">
      <dgm:prSet presAssocID="{8ACC9B75-3D3F-470B-8286-52FCC79EA8CC}" presName="rootConnector" presStyleLbl="node4" presStyleIdx="0" presStyleCnt="26"/>
      <dgm:spPr/>
    </dgm:pt>
    <dgm:pt modelId="{F9D70F97-F7D1-4C1F-8886-D929F6EB457D}" type="pres">
      <dgm:prSet presAssocID="{8ACC9B75-3D3F-470B-8286-52FCC79EA8CC}" presName="hierChild4" presStyleCnt="0"/>
      <dgm:spPr/>
    </dgm:pt>
    <dgm:pt modelId="{F35BDB8D-900B-4591-9EBA-F07D19613C42}" type="pres">
      <dgm:prSet presAssocID="{8ACC9B75-3D3F-470B-8286-52FCC79EA8CC}" presName="hierChild5" presStyleCnt="0"/>
      <dgm:spPr/>
    </dgm:pt>
    <dgm:pt modelId="{50B6A69D-0515-4F08-8B65-DB93BB882B15}" type="pres">
      <dgm:prSet presAssocID="{227FAE9E-5E07-4CE5-96CD-28F54CBF1238}" presName="Name37" presStyleLbl="parChTrans1D4" presStyleIdx="1" presStyleCnt="26"/>
      <dgm:spPr/>
    </dgm:pt>
    <dgm:pt modelId="{ABF932B9-B046-4F45-B334-2383E49FA6D9}" type="pres">
      <dgm:prSet presAssocID="{A704CC6D-8701-423D-9AEF-9E3268AA0E55}" presName="hierRoot2" presStyleCnt="0">
        <dgm:presLayoutVars>
          <dgm:hierBranch val="init"/>
        </dgm:presLayoutVars>
      </dgm:prSet>
      <dgm:spPr/>
    </dgm:pt>
    <dgm:pt modelId="{6E33AF93-DF26-4B18-AD04-6392EE447C37}" type="pres">
      <dgm:prSet presAssocID="{A704CC6D-8701-423D-9AEF-9E3268AA0E55}" presName="rootComposite" presStyleCnt="0"/>
      <dgm:spPr/>
    </dgm:pt>
    <dgm:pt modelId="{10FB2CDB-FF31-4483-BA3B-D248AE74F26F}" type="pres">
      <dgm:prSet presAssocID="{A704CC6D-8701-423D-9AEF-9E3268AA0E55}" presName="rootText" presStyleLbl="node4" presStyleIdx="1" presStyleCnt="26" custScaleX="314953" custScaleY="679210">
        <dgm:presLayoutVars>
          <dgm:chPref val="3"/>
        </dgm:presLayoutVars>
      </dgm:prSet>
      <dgm:spPr/>
    </dgm:pt>
    <dgm:pt modelId="{63EB7BA8-F747-4287-9F1C-1B04C5C08547}" type="pres">
      <dgm:prSet presAssocID="{A704CC6D-8701-423D-9AEF-9E3268AA0E55}" presName="rootConnector" presStyleLbl="node4" presStyleIdx="1" presStyleCnt="26"/>
      <dgm:spPr/>
    </dgm:pt>
    <dgm:pt modelId="{4A521A82-D959-45B9-B262-241E44DA73BE}" type="pres">
      <dgm:prSet presAssocID="{A704CC6D-8701-423D-9AEF-9E3268AA0E55}" presName="hierChild4" presStyleCnt="0"/>
      <dgm:spPr/>
    </dgm:pt>
    <dgm:pt modelId="{4FF88953-8442-4029-9875-0B865F6ECDC4}" type="pres">
      <dgm:prSet presAssocID="{A704CC6D-8701-423D-9AEF-9E3268AA0E55}" presName="hierChild5" presStyleCnt="0"/>
      <dgm:spPr/>
    </dgm:pt>
    <dgm:pt modelId="{1FBA78B5-BD4B-4536-8A33-21DE079787A1}" type="pres">
      <dgm:prSet presAssocID="{230DBD68-0ACC-45B0-8437-1404CF3590DC}" presName="hierChild5" presStyleCnt="0"/>
      <dgm:spPr/>
    </dgm:pt>
    <dgm:pt modelId="{6C736D60-13E8-4382-885D-6D3D73C152C3}" type="pres">
      <dgm:prSet presAssocID="{96DD443A-D19F-460B-B2CB-896B79CBD955}" presName="hierChild5" presStyleCnt="0"/>
      <dgm:spPr/>
    </dgm:pt>
    <dgm:pt modelId="{0249CEDF-8D54-40BB-9D6B-3B772F446F0B}" type="pres">
      <dgm:prSet presAssocID="{8CD0E364-102D-4FF9-A062-D17DD78235D8}" presName="Name37" presStyleLbl="parChTrans1D2" presStyleIdx="1" presStyleCnt="2"/>
      <dgm:spPr/>
    </dgm:pt>
    <dgm:pt modelId="{9B93E141-D8E5-42AB-B6D6-E4BA88E1C5E9}" type="pres">
      <dgm:prSet presAssocID="{A393126B-D606-4CA4-AB9A-6045BBE9721C}" presName="hierRoot2" presStyleCnt="0">
        <dgm:presLayoutVars>
          <dgm:hierBranch val="init"/>
        </dgm:presLayoutVars>
      </dgm:prSet>
      <dgm:spPr/>
    </dgm:pt>
    <dgm:pt modelId="{09342402-E4FF-420D-B214-0E7A8F42AC72}" type="pres">
      <dgm:prSet presAssocID="{A393126B-D606-4CA4-AB9A-6045BBE9721C}" presName="rootComposite" presStyleCnt="0"/>
      <dgm:spPr/>
    </dgm:pt>
    <dgm:pt modelId="{16ECA951-5E8F-4FB6-91B8-B0C91574C6DC}" type="pres">
      <dgm:prSet presAssocID="{A393126B-D606-4CA4-AB9A-6045BBE9721C}" presName="rootText" presStyleLbl="node2" presStyleIdx="1" presStyleCnt="2" custScaleX="590876" custScaleY="166759" custLinFactNeighborX="-83989" custLinFactNeighborY="0">
        <dgm:presLayoutVars>
          <dgm:chPref val="3"/>
        </dgm:presLayoutVars>
      </dgm:prSet>
      <dgm:spPr/>
    </dgm:pt>
    <dgm:pt modelId="{AB0CD9F5-8117-425C-A5A4-5874A37D03B4}" type="pres">
      <dgm:prSet presAssocID="{A393126B-D606-4CA4-AB9A-6045BBE9721C}" presName="rootConnector" presStyleLbl="node2" presStyleIdx="1" presStyleCnt="2"/>
      <dgm:spPr/>
    </dgm:pt>
    <dgm:pt modelId="{2CCD1A6C-F288-4F1E-A784-5D9D8A8DA4C7}" type="pres">
      <dgm:prSet presAssocID="{A393126B-D606-4CA4-AB9A-6045BBE9721C}" presName="hierChild4" presStyleCnt="0"/>
      <dgm:spPr/>
    </dgm:pt>
    <dgm:pt modelId="{0E8DD056-7F7C-48FB-B206-EF70ABE0168C}" type="pres">
      <dgm:prSet presAssocID="{A393126B-D606-4CA4-AB9A-6045BBE9721C}" presName="hierChild5" presStyleCnt="0"/>
      <dgm:spPr/>
    </dgm:pt>
    <dgm:pt modelId="{D5FD522F-81AE-466F-856B-6FEBCD50E36F}" type="pres">
      <dgm:prSet presAssocID="{3C3989F0-F91E-4374-80B0-19AE3BDDA039}" presName="Name111" presStyleLbl="parChTrans1D3" presStyleIdx="2" presStyleCnt="4"/>
      <dgm:spPr/>
    </dgm:pt>
    <dgm:pt modelId="{FCCFC160-C1F5-4BC6-BE66-21C3D4584D57}" type="pres">
      <dgm:prSet presAssocID="{282617D7-1A94-4E6F-8DF2-DFC2C812531B}" presName="hierRoot3" presStyleCnt="0">
        <dgm:presLayoutVars>
          <dgm:hierBranch val="r"/>
        </dgm:presLayoutVars>
      </dgm:prSet>
      <dgm:spPr/>
    </dgm:pt>
    <dgm:pt modelId="{F598A2A5-56EF-4804-B7FB-4558456FB60F}" type="pres">
      <dgm:prSet presAssocID="{282617D7-1A94-4E6F-8DF2-DFC2C812531B}" presName="rootComposite3" presStyleCnt="0"/>
      <dgm:spPr/>
    </dgm:pt>
    <dgm:pt modelId="{6C34B47F-6E78-4E28-9262-77168A7DCC83}" type="pres">
      <dgm:prSet presAssocID="{282617D7-1A94-4E6F-8DF2-DFC2C812531B}" presName="rootText3" presStyleLbl="asst2" presStyleIdx="0" presStyleCnt="2" custScaleX="198715" custScaleY="209423">
        <dgm:presLayoutVars>
          <dgm:chPref val="3"/>
        </dgm:presLayoutVars>
      </dgm:prSet>
      <dgm:spPr/>
    </dgm:pt>
    <dgm:pt modelId="{AE6F3AB8-EB32-4EFE-80CF-2CB29BE623D4}" type="pres">
      <dgm:prSet presAssocID="{282617D7-1A94-4E6F-8DF2-DFC2C812531B}" presName="rootConnector3" presStyleLbl="asst2" presStyleIdx="0" presStyleCnt="2"/>
      <dgm:spPr/>
    </dgm:pt>
    <dgm:pt modelId="{0C655662-52C2-4903-A263-076EA732D159}" type="pres">
      <dgm:prSet presAssocID="{282617D7-1A94-4E6F-8DF2-DFC2C812531B}" presName="hierChild6" presStyleCnt="0"/>
      <dgm:spPr/>
    </dgm:pt>
    <dgm:pt modelId="{EE7BE66E-0BDB-4910-8BF7-B48C8CC38B97}" type="pres">
      <dgm:prSet presAssocID="{61583C1F-9100-4A33-990D-0B70CA52A187}" presName="Name50" presStyleLbl="parChTrans1D4" presStyleIdx="2" presStyleCnt="26"/>
      <dgm:spPr/>
    </dgm:pt>
    <dgm:pt modelId="{6B975CC5-2E6C-426A-BBB9-837B21018205}" type="pres">
      <dgm:prSet presAssocID="{51395776-C34C-4781-BCC6-06B250AF0DBC}" presName="hierRoot2" presStyleCnt="0">
        <dgm:presLayoutVars>
          <dgm:hierBranch val="init"/>
        </dgm:presLayoutVars>
      </dgm:prSet>
      <dgm:spPr/>
    </dgm:pt>
    <dgm:pt modelId="{68C4DC94-17A9-4595-A515-2228C1344EBD}" type="pres">
      <dgm:prSet presAssocID="{51395776-C34C-4781-BCC6-06B250AF0DBC}" presName="rootComposite" presStyleCnt="0"/>
      <dgm:spPr/>
    </dgm:pt>
    <dgm:pt modelId="{E7161D7F-71F4-4DB2-9266-4857AAB2182E}" type="pres">
      <dgm:prSet presAssocID="{51395776-C34C-4781-BCC6-06B250AF0DBC}" presName="rootText" presStyleLbl="node4" presStyleIdx="2" presStyleCnt="26" custScaleX="440188" custScaleY="225277">
        <dgm:presLayoutVars>
          <dgm:chPref val="3"/>
        </dgm:presLayoutVars>
      </dgm:prSet>
      <dgm:spPr/>
    </dgm:pt>
    <dgm:pt modelId="{E4D5CA3D-A2F8-4275-BDB0-73A435E7C742}" type="pres">
      <dgm:prSet presAssocID="{51395776-C34C-4781-BCC6-06B250AF0DBC}" presName="rootConnector" presStyleLbl="node4" presStyleIdx="2" presStyleCnt="26"/>
      <dgm:spPr/>
    </dgm:pt>
    <dgm:pt modelId="{34662020-13A4-44DF-8A81-80271B9FA511}" type="pres">
      <dgm:prSet presAssocID="{51395776-C34C-4781-BCC6-06B250AF0DBC}" presName="hierChild4" presStyleCnt="0"/>
      <dgm:spPr/>
    </dgm:pt>
    <dgm:pt modelId="{7B3FEC28-5846-45CE-A4FB-C202D1C0FE28}" type="pres">
      <dgm:prSet presAssocID="{24D7C262-77CA-4AB1-B417-BE361A2D68A4}" presName="Name37" presStyleLbl="parChTrans1D4" presStyleIdx="3" presStyleCnt="26"/>
      <dgm:spPr/>
    </dgm:pt>
    <dgm:pt modelId="{BE212C6F-8A2E-40D1-B187-2FF0432BF149}" type="pres">
      <dgm:prSet presAssocID="{5B847E04-0D5D-43DE-8A19-F1ED0ED8B8F6}" presName="hierRoot2" presStyleCnt="0">
        <dgm:presLayoutVars>
          <dgm:hierBranch val="init"/>
        </dgm:presLayoutVars>
      </dgm:prSet>
      <dgm:spPr/>
    </dgm:pt>
    <dgm:pt modelId="{E145154B-76AB-47E6-A2CF-FD6243419FDF}" type="pres">
      <dgm:prSet presAssocID="{5B847E04-0D5D-43DE-8A19-F1ED0ED8B8F6}" presName="rootComposite" presStyleCnt="0"/>
      <dgm:spPr/>
    </dgm:pt>
    <dgm:pt modelId="{04ED59C7-5B94-4A23-99C5-191B130F21C6}" type="pres">
      <dgm:prSet presAssocID="{5B847E04-0D5D-43DE-8A19-F1ED0ED8B8F6}" presName="rootText" presStyleLbl="node4" presStyleIdx="3" presStyleCnt="26" custScaleX="338813" custScaleY="193620">
        <dgm:presLayoutVars>
          <dgm:chPref val="3"/>
        </dgm:presLayoutVars>
      </dgm:prSet>
      <dgm:spPr/>
    </dgm:pt>
    <dgm:pt modelId="{0CC460C6-B3EB-48F3-9F8F-5EADF9288CBB}" type="pres">
      <dgm:prSet presAssocID="{5B847E04-0D5D-43DE-8A19-F1ED0ED8B8F6}" presName="rootConnector" presStyleLbl="node4" presStyleIdx="3" presStyleCnt="26"/>
      <dgm:spPr/>
    </dgm:pt>
    <dgm:pt modelId="{C7BF4ED7-2AA4-4E13-AC71-0F2C8B47AE70}" type="pres">
      <dgm:prSet presAssocID="{5B847E04-0D5D-43DE-8A19-F1ED0ED8B8F6}" presName="hierChild4" presStyleCnt="0"/>
      <dgm:spPr/>
    </dgm:pt>
    <dgm:pt modelId="{7A17AD32-62ED-4840-97C9-5B9B398779A4}" type="pres">
      <dgm:prSet presAssocID="{5B847E04-0D5D-43DE-8A19-F1ED0ED8B8F6}" presName="hierChild5" presStyleCnt="0"/>
      <dgm:spPr/>
    </dgm:pt>
    <dgm:pt modelId="{5E52E38A-BA92-4284-A85B-DC8BAE993729}" type="pres">
      <dgm:prSet presAssocID="{51395776-C34C-4781-BCC6-06B250AF0DBC}" presName="hierChild5" presStyleCnt="0"/>
      <dgm:spPr/>
    </dgm:pt>
    <dgm:pt modelId="{F27E7898-1A84-4E23-8196-C01EC43B5F1B}" type="pres">
      <dgm:prSet presAssocID="{A1EC5ECB-6DF7-44FB-A844-635E8BE9E514}" presName="Name50" presStyleLbl="parChTrans1D4" presStyleIdx="4" presStyleCnt="26"/>
      <dgm:spPr/>
    </dgm:pt>
    <dgm:pt modelId="{F8BE545A-418D-4B51-B3FC-D1C46E215F3F}" type="pres">
      <dgm:prSet presAssocID="{7276C860-AD3D-4C69-AF44-EA70BC7CBB78}" presName="hierRoot2" presStyleCnt="0">
        <dgm:presLayoutVars>
          <dgm:hierBranch val="init"/>
        </dgm:presLayoutVars>
      </dgm:prSet>
      <dgm:spPr/>
    </dgm:pt>
    <dgm:pt modelId="{F76A55A4-A3DC-4A26-8F7E-9B7773D98743}" type="pres">
      <dgm:prSet presAssocID="{7276C860-AD3D-4C69-AF44-EA70BC7CBB78}" presName="rootComposite" presStyleCnt="0"/>
      <dgm:spPr/>
    </dgm:pt>
    <dgm:pt modelId="{9F6E815C-2A3A-4A4E-AE25-C2B4925DA057}" type="pres">
      <dgm:prSet presAssocID="{7276C860-AD3D-4C69-AF44-EA70BC7CBB78}" presName="rootText" presStyleLbl="node4" presStyleIdx="4" presStyleCnt="26" custScaleX="448006" custScaleY="241417">
        <dgm:presLayoutVars>
          <dgm:chPref val="3"/>
        </dgm:presLayoutVars>
      </dgm:prSet>
      <dgm:spPr/>
    </dgm:pt>
    <dgm:pt modelId="{ABD16C43-AED0-4D5F-8128-B6EBE0AA2FCD}" type="pres">
      <dgm:prSet presAssocID="{7276C860-AD3D-4C69-AF44-EA70BC7CBB78}" presName="rootConnector" presStyleLbl="node4" presStyleIdx="4" presStyleCnt="26"/>
      <dgm:spPr/>
    </dgm:pt>
    <dgm:pt modelId="{978C0096-FCF9-401C-BDA2-6ABD9C89BCA6}" type="pres">
      <dgm:prSet presAssocID="{7276C860-AD3D-4C69-AF44-EA70BC7CBB78}" presName="hierChild4" presStyleCnt="0"/>
      <dgm:spPr/>
    </dgm:pt>
    <dgm:pt modelId="{36763DB5-817F-4010-A495-C1FE3FD1196E}" type="pres">
      <dgm:prSet presAssocID="{6DA56F96-E4BF-46AF-8D7A-E67898C4587D}" presName="Name37" presStyleLbl="parChTrans1D4" presStyleIdx="5" presStyleCnt="26"/>
      <dgm:spPr/>
    </dgm:pt>
    <dgm:pt modelId="{D4FF9121-29A6-4F51-B66B-BCDF6F0DF826}" type="pres">
      <dgm:prSet presAssocID="{35ED5CDE-4CA6-461B-95C7-78BDB539828D}" presName="hierRoot2" presStyleCnt="0">
        <dgm:presLayoutVars>
          <dgm:hierBranch val="init"/>
        </dgm:presLayoutVars>
      </dgm:prSet>
      <dgm:spPr/>
    </dgm:pt>
    <dgm:pt modelId="{E77B9E98-2207-4FBE-833B-A9EEB709DDD6}" type="pres">
      <dgm:prSet presAssocID="{35ED5CDE-4CA6-461B-95C7-78BDB539828D}" presName="rootComposite" presStyleCnt="0"/>
      <dgm:spPr/>
    </dgm:pt>
    <dgm:pt modelId="{C02082E7-C429-4BA9-AB88-D6E50A053A04}" type="pres">
      <dgm:prSet presAssocID="{35ED5CDE-4CA6-461B-95C7-78BDB539828D}" presName="rootText" presStyleLbl="node4" presStyleIdx="5" presStyleCnt="26" custScaleX="312858" custScaleY="251392">
        <dgm:presLayoutVars>
          <dgm:chPref val="3"/>
        </dgm:presLayoutVars>
      </dgm:prSet>
      <dgm:spPr/>
    </dgm:pt>
    <dgm:pt modelId="{2C249FFB-B461-44F4-89AA-8CB9A2EFB855}" type="pres">
      <dgm:prSet presAssocID="{35ED5CDE-4CA6-461B-95C7-78BDB539828D}" presName="rootConnector" presStyleLbl="node4" presStyleIdx="5" presStyleCnt="26"/>
      <dgm:spPr/>
    </dgm:pt>
    <dgm:pt modelId="{9232D5F3-7525-4340-B895-09AABA6662FC}" type="pres">
      <dgm:prSet presAssocID="{35ED5CDE-4CA6-461B-95C7-78BDB539828D}" presName="hierChild4" presStyleCnt="0"/>
      <dgm:spPr/>
    </dgm:pt>
    <dgm:pt modelId="{3E8165AA-48DA-4330-B77D-E742FAFAC8D1}" type="pres">
      <dgm:prSet presAssocID="{35ED5CDE-4CA6-461B-95C7-78BDB539828D}" presName="hierChild5" presStyleCnt="0"/>
      <dgm:spPr/>
    </dgm:pt>
    <dgm:pt modelId="{4EE763E7-732C-4605-AEE8-0DA36DE3C7C2}" type="pres">
      <dgm:prSet presAssocID="{B015F6A8-19BE-4AAF-B3A8-3D8BCFB54114}" presName="Name37" presStyleLbl="parChTrans1D4" presStyleIdx="6" presStyleCnt="26"/>
      <dgm:spPr/>
    </dgm:pt>
    <dgm:pt modelId="{B9213B77-BA7B-4CE8-BA58-DECCFFC7150C}" type="pres">
      <dgm:prSet presAssocID="{B70EF025-54F9-47C0-A0D6-DCE33CFE8B1D}" presName="hierRoot2" presStyleCnt="0">
        <dgm:presLayoutVars>
          <dgm:hierBranch val="init"/>
        </dgm:presLayoutVars>
      </dgm:prSet>
      <dgm:spPr/>
    </dgm:pt>
    <dgm:pt modelId="{2BC1CBA1-92FD-453D-883E-5ADA1C2F0732}" type="pres">
      <dgm:prSet presAssocID="{B70EF025-54F9-47C0-A0D6-DCE33CFE8B1D}" presName="rootComposite" presStyleCnt="0"/>
      <dgm:spPr/>
    </dgm:pt>
    <dgm:pt modelId="{252EF0A6-C678-4822-BCEF-4AF49BFFFF0A}" type="pres">
      <dgm:prSet presAssocID="{B70EF025-54F9-47C0-A0D6-DCE33CFE8B1D}" presName="rootText" presStyleLbl="node4" presStyleIdx="6" presStyleCnt="26" custScaleX="312858" custScaleY="311555">
        <dgm:presLayoutVars>
          <dgm:chPref val="3"/>
        </dgm:presLayoutVars>
      </dgm:prSet>
      <dgm:spPr/>
    </dgm:pt>
    <dgm:pt modelId="{FD92FFC5-070D-4D79-8B34-2B41149F2AA6}" type="pres">
      <dgm:prSet presAssocID="{B70EF025-54F9-47C0-A0D6-DCE33CFE8B1D}" presName="rootConnector" presStyleLbl="node4" presStyleIdx="6" presStyleCnt="26"/>
      <dgm:spPr/>
    </dgm:pt>
    <dgm:pt modelId="{7CA83F35-479D-448F-851F-61030C3E6E24}" type="pres">
      <dgm:prSet presAssocID="{B70EF025-54F9-47C0-A0D6-DCE33CFE8B1D}" presName="hierChild4" presStyleCnt="0"/>
      <dgm:spPr/>
    </dgm:pt>
    <dgm:pt modelId="{8EABE61A-6259-48FA-B0CE-A65666A52C75}" type="pres">
      <dgm:prSet presAssocID="{B70EF025-54F9-47C0-A0D6-DCE33CFE8B1D}" presName="hierChild5" presStyleCnt="0"/>
      <dgm:spPr/>
    </dgm:pt>
    <dgm:pt modelId="{1D6C85C8-B250-490D-BF6F-4B1EF1250053}" type="pres">
      <dgm:prSet presAssocID="{7276C860-AD3D-4C69-AF44-EA70BC7CBB78}" presName="hierChild5" presStyleCnt="0"/>
      <dgm:spPr/>
    </dgm:pt>
    <dgm:pt modelId="{133B802D-F9F9-4398-8E3A-00F9405702DC}" type="pres">
      <dgm:prSet presAssocID="{8B3B18FB-652D-428A-BA2C-E3E70043CF38}" presName="Name50" presStyleLbl="parChTrans1D4" presStyleIdx="7" presStyleCnt="26"/>
      <dgm:spPr/>
    </dgm:pt>
    <dgm:pt modelId="{8F4296FE-68FF-4C43-90C9-A910A53ADC5A}" type="pres">
      <dgm:prSet presAssocID="{B91ABDEE-2CE0-454B-B098-8400BFA3A4AD}" presName="hierRoot2" presStyleCnt="0">
        <dgm:presLayoutVars>
          <dgm:hierBranch val="init"/>
        </dgm:presLayoutVars>
      </dgm:prSet>
      <dgm:spPr/>
    </dgm:pt>
    <dgm:pt modelId="{96D17E9A-187C-4796-999F-EDFBD81A7F60}" type="pres">
      <dgm:prSet presAssocID="{B91ABDEE-2CE0-454B-B098-8400BFA3A4AD}" presName="rootComposite" presStyleCnt="0"/>
      <dgm:spPr/>
    </dgm:pt>
    <dgm:pt modelId="{7D6DE2C4-5EDA-43CE-9005-7DA2C0D1F360}" type="pres">
      <dgm:prSet presAssocID="{B91ABDEE-2CE0-454B-B098-8400BFA3A4AD}" presName="rootText" presStyleLbl="node4" presStyleIdx="7" presStyleCnt="26" custScaleX="457569" custScaleY="272382">
        <dgm:presLayoutVars>
          <dgm:chPref val="3"/>
        </dgm:presLayoutVars>
      </dgm:prSet>
      <dgm:spPr/>
    </dgm:pt>
    <dgm:pt modelId="{9A498AF0-8217-4637-A5BB-E075C6E4D24E}" type="pres">
      <dgm:prSet presAssocID="{B91ABDEE-2CE0-454B-B098-8400BFA3A4AD}" presName="rootConnector" presStyleLbl="node4" presStyleIdx="7" presStyleCnt="26"/>
      <dgm:spPr/>
    </dgm:pt>
    <dgm:pt modelId="{884838B5-5791-443C-8235-3F2C514688D8}" type="pres">
      <dgm:prSet presAssocID="{B91ABDEE-2CE0-454B-B098-8400BFA3A4AD}" presName="hierChild4" presStyleCnt="0"/>
      <dgm:spPr/>
    </dgm:pt>
    <dgm:pt modelId="{D6EC7B62-66C1-42C3-8967-5B651A523329}" type="pres">
      <dgm:prSet presAssocID="{77AE6ED5-48F5-4B65-AC5C-51F46D306A73}" presName="Name37" presStyleLbl="parChTrans1D4" presStyleIdx="8" presStyleCnt="26"/>
      <dgm:spPr/>
    </dgm:pt>
    <dgm:pt modelId="{121AFAD3-92F6-4F53-8DCB-A904DC6EF482}" type="pres">
      <dgm:prSet presAssocID="{E0AB3AED-A3F4-4995-B793-E53D55098B75}" presName="hierRoot2" presStyleCnt="0">
        <dgm:presLayoutVars>
          <dgm:hierBranch val="init"/>
        </dgm:presLayoutVars>
      </dgm:prSet>
      <dgm:spPr/>
    </dgm:pt>
    <dgm:pt modelId="{8A15BDB8-A3A7-4044-8A81-835899ACE422}" type="pres">
      <dgm:prSet presAssocID="{E0AB3AED-A3F4-4995-B793-E53D55098B75}" presName="rootComposite" presStyleCnt="0"/>
      <dgm:spPr/>
    </dgm:pt>
    <dgm:pt modelId="{5690E623-15B4-425C-8F76-AF0E2CB2A0AA}" type="pres">
      <dgm:prSet presAssocID="{E0AB3AED-A3F4-4995-B793-E53D55098B75}" presName="rootText" presStyleLbl="node4" presStyleIdx="8" presStyleCnt="26" custScaleX="404874" custScaleY="277624">
        <dgm:presLayoutVars>
          <dgm:chPref val="3"/>
        </dgm:presLayoutVars>
      </dgm:prSet>
      <dgm:spPr/>
    </dgm:pt>
    <dgm:pt modelId="{ECC92DE8-3000-4E88-B462-0DBE3878B0A4}" type="pres">
      <dgm:prSet presAssocID="{E0AB3AED-A3F4-4995-B793-E53D55098B75}" presName="rootConnector" presStyleLbl="node4" presStyleIdx="8" presStyleCnt="26"/>
      <dgm:spPr/>
    </dgm:pt>
    <dgm:pt modelId="{17A6D2C5-D43E-4922-A66E-6577AF662198}" type="pres">
      <dgm:prSet presAssocID="{E0AB3AED-A3F4-4995-B793-E53D55098B75}" presName="hierChild4" presStyleCnt="0"/>
      <dgm:spPr/>
    </dgm:pt>
    <dgm:pt modelId="{111F5559-AEEC-4AAE-B219-6D42FAC6B436}" type="pres">
      <dgm:prSet presAssocID="{E0AB3AED-A3F4-4995-B793-E53D55098B75}" presName="hierChild5" presStyleCnt="0"/>
      <dgm:spPr/>
    </dgm:pt>
    <dgm:pt modelId="{1DC0E97A-474A-476E-A29A-EC19F164D3D2}" type="pres">
      <dgm:prSet presAssocID="{66A050EE-D9C8-4ABC-9B08-25C91FC2FDD6}" presName="Name37" presStyleLbl="parChTrans1D4" presStyleIdx="9" presStyleCnt="26"/>
      <dgm:spPr/>
    </dgm:pt>
    <dgm:pt modelId="{09B3B31C-3499-415A-B6F0-970A6C36176F}" type="pres">
      <dgm:prSet presAssocID="{CF137075-1B0E-48B2-8295-2F507D156658}" presName="hierRoot2" presStyleCnt="0">
        <dgm:presLayoutVars>
          <dgm:hierBranch val="init"/>
        </dgm:presLayoutVars>
      </dgm:prSet>
      <dgm:spPr/>
    </dgm:pt>
    <dgm:pt modelId="{EA5CC805-C7CE-4055-9F22-56FC75055448}" type="pres">
      <dgm:prSet presAssocID="{CF137075-1B0E-48B2-8295-2F507D156658}" presName="rootComposite" presStyleCnt="0"/>
      <dgm:spPr/>
    </dgm:pt>
    <dgm:pt modelId="{BFA25896-0371-4A41-8B9C-184CBF91F3BE}" type="pres">
      <dgm:prSet presAssocID="{CF137075-1B0E-48B2-8295-2F507D156658}" presName="rootText" presStyleLbl="node4" presStyleIdx="9" presStyleCnt="26" custScaleX="406494" custScaleY="295504">
        <dgm:presLayoutVars>
          <dgm:chPref val="3"/>
        </dgm:presLayoutVars>
      </dgm:prSet>
      <dgm:spPr/>
    </dgm:pt>
    <dgm:pt modelId="{FF63BFBB-DAF6-4106-A74C-0A7FA075BF33}" type="pres">
      <dgm:prSet presAssocID="{CF137075-1B0E-48B2-8295-2F507D156658}" presName="rootConnector" presStyleLbl="node4" presStyleIdx="9" presStyleCnt="26"/>
      <dgm:spPr/>
    </dgm:pt>
    <dgm:pt modelId="{644FBC3C-12BE-4DAB-8986-6BA4974BA0F2}" type="pres">
      <dgm:prSet presAssocID="{CF137075-1B0E-48B2-8295-2F507D156658}" presName="hierChild4" presStyleCnt="0"/>
      <dgm:spPr/>
    </dgm:pt>
    <dgm:pt modelId="{149E5256-5291-4E6C-BDCA-F60472135315}" type="pres">
      <dgm:prSet presAssocID="{CF137075-1B0E-48B2-8295-2F507D156658}" presName="hierChild5" presStyleCnt="0"/>
      <dgm:spPr/>
    </dgm:pt>
    <dgm:pt modelId="{48BD3571-0BB2-4FA6-AC6B-6D3297C2FF1F}" type="pres">
      <dgm:prSet presAssocID="{93A578A6-9777-4F7A-8F95-33C4F99248FB}" presName="Name37" presStyleLbl="parChTrans1D4" presStyleIdx="10" presStyleCnt="26"/>
      <dgm:spPr/>
    </dgm:pt>
    <dgm:pt modelId="{9C1F3C23-D1FB-46FF-A837-C4C1F26655CC}" type="pres">
      <dgm:prSet presAssocID="{C31D042C-56E4-4BCB-856E-726FF2F50ABF}" presName="hierRoot2" presStyleCnt="0">
        <dgm:presLayoutVars>
          <dgm:hierBranch val="init"/>
        </dgm:presLayoutVars>
      </dgm:prSet>
      <dgm:spPr/>
    </dgm:pt>
    <dgm:pt modelId="{368456A3-E1F7-4CD9-8D42-1D7A490498AD}" type="pres">
      <dgm:prSet presAssocID="{C31D042C-56E4-4BCB-856E-726FF2F50ABF}" presName="rootComposite" presStyleCnt="0"/>
      <dgm:spPr/>
    </dgm:pt>
    <dgm:pt modelId="{EFDD3B1D-4196-4174-9A25-6B0C02F0AF5F}" type="pres">
      <dgm:prSet presAssocID="{C31D042C-56E4-4BCB-856E-726FF2F50ABF}" presName="rootText" presStyleLbl="node4" presStyleIdx="10" presStyleCnt="26" custScaleX="416865" custScaleY="439919">
        <dgm:presLayoutVars>
          <dgm:chPref val="3"/>
        </dgm:presLayoutVars>
      </dgm:prSet>
      <dgm:spPr/>
    </dgm:pt>
    <dgm:pt modelId="{D27D0A0D-9E8D-4849-99B6-71379C841144}" type="pres">
      <dgm:prSet presAssocID="{C31D042C-56E4-4BCB-856E-726FF2F50ABF}" presName="rootConnector" presStyleLbl="node4" presStyleIdx="10" presStyleCnt="26"/>
      <dgm:spPr/>
    </dgm:pt>
    <dgm:pt modelId="{7087968C-AB78-4C8F-A176-16388CCC8A46}" type="pres">
      <dgm:prSet presAssocID="{C31D042C-56E4-4BCB-856E-726FF2F50ABF}" presName="hierChild4" presStyleCnt="0"/>
      <dgm:spPr/>
    </dgm:pt>
    <dgm:pt modelId="{04FF6651-1BBA-4431-A9C6-DD2CEEB52DD0}" type="pres">
      <dgm:prSet presAssocID="{C31D042C-56E4-4BCB-856E-726FF2F50ABF}" presName="hierChild5" presStyleCnt="0"/>
      <dgm:spPr/>
    </dgm:pt>
    <dgm:pt modelId="{C6E61B84-99E2-47DC-9DF3-62FA3EC8859B}" type="pres">
      <dgm:prSet presAssocID="{9D48869C-760E-49F0-91C3-44527A42C4A1}" presName="Name37" presStyleLbl="parChTrans1D4" presStyleIdx="11" presStyleCnt="26"/>
      <dgm:spPr/>
    </dgm:pt>
    <dgm:pt modelId="{8A5BDDB2-199E-47CE-B7F3-F1C48E18DCEB}" type="pres">
      <dgm:prSet presAssocID="{A7D55AB6-0AC7-41DB-BC4B-56BB48411AA2}" presName="hierRoot2" presStyleCnt="0">
        <dgm:presLayoutVars>
          <dgm:hierBranch val="init"/>
        </dgm:presLayoutVars>
      </dgm:prSet>
      <dgm:spPr/>
    </dgm:pt>
    <dgm:pt modelId="{2819112D-4559-4C27-8FA1-FC8358C42F6A}" type="pres">
      <dgm:prSet presAssocID="{A7D55AB6-0AC7-41DB-BC4B-56BB48411AA2}" presName="rootComposite" presStyleCnt="0"/>
      <dgm:spPr/>
    </dgm:pt>
    <dgm:pt modelId="{F06EADFF-3002-4F8E-88F6-0F30AD78C4E7}" type="pres">
      <dgm:prSet presAssocID="{A7D55AB6-0AC7-41DB-BC4B-56BB48411AA2}" presName="rootText" presStyleLbl="node4" presStyleIdx="11" presStyleCnt="26" custScaleX="419467" custScaleY="571734">
        <dgm:presLayoutVars>
          <dgm:chPref val="3"/>
        </dgm:presLayoutVars>
      </dgm:prSet>
      <dgm:spPr/>
    </dgm:pt>
    <dgm:pt modelId="{2443F579-BA28-411B-9796-97CA3E7CCB81}" type="pres">
      <dgm:prSet presAssocID="{A7D55AB6-0AC7-41DB-BC4B-56BB48411AA2}" presName="rootConnector" presStyleLbl="node4" presStyleIdx="11" presStyleCnt="26"/>
      <dgm:spPr/>
    </dgm:pt>
    <dgm:pt modelId="{4927FD1D-7ABE-4CBB-BAC3-DC9E6D8C87BA}" type="pres">
      <dgm:prSet presAssocID="{A7D55AB6-0AC7-41DB-BC4B-56BB48411AA2}" presName="hierChild4" presStyleCnt="0"/>
      <dgm:spPr/>
    </dgm:pt>
    <dgm:pt modelId="{FEA83A42-0D3B-4BA2-8A8E-94CFA39E167C}" type="pres">
      <dgm:prSet presAssocID="{A7D55AB6-0AC7-41DB-BC4B-56BB48411AA2}" presName="hierChild5" presStyleCnt="0"/>
      <dgm:spPr/>
    </dgm:pt>
    <dgm:pt modelId="{158331AD-66DB-4CE8-89E7-0E99FAB120E2}" type="pres">
      <dgm:prSet presAssocID="{B91ABDEE-2CE0-454B-B098-8400BFA3A4AD}" presName="hierChild5" presStyleCnt="0"/>
      <dgm:spPr/>
    </dgm:pt>
    <dgm:pt modelId="{935CCDE6-4D4C-4FBC-B9D0-B5A7C1EA4E84}" type="pres">
      <dgm:prSet presAssocID="{282617D7-1A94-4E6F-8DF2-DFC2C812531B}" presName="hierChild7" presStyleCnt="0"/>
      <dgm:spPr/>
    </dgm:pt>
    <dgm:pt modelId="{0AB4AE25-155E-44BB-BB7A-C614165CC130}" type="pres">
      <dgm:prSet presAssocID="{711E595C-4804-46A7-A2FD-FB8485B2F93B}" presName="Name111" presStyleLbl="parChTrans1D3" presStyleIdx="3" presStyleCnt="4"/>
      <dgm:spPr/>
    </dgm:pt>
    <dgm:pt modelId="{3F20F248-D37E-49D7-9834-492B693D54C7}" type="pres">
      <dgm:prSet presAssocID="{260278EF-FCE8-46BD-A44D-E2C03A22C66D}" presName="hierRoot3" presStyleCnt="0">
        <dgm:presLayoutVars>
          <dgm:hierBranch val="r"/>
        </dgm:presLayoutVars>
      </dgm:prSet>
      <dgm:spPr/>
    </dgm:pt>
    <dgm:pt modelId="{DD5CD1E5-A900-4962-BDF9-3957B98BE781}" type="pres">
      <dgm:prSet presAssocID="{260278EF-FCE8-46BD-A44D-E2C03A22C66D}" presName="rootComposite3" presStyleCnt="0"/>
      <dgm:spPr/>
    </dgm:pt>
    <dgm:pt modelId="{A44804FE-050F-4416-A5CE-813A55BA3B8C}" type="pres">
      <dgm:prSet presAssocID="{260278EF-FCE8-46BD-A44D-E2C03A22C66D}" presName="rootText3" presStyleLbl="asst2" presStyleIdx="1" presStyleCnt="2" custScaleX="216529" custScaleY="187079">
        <dgm:presLayoutVars>
          <dgm:chPref val="3"/>
        </dgm:presLayoutVars>
      </dgm:prSet>
      <dgm:spPr/>
    </dgm:pt>
    <dgm:pt modelId="{9294DF77-0CD7-4BA8-8738-CABFF024D124}" type="pres">
      <dgm:prSet presAssocID="{260278EF-FCE8-46BD-A44D-E2C03A22C66D}" presName="rootConnector3" presStyleLbl="asst2" presStyleIdx="1" presStyleCnt="2"/>
      <dgm:spPr/>
    </dgm:pt>
    <dgm:pt modelId="{3467F475-B177-49A9-A39D-D13891DAEAB2}" type="pres">
      <dgm:prSet presAssocID="{260278EF-FCE8-46BD-A44D-E2C03A22C66D}" presName="hierChild6" presStyleCnt="0"/>
      <dgm:spPr/>
    </dgm:pt>
    <dgm:pt modelId="{01E2FDCF-B64C-419F-AC06-A056A707C5F6}" type="pres">
      <dgm:prSet presAssocID="{8E48C3B2-7B21-4EFE-B19C-E623CCD5E3AA}" presName="Name50" presStyleLbl="parChTrans1D4" presStyleIdx="12" presStyleCnt="26"/>
      <dgm:spPr/>
    </dgm:pt>
    <dgm:pt modelId="{8FE1C5F2-DD77-4CED-BDBF-5AE0FEAF0009}" type="pres">
      <dgm:prSet presAssocID="{32B5A1BE-F285-442D-B017-7B6E1AC573C1}" presName="hierRoot2" presStyleCnt="0">
        <dgm:presLayoutVars>
          <dgm:hierBranch val="init"/>
        </dgm:presLayoutVars>
      </dgm:prSet>
      <dgm:spPr/>
    </dgm:pt>
    <dgm:pt modelId="{C539B019-419E-4768-BED9-5D9611A3C105}" type="pres">
      <dgm:prSet presAssocID="{32B5A1BE-F285-442D-B017-7B6E1AC573C1}" presName="rootComposite" presStyleCnt="0"/>
      <dgm:spPr/>
    </dgm:pt>
    <dgm:pt modelId="{6C4F4E76-DA9D-4D1C-9920-445656D2FD50}" type="pres">
      <dgm:prSet presAssocID="{32B5A1BE-F285-442D-B017-7B6E1AC573C1}" presName="rootText" presStyleLbl="node4" presStyleIdx="12" presStyleCnt="26" custScaleX="539401" custScaleY="212558">
        <dgm:presLayoutVars>
          <dgm:chPref val="3"/>
        </dgm:presLayoutVars>
      </dgm:prSet>
      <dgm:spPr/>
    </dgm:pt>
    <dgm:pt modelId="{66CC7B33-52B4-4878-B14C-EEEECA77F89A}" type="pres">
      <dgm:prSet presAssocID="{32B5A1BE-F285-442D-B017-7B6E1AC573C1}" presName="rootConnector" presStyleLbl="node4" presStyleIdx="12" presStyleCnt="26"/>
      <dgm:spPr/>
    </dgm:pt>
    <dgm:pt modelId="{A263896D-85BC-4A02-ACBA-7690F6411DFF}" type="pres">
      <dgm:prSet presAssocID="{32B5A1BE-F285-442D-B017-7B6E1AC573C1}" presName="hierChild4" presStyleCnt="0"/>
      <dgm:spPr/>
    </dgm:pt>
    <dgm:pt modelId="{E335D13C-6DB8-49C7-9029-AECA5A9A50A5}" type="pres">
      <dgm:prSet presAssocID="{10B96577-71BB-4223-8765-A9DA5ADC5664}" presName="Name37" presStyleLbl="parChTrans1D4" presStyleIdx="13" presStyleCnt="26"/>
      <dgm:spPr/>
    </dgm:pt>
    <dgm:pt modelId="{383D601D-8F93-4D64-B7EB-E30AE08AA2DC}" type="pres">
      <dgm:prSet presAssocID="{26E5FC1E-B7D8-43E9-AF1F-64FFD8EF04FE}" presName="hierRoot2" presStyleCnt="0">
        <dgm:presLayoutVars>
          <dgm:hierBranch val="init"/>
        </dgm:presLayoutVars>
      </dgm:prSet>
      <dgm:spPr/>
    </dgm:pt>
    <dgm:pt modelId="{66D6640F-1969-4273-B0DA-C1E9D6727BE1}" type="pres">
      <dgm:prSet presAssocID="{26E5FC1E-B7D8-43E9-AF1F-64FFD8EF04FE}" presName="rootComposite" presStyleCnt="0"/>
      <dgm:spPr/>
    </dgm:pt>
    <dgm:pt modelId="{73D4F46F-4CB8-44EF-9F40-4848BD37909B}" type="pres">
      <dgm:prSet presAssocID="{26E5FC1E-B7D8-43E9-AF1F-64FFD8EF04FE}" presName="rootText" presStyleLbl="node4" presStyleIdx="13" presStyleCnt="26" custScaleX="566892" custScaleY="290484">
        <dgm:presLayoutVars>
          <dgm:chPref val="3"/>
        </dgm:presLayoutVars>
      </dgm:prSet>
      <dgm:spPr/>
    </dgm:pt>
    <dgm:pt modelId="{2B883735-BA22-403A-8CD9-7A6C942FDED0}" type="pres">
      <dgm:prSet presAssocID="{26E5FC1E-B7D8-43E9-AF1F-64FFD8EF04FE}" presName="rootConnector" presStyleLbl="node4" presStyleIdx="13" presStyleCnt="26"/>
      <dgm:spPr/>
    </dgm:pt>
    <dgm:pt modelId="{3D030577-E40B-4BD6-8BDC-0A2E593D32C4}" type="pres">
      <dgm:prSet presAssocID="{26E5FC1E-B7D8-43E9-AF1F-64FFD8EF04FE}" presName="hierChild4" presStyleCnt="0"/>
      <dgm:spPr/>
    </dgm:pt>
    <dgm:pt modelId="{76438193-545C-41CD-AE8F-207EA0D52211}" type="pres">
      <dgm:prSet presAssocID="{26E5FC1E-B7D8-43E9-AF1F-64FFD8EF04FE}" presName="hierChild5" presStyleCnt="0"/>
      <dgm:spPr/>
    </dgm:pt>
    <dgm:pt modelId="{3F9A90D3-7773-4B5E-9A87-7559C2C40BB6}" type="pres">
      <dgm:prSet presAssocID="{1D12BA11-0031-4897-877E-CF5999689D2E}" presName="Name37" presStyleLbl="parChTrans1D4" presStyleIdx="14" presStyleCnt="26"/>
      <dgm:spPr/>
    </dgm:pt>
    <dgm:pt modelId="{A8E36571-35E5-4D49-82E9-05866F4027FF}" type="pres">
      <dgm:prSet presAssocID="{6AC9E21D-A877-43EA-9C52-AFB516D73758}" presName="hierRoot2" presStyleCnt="0">
        <dgm:presLayoutVars>
          <dgm:hierBranch val="init"/>
        </dgm:presLayoutVars>
      </dgm:prSet>
      <dgm:spPr/>
    </dgm:pt>
    <dgm:pt modelId="{1800B74E-4798-45B4-9E98-0A445749E7A7}" type="pres">
      <dgm:prSet presAssocID="{6AC9E21D-A877-43EA-9C52-AFB516D73758}" presName="rootComposite" presStyleCnt="0"/>
      <dgm:spPr/>
    </dgm:pt>
    <dgm:pt modelId="{88F77CFA-5012-4151-A43A-22EB7961812E}" type="pres">
      <dgm:prSet presAssocID="{6AC9E21D-A877-43EA-9C52-AFB516D73758}" presName="rootText" presStyleLbl="node4" presStyleIdx="14" presStyleCnt="26" custScaleX="566223" custScaleY="247192">
        <dgm:presLayoutVars>
          <dgm:chPref val="3"/>
        </dgm:presLayoutVars>
      </dgm:prSet>
      <dgm:spPr/>
    </dgm:pt>
    <dgm:pt modelId="{B0859C33-C5AB-42AA-BEC1-43E2ECEE2CB4}" type="pres">
      <dgm:prSet presAssocID="{6AC9E21D-A877-43EA-9C52-AFB516D73758}" presName="rootConnector" presStyleLbl="node4" presStyleIdx="14" presStyleCnt="26"/>
      <dgm:spPr/>
    </dgm:pt>
    <dgm:pt modelId="{BCFCBD61-5848-4493-B67E-F862FAEF9526}" type="pres">
      <dgm:prSet presAssocID="{6AC9E21D-A877-43EA-9C52-AFB516D73758}" presName="hierChild4" presStyleCnt="0"/>
      <dgm:spPr/>
    </dgm:pt>
    <dgm:pt modelId="{39AF5DAF-7B56-4ACC-9D6D-6CBB18CCEEAC}" type="pres">
      <dgm:prSet presAssocID="{6AC9E21D-A877-43EA-9C52-AFB516D73758}" presName="hierChild5" presStyleCnt="0"/>
      <dgm:spPr/>
    </dgm:pt>
    <dgm:pt modelId="{79BBE20C-10F9-4E46-9E70-F1D41F440078}" type="pres">
      <dgm:prSet presAssocID="{F42A0310-E6CC-4C8D-98A5-6CD157A61CC5}" presName="Name37" presStyleLbl="parChTrans1D4" presStyleIdx="15" presStyleCnt="26"/>
      <dgm:spPr/>
    </dgm:pt>
    <dgm:pt modelId="{8A3A7608-2620-412F-86EE-D4CB51263EC9}" type="pres">
      <dgm:prSet presAssocID="{429ACE00-C07A-419F-8659-30DEA088F83F}" presName="hierRoot2" presStyleCnt="0">
        <dgm:presLayoutVars>
          <dgm:hierBranch val="init"/>
        </dgm:presLayoutVars>
      </dgm:prSet>
      <dgm:spPr/>
    </dgm:pt>
    <dgm:pt modelId="{FB08D84B-B604-4DBB-A7F7-85E816E88EFA}" type="pres">
      <dgm:prSet presAssocID="{429ACE00-C07A-419F-8659-30DEA088F83F}" presName="rootComposite" presStyleCnt="0"/>
      <dgm:spPr/>
    </dgm:pt>
    <dgm:pt modelId="{BD95B174-67B5-41EA-BC07-46124D1238A6}" type="pres">
      <dgm:prSet presAssocID="{429ACE00-C07A-419F-8659-30DEA088F83F}" presName="rootText" presStyleLbl="node4" presStyleIdx="15" presStyleCnt="26" custScaleX="566136" custScaleY="275417">
        <dgm:presLayoutVars>
          <dgm:chPref val="3"/>
        </dgm:presLayoutVars>
      </dgm:prSet>
      <dgm:spPr/>
    </dgm:pt>
    <dgm:pt modelId="{34A81C73-6885-403B-9E99-6B3C17382C33}" type="pres">
      <dgm:prSet presAssocID="{429ACE00-C07A-419F-8659-30DEA088F83F}" presName="rootConnector" presStyleLbl="node4" presStyleIdx="15" presStyleCnt="26"/>
      <dgm:spPr/>
    </dgm:pt>
    <dgm:pt modelId="{F4F6B57E-E752-4CB7-8088-B68951DD27B3}" type="pres">
      <dgm:prSet presAssocID="{429ACE00-C07A-419F-8659-30DEA088F83F}" presName="hierChild4" presStyleCnt="0"/>
      <dgm:spPr/>
    </dgm:pt>
    <dgm:pt modelId="{8810F435-BCDB-4F3E-B6CD-1CF24FF9C868}" type="pres">
      <dgm:prSet presAssocID="{429ACE00-C07A-419F-8659-30DEA088F83F}" presName="hierChild5" presStyleCnt="0"/>
      <dgm:spPr/>
    </dgm:pt>
    <dgm:pt modelId="{17B72F76-2ED8-4745-9DAD-97904A4AE2E4}" type="pres">
      <dgm:prSet presAssocID="{D3EBB2EA-98B9-47A0-B9FD-48D8003DE5D9}" presName="Name37" presStyleLbl="parChTrans1D4" presStyleIdx="16" presStyleCnt="26"/>
      <dgm:spPr/>
    </dgm:pt>
    <dgm:pt modelId="{07A0D0FC-F99E-4E3A-B598-25473BD7DCC0}" type="pres">
      <dgm:prSet presAssocID="{E8493A97-A687-4D01-A0E4-66F54DD4B3D6}" presName="hierRoot2" presStyleCnt="0">
        <dgm:presLayoutVars>
          <dgm:hierBranch val="init"/>
        </dgm:presLayoutVars>
      </dgm:prSet>
      <dgm:spPr/>
    </dgm:pt>
    <dgm:pt modelId="{B6859258-1B5D-4D4F-8478-AC33FCE8221C}" type="pres">
      <dgm:prSet presAssocID="{E8493A97-A687-4D01-A0E4-66F54DD4B3D6}" presName="rootComposite" presStyleCnt="0"/>
      <dgm:spPr/>
    </dgm:pt>
    <dgm:pt modelId="{DC4194A7-8E6B-4DAA-9843-27C0B1575143}" type="pres">
      <dgm:prSet presAssocID="{E8493A97-A687-4D01-A0E4-66F54DD4B3D6}" presName="rootText" presStyleLbl="node4" presStyleIdx="16" presStyleCnt="26" custScaleX="569671" custScaleY="310141">
        <dgm:presLayoutVars>
          <dgm:chPref val="3"/>
        </dgm:presLayoutVars>
      </dgm:prSet>
      <dgm:spPr/>
    </dgm:pt>
    <dgm:pt modelId="{1862C7B7-7F95-4E2F-A1CA-7542E9B533A7}" type="pres">
      <dgm:prSet presAssocID="{E8493A97-A687-4D01-A0E4-66F54DD4B3D6}" presName="rootConnector" presStyleLbl="node4" presStyleIdx="16" presStyleCnt="26"/>
      <dgm:spPr/>
    </dgm:pt>
    <dgm:pt modelId="{7402FCAD-F7D3-4A5C-B697-F6E2C41C0C45}" type="pres">
      <dgm:prSet presAssocID="{E8493A97-A687-4D01-A0E4-66F54DD4B3D6}" presName="hierChild4" presStyleCnt="0"/>
      <dgm:spPr/>
    </dgm:pt>
    <dgm:pt modelId="{E2010747-DCBE-4C03-8970-2D3AA5A7C6FA}" type="pres">
      <dgm:prSet presAssocID="{E8493A97-A687-4D01-A0E4-66F54DD4B3D6}" presName="hierChild5" presStyleCnt="0"/>
      <dgm:spPr/>
    </dgm:pt>
    <dgm:pt modelId="{5CDA90ED-DA27-4479-9F86-45CAA4BD5CC6}" type="pres">
      <dgm:prSet presAssocID="{DB5CB66D-C05A-4B6A-87A8-E251790A57B1}" presName="Name37" presStyleLbl="parChTrans1D4" presStyleIdx="17" presStyleCnt="26"/>
      <dgm:spPr/>
    </dgm:pt>
    <dgm:pt modelId="{1697ADB2-17AD-4C7F-A87A-F1721F6AF47D}" type="pres">
      <dgm:prSet presAssocID="{2816E290-9532-4F05-A23E-063A4C0708C2}" presName="hierRoot2" presStyleCnt="0">
        <dgm:presLayoutVars>
          <dgm:hierBranch val="init"/>
        </dgm:presLayoutVars>
      </dgm:prSet>
      <dgm:spPr/>
    </dgm:pt>
    <dgm:pt modelId="{E783169F-7E35-4BCC-8FBE-E83AF917B5DF}" type="pres">
      <dgm:prSet presAssocID="{2816E290-9532-4F05-A23E-063A4C0708C2}" presName="rootComposite" presStyleCnt="0"/>
      <dgm:spPr/>
    </dgm:pt>
    <dgm:pt modelId="{C1353F61-0C50-4CC7-B490-AB6EDF5868FD}" type="pres">
      <dgm:prSet presAssocID="{2816E290-9532-4F05-A23E-063A4C0708C2}" presName="rootText" presStyleLbl="node4" presStyleIdx="17" presStyleCnt="26" custScaleX="566547" custScaleY="278573">
        <dgm:presLayoutVars>
          <dgm:chPref val="3"/>
        </dgm:presLayoutVars>
      </dgm:prSet>
      <dgm:spPr/>
    </dgm:pt>
    <dgm:pt modelId="{EE617C93-CCB7-4EDD-8FDC-70D7528DB853}" type="pres">
      <dgm:prSet presAssocID="{2816E290-9532-4F05-A23E-063A4C0708C2}" presName="rootConnector" presStyleLbl="node4" presStyleIdx="17" presStyleCnt="26"/>
      <dgm:spPr/>
    </dgm:pt>
    <dgm:pt modelId="{83B6589D-C2FB-4D36-9A1E-5E141B4F0D37}" type="pres">
      <dgm:prSet presAssocID="{2816E290-9532-4F05-A23E-063A4C0708C2}" presName="hierChild4" presStyleCnt="0"/>
      <dgm:spPr/>
    </dgm:pt>
    <dgm:pt modelId="{6A908B30-AF18-478D-9C55-C0A7261FC5F4}" type="pres">
      <dgm:prSet presAssocID="{2816E290-9532-4F05-A23E-063A4C0708C2}" presName="hierChild5" presStyleCnt="0"/>
      <dgm:spPr/>
    </dgm:pt>
    <dgm:pt modelId="{EB739A1C-7DE9-48A3-907E-784B17FB8540}" type="pres">
      <dgm:prSet presAssocID="{32B5A1BE-F285-442D-B017-7B6E1AC573C1}" presName="hierChild5" presStyleCnt="0"/>
      <dgm:spPr/>
    </dgm:pt>
    <dgm:pt modelId="{F62D80DF-AAA9-4AC7-8538-CA7DC3364F67}" type="pres">
      <dgm:prSet presAssocID="{943D73B4-47A8-4AAD-9667-EDCA4D2E753D}" presName="Name50" presStyleLbl="parChTrans1D4" presStyleIdx="18" presStyleCnt="26"/>
      <dgm:spPr/>
    </dgm:pt>
    <dgm:pt modelId="{3EB8251B-E26D-46F4-9BDE-F81C437D8A41}" type="pres">
      <dgm:prSet presAssocID="{FBAE79D5-E862-4773-B3D1-0F46CDC5C438}" presName="hierRoot2" presStyleCnt="0">
        <dgm:presLayoutVars>
          <dgm:hierBranch val="init"/>
        </dgm:presLayoutVars>
      </dgm:prSet>
      <dgm:spPr/>
    </dgm:pt>
    <dgm:pt modelId="{7533D415-76F6-4B07-BFCE-2B1F26758E32}" type="pres">
      <dgm:prSet presAssocID="{FBAE79D5-E862-4773-B3D1-0F46CDC5C438}" presName="rootComposite" presStyleCnt="0"/>
      <dgm:spPr/>
    </dgm:pt>
    <dgm:pt modelId="{C777BECD-41E8-48B6-B67C-B54FD8487B7E}" type="pres">
      <dgm:prSet presAssocID="{FBAE79D5-E862-4773-B3D1-0F46CDC5C438}" presName="rootText" presStyleLbl="node4" presStyleIdx="18" presStyleCnt="26" custScaleX="388514" custScaleY="325926">
        <dgm:presLayoutVars>
          <dgm:chPref val="3"/>
        </dgm:presLayoutVars>
      </dgm:prSet>
      <dgm:spPr/>
    </dgm:pt>
    <dgm:pt modelId="{705F1507-F981-4DEB-ACCF-ECC2D9B4C85E}" type="pres">
      <dgm:prSet presAssocID="{FBAE79D5-E862-4773-B3D1-0F46CDC5C438}" presName="rootConnector" presStyleLbl="node4" presStyleIdx="18" presStyleCnt="26"/>
      <dgm:spPr/>
    </dgm:pt>
    <dgm:pt modelId="{5358CC4E-29C9-4807-931D-55A90AD4E860}" type="pres">
      <dgm:prSet presAssocID="{FBAE79D5-E862-4773-B3D1-0F46CDC5C438}" presName="hierChild4" presStyleCnt="0"/>
      <dgm:spPr/>
    </dgm:pt>
    <dgm:pt modelId="{9C78D8E5-826C-454D-85F5-8D8A467B07A7}" type="pres">
      <dgm:prSet presAssocID="{536A84FA-2371-4136-9D08-81A3607610B7}" presName="Name37" presStyleLbl="parChTrans1D4" presStyleIdx="19" presStyleCnt="26"/>
      <dgm:spPr/>
    </dgm:pt>
    <dgm:pt modelId="{3E104CAB-B05C-43F7-BEF8-A53BD525F612}" type="pres">
      <dgm:prSet presAssocID="{1AA9BE1F-DDBB-4AB1-ADBC-CC1E0D6360BA}" presName="hierRoot2" presStyleCnt="0">
        <dgm:presLayoutVars>
          <dgm:hierBranch val="init"/>
        </dgm:presLayoutVars>
      </dgm:prSet>
      <dgm:spPr/>
    </dgm:pt>
    <dgm:pt modelId="{D9588496-F10E-472F-A8D5-41CAB1305E2C}" type="pres">
      <dgm:prSet presAssocID="{1AA9BE1F-DDBB-4AB1-ADBC-CC1E0D6360BA}" presName="rootComposite" presStyleCnt="0"/>
      <dgm:spPr/>
    </dgm:pt>
    <dgm:pt modelId="{6E015BED-4AC7-479F-BF76-AC8FB7B739D0}" type="pres">
      <dgm:prSet presAssocID="{1AA9BE1F-DDBB-4AB1-ADBC-CC1E0D6360BA}" presName="rootText" presStyleLbl="node4" presStyleIdx="19" presStyleCnt="26" custScaleX="627161" custScaleY="308166">
        <dgm:presLayoutVars>
          <dgm:chPref val="3"/>
        </dgm:presLayoutVars>
      </dgm:prSet>
      <dgm:spPr/>
    </dgm:pt>
    <dgm:pt modelId="{85AB4849-8467-4A47-80DC-CF501DBE9585}" type="pres">
      <dgm:prSet presAssocID="{1AA9BE1F-DDBB-4AB1-ADBC-CC1E0D6360BA}" presName="rootConnector" presStyleLbl="node4" presStyleIdx="19" presStyleCnt="26"/>
      <dgm:spPr/>
    </dgm:pt>
    <dgm:pt modelId="{AD17F350-9C9C-4E13-A5D5-9323ABC545AF}" type="pres">
      <dgm:prSet presAssocID="{1AA9BE1F-DDBB-4AB1-ADBC-CC1E0D6360BA}" presName="hierChild4" presStyleCnt="0"/>
      <dgm:spPr/>
    </dgm:pt>
    <dgm:pt modelId="{59E94C14-8BDD-425F-98C4-F56E80EA776C}" type="pres">
      <dgm:prSet presAssocID="{1AA9BE1F-DDBB-4AB1-ADBC-CC1E0D6360BA}" presName="hierChild5" presStyleCnt="0"/>
      <dgm:spPr/>
    </dgm:pt>
    <dgm:pt modelId="{BB422EBA-3A2B-48A2-A381-52C7D0B300B7}" type="pres">
      <dgm:prSet presAssocID="{FBAE79D5-E862-4773-B3D1-0F46CDC5C438}" presName="hierChild5" presStyleCnt="0"/>
      <dgm:spPr/>
    </dgm:pt>
    <dgm:pt modelId="{E47DB7BC-B82C-437B-A1C4-68007B69D8AA}" type="pres">
      <dgm:prSet presAssocID="{06388922-5EAF-4040-A0DF-9BC67AD6427B}" presName="Name50" presStyleLbl="parChTrans1D4" presStyleIdx="20" presStyleCnt="26"/>
      <dgm:spPr/>
    </dgm:pt>
    <dgm:pt modelId="{B677EC02-10D3-4B30-9486-E8DFAC334378}" type="pres">
      <dgm:prSet presAssocID="{6CB82667-D739-4658-90CE-CB16F0010C59}" presName="hierRoot2" presStyleCnt="0">
        <dgm:presLayoutVars>
          <dgm:hierBranch val="init"/>
        </dgm:presLayoutVars>
      </dgm:prSet>
      <dgm:spPr/>
    </dgm:pt>
    <dgm:pt modelId="{A7DF3ECF-2E51-422D-B43C-B18B4617BB8A}" type="pres">
      <dgm:prSet presAssocID="{6CB82667-D739-4658-90CE-CB16F0010C59}" presName="rootComposite" presStyleCnt="0"/>
      <dgm:spPr/>
    </dgm:pt>
    <dgm:pt modelId="{4A82343C-BDCC-427E-903D-A27566FD1222}" type="pres">
      <dgm:prSet presAssocID="{6CB82667-D739-4658-90CE-CB16F0010C59}" presName="rootText" presStyleLbl="node4" presStyleIdx="20" presStyleCnt="26" custScaleX="387408" custScaleY="211471">
        <dgm:presLayoutVars>
          <dgm:chPref val="3"/>
        </dgm:presLayoutVars>
      </dgm:prSet>
      <dgm:spPr/>
    </dgm:pt>
    <dgm:pt modelId="{91B27592-3638-4EFD-9E1E-00B82574AFE7}" type="pres">
      <dgm:prSet presAssocID="{6CB82667-D739-4658-90CE-CB16F0010C59}" presName="rootConnector" presStyleLbl="node4" presStyleIdx="20" presStyleCnt="26"/>
      <dgm:spPr/>
    </dgm:pt>
    <dgm:pt modelId="{FF5E5700-3D9D-4DB4-94FD-0711AFA532C4}" type="pres">
      <dgm:prSet presAssocID="{6CB82667-D739-4658-90CE-CB16F0010C59}" presName="hierChild4" presStyleCnt="0"/>
      <dgm:spPr/>
    </dgm:pt>
    <dgm:pt modelId="{31653518-681C-4C71-854F-2786A311CF4B}" type="pres">
      <dgm:prSet presAssocID="{DB39CDA7-7DE4-47CF-805B-E4C0FAFEA387}" presName="Name37" presStyleLbl="parChTrans1D4" presStyleIdx="21" presStyleCnt="26"/>
      <dgm:spPr/>
    </dgm:pt>
    <dgm:pt modelId="{5427873C-D99B-4E44-BD14-A3B3A914ECF5}" type="pres">
      <dgm:prSet presAssocID="{21B5D3C1-058A-48C5-8714-403E0A3D38A2}" presName="hierRoot2" presStyleCnt="0">
        <dgm:presLayoutVars>
          <dgm:hierBranch val="init"/>
        </dgm:presLayoutVars>
      </dgm:prSet>
      <dgm:spPr/>
    </dgm:pt>
    <dgm:pt modelId="{357D1F89-A56E-4BF9-966E-CCD87F82E4B0}" type="pres">
      <dgm:prSet presAssocID="{21B5D3C1-058A-48C5-8714-403E0A3D38A2}" presName="rootComposite" presStyleCnt="0"/>
      <dgm:spPr/>
    </dgm:pt>
    <dgm:pt modelId="{5A9892E5-4B30-4EE1-B116-D5A4B90AD550}" type="pres">
      <dgm:prSet presAssocID="{21B5D3C1-058A-48C5-8714-403E0A3D38A2}" presName="rootText" presStyleLbl="node4" presStyleIdx="21" presStyleCnt="26" custScaleX="684418" custScaleY="288439">
        <dgm:presLayoutVars>
          <dgm:chPref val="3"/>
        </dgm:presLayoutVars>
      </dgm:prSet>
      <dgm:spPr/>
    </dgm:pt>
    <dgm:pt modelId="{CF938B0D-3B0D-4F9E-962F-A91B49B4F4F3}" type="pres">
      <dgm:prSet presAssocID="{21B5D3C1-058A-48C5-8714-403E0A3D38A2}" presName="rootConnector" presStyleLbl="node4" presStyleIdx="21" presStyleCnt="26"/>
      <dgm:spPr/>
    </dgm:pt>
    <dgm:pt modelId="{08622D02-E8FD-4339-A80E-23F653EC7ACC}" type="pres">
      <dgm:prSet presAssocID="{21B5D3C1-058A-48C5-8714-403E0A3D38A2}" presName="hierChild4" presStyleCnt="0"/>
      <dgm:spPr/>
    </dgm:pt>
    <dgm:pt modelId="{B9126940-06CF-4C3A-9A5D-72C14AD63741}" type="pres">
      <dgm:prSet presAssocID="{21B5D3C1-058A-48C5-8714-403E0A3D38A2}" presName="hierChild5" presStyleCnt="0"/>
      <dgm:spPr/>
    </dgm:pt>
    <dgm:pt modelId="{056873B2-B526-4D75-A8F5-25FA3F29EC91}" type="pres">
      <dgm:prSet presAssocID="{544C0441-4C04-4492-B5CA-FB7C8B6E0613}" presName="Name37" presStyleLbl="parChTrans1D4" presStyleIdx="22" presStyleCnt="26"/>
      <dgm:spPr/>
    </dgm:pt>
    <dgm:pt modelId="{CB612E30-E437-462B-A5AC-B7791D3CE14C}" type="pres">
      <dgm:prSet presAssocID="{A966A620-3C55-4365-95DA-A97D732BFF5A}" presName="hierRoot2" presStyleCnt="0">
        <dgm:presLayoutVars>
          <dgm:hierBranch val="init"/>
        </dgm:presLayoutVars>
      </dgm:prSet>
      <dgm:spPr/>
    </dgm:pt>
    <dgm:pt modelId="{6319B712-C13D-4F52-BC3C-9F0D49F73128}" type="pres">
      <dgm:prSet presAssocID="{A966A620-3C55-4365-95DA-A97D732BFF5A}" presName="rootComposite" presStyleCnt="0"/>
      <dgm:spPr/>
    </dgm:pt>
    <dgm:pt modelId="{F69470A6-9158-4E76-A55E-09D73A1425DB}" type="pres">
      <dgm:prSet presAssocID="{A966A620-3C55-4365-95DA-A97D732BFF5A}" presName="rootText" presStyleLbl="node4" presStyleIdx="22" presStyleCnt="26" custScaleX="673580" custScaleY="269648">
        <dgm:presLayoutVars>
          <dgm:chPref val="3"/>
        </dgm:presLayoutVars>
      </dgm:prSet>
      <dgm:spPr/>
    </dgm:pt>
    <dgm:pt modelId="{5BBA5332-B983-4BD7-89AC-A3916E2DE77C}" type="pres">
      <dgm:prSet presAssocID="{A966A620-3C55-4365-95DA-A97D732BFF5A}" presName="rootConnector" presStyleLbl="node4" presStyleIdx="22" presStyleCnt="26"/>
      <dgm:spPr/>
    </dgm:pt>
    <dgm:pt modelId="{D792BD85-232D-4489-829B-6868A7B6DC2A}" type="pres">
      <dgm:prSet presAssocID="{A966A620-3C55-4365-95DA-A97D732BFF5A}" presName="hierChild4" presStyleCnt="0"/>
      <dgm:spPr/>
    </dgm:pt>
    <dgm:pt modelId="{538A2368-120E-4BE1-8AB5-D459EC1AC6C0}" type="pres">
      <dgm:prSet presAssocID="{A966A620-3C55-4365-95DA-A97D732BFF5A}" presName="hierChild5" presStyleCnt="0"/>
      <dgm:spPr/>
    </dgm:pt>
    <dgm:pt modelId="{4363D73E-51F5-4509-9F13-C52242CD03D1}" type="pres">
      <dgm:prSet presAssocID="{6CB82667-D739-4658-90CE-CB16F0010C59}" presName="hierChild5" presStyleCnt="0"/>
      <dgm:spPr/>
    </dgm:pt>
    <dgm:pt modelId="{E355CCC4-7C80-4EB0-A418-74FA2C223145}" type="pres">
      <dgm:prSet presAssocID="{F4FB4B7D-37DC-465F-ACC8-67D38C2051D2}" presName="Name50" presStyleLbl="parChTrans1D4" presStyleIdx="23" presStyleCnt="26"/>
      <dgm:spPr/>
    </dgm:pt>
    <dgm:pt modelId="{1E2AA50A-5A01-4A17-AAC7-D53749F97168}" type="pres">
      <dgm:prSet presAssocID="{2DBCD9D8-238D-4966-9801-5278294CC173}" presName="hierRoot2" presStyleCnt="0">
        <dgm:presLayoutVars>
          <dgm:hierBranch val="init"/>
        </dgm:presLayoutVars>
      </dgm:prSet>
      <dgm:spPr/>
    </dgm:pt>
    <dgm:pt modelId="{1436344B-183B-4F3B-A2E9-1E7536B3411A}" type="pres">
      <dgm:prSet presAssocID="{2DBCD9D8-238D-4966-9801-5278294CC173}" presName="rootComposite" presStyleCnt="0"/>
      <dgm:spPr/>
    </dgm:pt>
    <dgm:pt modelId="{937DF7FD-35EA-49E8-97D5-A813EF5E20ED}" type="pres">
      <dgm:prSet presAssocID="{2DBCD9D8-238D-4966-9801-5278294CC173}" presName="rootText" presStyleLbl="node4" presStyleIdx="23" presStyleCnt="26" custScaleX="411005" custScaleY="349504">
        <dgm:presLayoutVars>
          <dgm:chPref val="3"/>
        </dgm:presLayoutVars>
      </dgm:prSet>
      <dgm:spPr/>
    </dgm:pt>
    <dgm:pt modelId="{035217D1-8AC1-47B9-8178-A4F78D0FD002}" type="pres">
      <dgm:prSet presAssocID="{2DBCD9D8-238D-4966-9801-5278294CC173}" presName="rootConnector" presStyleLbl="node4" presStyleIdx="23" presStyleCnt="26"/>
      <dgm:spPr/>
    </dgm:pt>
    <dgm:pt modelId="{8782832D-B570-4BB7-9170-09B55483309D}" type="pres">
      <dgm:prSet presAssocID="{2DBCD9D8-238D-4966-9801-5278294CC173}" presName="hierChild4" presStyleCnt="0"/>
      <dgm:spPr/>
    </dgm:pt>
    <dgm:pt modelId="{07218F47-D4DA-4FDB-B4A5-CD68E2AF17DC}" type="pres">
      <dgm:prSet presAssocID="{73E15CD8-300D-4BF3-83DD-BF55778EC91E}" presName="Name37" presStyleLbl="parChTrans1D4" presStyleIdx="24" presStyleCnt="26"/>
      <dgm:spPr/>
    </dgm:pt>
    <dgm:pt modelId="{D29F86EF-5DC4-4678-9810-A5613AB85E77}" type="pres">
      <dgm:prSet presAssocID="{90351F9F-872A-43C5-B733-A4A9832DB84B}" presName="hierRoot2" presStyleCnt="0">
        <dgm:presLayoutVars>
          <dgm:hierBranch val="init"/>
        </dgm:presLayoutVars>
      </dgm:prSet>
      <dgm:spPr/>
    </dgm:pt>
    <dgm:pt modelId="{F3860793-096F-407D-B6B4-993721601EE0}" type="pres">
      <dgm:prSet presAssocID="{90351F9F-872A-43C5-B733-A4A9832DB84B}" presName="rootComposite" presStyleCnt="0"/>
      <dgm:spPr/>
    </dgm:pt>
    <dgm:pt modelId="{98FC0EBC-2D11-4620-A4CE-BA85CD569E39}" type="pres">
      <dgm:prSet presAssocID="{90351F9F-872A-43C5-B733-A4A9832DB84B}" presName="rootText" presStyleLbl="node4" presStyleIdx="24" presStyleCnt="26" custScaleX="655558" custScaleY="401801">
        <dgm:presLayoutVars>
          <dgm:chPref val="3"/>
        </dgm:presLayoutVars>
      </dgm:prSet>
      <dgm:spPr/>
    </dgm:pt>
    <dgm:pt modelId="{906D9EA6-C296-4AD3-813C-10EBB5E6CF55}" type="pres">
      <dgm:prSet presAssocID="{90351F9F-872A-43C5-B733-A4A9832DB84B}" presName="rootConnector" presStyleLbl="node4" presStyleIdx="24" presStyleCnt="26"/>
      <dgm:spPr/>
    </dgm:pt>
    <dgm:pt modelId="{9AA482CD-EEB6-42C3-BDC3-9EDC23C41186}" type="pres">
      <dgm:prSet presAssocID="{90351F9F-872A-43C5-B733-A4A9832DB84B}" presName="hierChild4" presStyleCnt="0"/>
      <dgm:spPr/>
    </dgm:pt>
    <dgm:pt modelId="{C788005A-55EB-4D92-BB89-7293BB33B28A}" type="pres">
      <dgm:prSet presAssocID="{90351F9F-872A-43C5-B733-A4A9832DB84B}" presName="hierChild5" presStyleCnt="0"/>
      <dgm:spPr/>
    </dgm:pt>
    <dgm:pt modelId="{A7F13C79-E894-446A-A652-DCF5CDAB2B27}" type="pres">
      <dgm:prSet presAssocID="{7D760D8A-5E8B-4EA0-BE5B-5823C9DD91CA}" presName="Name37" presStyleLbl="parChTrans1D4" presStyleIdx="25" presStyleCnt="26"/>
      <dgm:spPr/>
    </dgm:pt>
    <dgm:pt modelId="{735789F8-B5CF-485A-B99C-71A70E6A3467}" type="pres">
      <dgm:prSet presAssocID="{15E7E845-BF81-4B44-8356-75AD2C5ECFAF}" presName="hierRoot2" presStyleCnt="0">
        <dgm:presLayoutVars>
          <dgm:hierBranch val="init"/>
        </dgm:presLayoutVars>
      </dgm:prSet>
      <dgm:spPr/>
    </dgm:pt>
    <dgm:pt modelId="{DECA8CE2-6F39-409E-B91A-5C4F526E1C1F}" type="pres">
      <dgm:prSet presAssocID="{15E7E845-BF81-4B44-8356-75AD2C5ECFAF}" presName="rootComposite" presStyleCnt="0"/>
      <dgm:spPr/>
    </dgm:pt>
    <dgm:pt modelId="{29851573-C0CC-4A6B-8061-2F945DBBD5DA}" type="pres">
      <dgm:prSet presAssocID="{15E7E845-BF81-4B44-8356-75AD2C5ECFAF}" presName="rootText" presStyleLbl="node4" presStyleIdx="25" presStyleCnt="26" custScaleX="657998" custScaleY="219074">
        <dgm:presLayoutVars>
          <dgm:chPref val="3"/>
        </dgm:presLayoutVars>
      </dgm:prSet>
      <dgm:spPr/>
    </dgm:pt>
    <dgm:pt modelId="{69D2FC1F-EB9C-4E1E-A2E5-5E239C4B1856}" type="pres">
      <dgm:prSet presAssocID="{15E7E845-BF81-4B44-8356-75AD2C5ECFAF}" presName="rootConnector" presStyleLbl="node4" presStyleIdx="25" presStyleCnt="26"/>
      <dgm:spPr/>
    </dgm:pt>
    <dgm:pt modelId="{E4B8C556-3F6B-46E7-8ABB-6AC1B7DA32CF}" type="pres">
      <dgm:prSet presAssocID="{15E7E845-BF81-4B44-8356-75AD2C5ECFAF}" presName="hierChild4" presStyleCnt="0"/>
      <dgm:spPr/>
    </dgm:pt>
    <dgm:pt modelId="{D6050D98-A474-4788-991B-222B34E5F21D}" type="pres">
      <dgm:prSet presAssocID="{15E7E845-BF81-4B44-8356-75AD2C5ECFAF}" presName="hierChild5" presStyleCnt="0"/>
      <dgm:spPr/>
    </dgm:pt>
    <dgm:pt modelId="{89A5940A-0426-4ABC-A023-DFB602EE0A20}" type="pres">
      <dgm:prSet presAssocID="{2DBCD9D8-238D-4966-9801-5278294CC173}" presName="hierChild5" presStyleCnt="0"/>
      <dgm:spPr/>
    </dgm:pt>
    <dgm:pt modelId="{C268A380-C86D-48E0-9C51-AC0C7D1EE054}" type="pres">
      <dgm:prSet presAssocID="{260278EF-FCE8-46BD-A44D-E2C03A22C66D}" presName="hierChild7" presStyleCnt="0"/>
      <dgm:spPr/>
    </dgm:pt>
    <dgm:pt modelId="{8151CA0A-EC74-4562-A8C8-1A7738AAD316}" type="pres">
      <dgm:prSet presAssocID="{41F388A0-089E-4B59-940B-AE7DFD0BF29C}" presName="hierChild3" presStyleCnt="0"/>
      <dgm:spPr/>
    </dgm:pt>
  </dgm:ptLst>
  <dgm:cxnLst>
    <dgm:cxn modelId="{7D6B2600-A8DE-4A93-8502-9763990C5245}" srcId="{A393126B-D606-4CA4-AB9A-6045BBE9721C}" destId="{260278EF-FCE8-46BD-A44D-E2C03A22C66D}" srcOrd="1" destOrd="0" parTransId="{711E595C-4804-46A7-A2FD-FB8485B2F93B}" sibTransId="{1DF5045E-123A-4099-88EC-FE86422F3EB9}"/>
    <dgm:cxn modelId="{511F7502-250D-4ECA-83F6-1B14EC6B36C3}" srcId="{260278EF-FCE8-46BD-A44D-E2C03A22C66D}" destId="{6CB82667-D739-4658-90CE-CB16F0010C59}" srcOrd="2" destOrd="0" parTransId="{06388922-5EAF-4040-A0DF-9BC67AD6427B}" sibTransId="{5A7D8792-83FB-43FA-8DA4-21C3642AFAB0}"/>
    <dgm:cxn modelId="{E8130F03-CC3E-434D-99DD-338648FF4E43}" type="presOf" srcId="{D3EBB2EA-98B9-47A0-B9FD-48D8003DE5D9}" destId="{17B72F76-2ED8-4745-9DAD-97904A4AE2E4}" srcOrd="0" destOrd="0" presId="urn:microsoft.com/office/officeart/2005/8/layout/orgChart1#1"/>
    <dgm:cxn modelId="{92DA3403-8869-47B2-A7C4-F5F24157E170}" type="presOf" srcId="{F42A0310-E6CC-4C8D-98A5-6CD157A61CC5}" destId="{79BBE20C-10F9-4E46-9E70-F1D41F440078}" srcOrd="0" destOrd="0" presId="urn:microsoft.com/office/officeart/2005/8/layout/orgChart1#1"/>
    <dgm:cxn modelId="{59F6E104-BF59-4AF8-B816-7E616D247BFE}" type="presOf" srcId="{1B3DDD6D-615C-4549-A0AA-76D95F781914}" destId="{22A3EC05-0D49-421B-B78E-6D0E54A4F6DB}" srcOrd="0" destOrd="0" presId="urn:microsoft.com/office/officeart/2005/8/layout/orgChart1#1"/>
    <dgm:cxn modelId="{C0E6B405-DFC9-41E4-A372-7AE87016FC01}" type="presOf" srcId="{96DD443A-D19F-460B-B2CB-896B79CBD955}" destId="{E3A136B2-AB2A-4468-9C9E-9038906229E9}" srcOrd="1" destOrd="0" presId="urn:microsoft.com/office/officeart/2005/8/layout/orgChart1#1"/>
    <dgm:cxn modelId="{B0F60D07-BBC4-4800-B3AC-BA9007AB2694}" type="presOf" srcId="{A393126B-D606-4CA4-AB9A-6045BBE9721C}" destId="{16ECA951-5E8F-4FB6-91B8-B0C91574C6DC}" srcOrd="0" destOrd="0" presId="urn:microsoft.com/office/officeart/2005/8/layout/orgChart1#1"/>
    <dgm:cxn modelId="{1DDC6407-E39F-474E-AA6A-6E4C09FEBBA8}" type="presOf" srcId="{21B5D3C1-058A-48C5-8714-403E0A3D38A2}" destId="{CF938B0D-3B0D-4F9E-962F-A91B49B4F4F3}" srcOrd="1" destOrd="0" presId="urn:microsoft.com/office/officeart/2005/8/layout/orgChart1#1"/>
    <dgm:cxn modelId="{AADE490A-4122-43BA-8BC3-6817DDE6484F}" type="presOf" srcId="{282617D7-1A94-4E6F-8DF2-DFC2C812531B}" destId="{6C34B47F-6E78-4E28-9262-77168A7DCC83}" srcOrd="0" destOrd="0" presId="urn:microsoft.com/office/officeart/2005/8/layout/orgChart1#1"/>
    <dgm:cxn modelId="{E61BE00A-1965-4C64-9290-9396A9251366}" type="presOf" srcId="{7276C860-AD3D-4C69-AF44-EA70BC7CBB78}" destId="{ABD16C43-AED0-4D5F-8128-B6EBE0AA2FCD}" srcOrd="1" destOrd="0" presId="urn:microsoft.com/office/officeart/2005/8/layout/orgChart1#1"/>
    <dgm:cxn modelId="{AB455B0C-D777-4105-A80E-CB2FF02CEF38}" type="presOf" srcId="{CF137075-1B0E-48B2-8295-2F507D156658}" destId="{FF63BFBB-DAF6-4106-A74C-0A7FA075BF33}" srcOrd="1" destOrd="0" presId="urn:microsoft.com/office/officeart/2005/8/layout/orgChart1#1"/>
    <dgm:cxn modelId="{808BA70C-9D05-49F8-8E9C-3E38C838DBC4}" type="presOf" srcId="{66A050EE-D9C8-4ABC-9B08-25C91FC2FDD6}" destId="{1DC0E97A-474A-476E-A29A-EC19F164D3D2}" srcOrd="0" destOrd="0" presId="urn:microsoft.com/office/officeart/2005/8/layout/orgChart1#1"/>
    <dgm:cxn modelId="{2B53120D-BE54-4486-ADAD-9D1FBEF46107}" srcId="{32B5A1BE-F285-442D-B017-7B6E1AC573C1}" destId="{6AC9E21D-A877-43EA-9C52-AFB516D73758}" srcOrd="1" destOrd="0" parTransId="{1D12BA11-0031-4897-877E-CF5999689D2E}" sibTransId="{FFE32E0E-CAA7-4622-9FC2-1789B3030A86}"/>
    <dgm:cxn modelId="{27604E0D-BCE7-4930-9BAB-CA20120683EC}" type="presOf" srcId="{A393126B-D606-4CA4-AB9A-6045BBE9721C}" destId="{AB0CD9F5-8117-425C-A5A4-5874A37D03B4}" srcOrd="1" destOrd="0" presId="urn:microsoft.com/office/officeart/2005/8/layout/orgChart1#1"/>
    <dgm:cxn modelId="{6962E312-3C53-4B07-9213-8658EA7BD443}" type="presOf" srcId="{5B847E04-0D5D-43DE-8A19-F1ED0ED8B8F6}" destId="{04ED59C7-5B94-4A23-99C5-191B130F21C6}" srcOrd="0" destOrd="0" presId="urn:microsoft.com/office/officeart/2005/8/layout/orgChart1#1"/>
    <dgm:cxn modelId="{0F0A6213-9CE6-41AC-8861-0AFB48597E78}" srcId="{32B5A1BE-F285-442D-B017-7B6E1AC573C1}" destId="{2816E290-9532-4F05-A23E-063A4C0708C2}" srcOrd="4" destOrd="0" parTransId="{DB5CB66D-C05A-4B6A-87A8-E251790A57B1}" sibTransId="{95DEDEAF-85A6-407F-9C35-7A8896A42743}"/>
    <dgm:cxn modelId="{3C997F14-19FD-4CC4-96D8-559537D7E58E}" type="presOf" srcId="{15E7E845-BF81-4B44-8356-75AD2C5ECFAF}" destId="{29851573-C0CC-4A6B-8061-2F945DBBD5DA}" srcOrd="0" destOrd="0" presId="urn:microsoft.com/office/officeart/2005/8/layout/orgChart1#1"/>
    <dgm:cxn modelId="{111DB515-0857-4E71-9D19-1A85F5A9AADB}" type="presOf" srcId="{8CD0E364-102D-4FF9-A062-D17DD78235D8}" destId="{0249CEDF-8D54-40BB-9D6B-3B772F446F0B}" srcOrd="0" destOrd="0" presId="urn:microsoft.com/office/officeart/2005/8/layout/orgChart1#1"/>
    <dgm:cxn modelId="{4A30F515-B6F9-489A-B97E-A4DDC5C2BD3A}" type="presOf" srcId="{6DA56F96-E4BF-46AF-8D7A-E67898C4587D}" destId="{36763DB5-817F-4010-A495-C1FE3FD1196E}" srcOrd="0" destOrd="0" presId="urn:microsoft.com/office/officeart/2005/8/layout/orgChart1#1"/>
    <dgm:cxn modelId="{55AB4917-971F-427A-9BF5-0682B3DBB13D}" type="presOf" srcId="{429ACE00-C07A-419F-8659-30DEA088F83F}" destId="{34A81C73-6885-403B-9E99-6B3C17382C33}" srcOrd="1" destOrd="0" presId="urn:microsoft.com/office/officeart/2005/8/layout/orgChart1#1"/>
    <dgm:cxn modelId="{61DBC818-613A-4702-BA7C-C896BE9CD820}" srcId="{7276C860-AD3D-4C69-AF44-EA70BC7CBB78}" destId="{35ED5CDE-4CA6-461B-95C7-78BDB539828D}" srcOrd="0" destOrd="0" parTransId="{6DA56F96-E4BF-46AF-8D7A-E67898C4587D}" sibTransId="{D5DE54C4-81BF-443C-9D3E-F9FB67DFCC82}"/>
    <dgm:cxn modelId="{59EA2D1B-BFCF-40B2-B225-CCC4B332DC33}" type="presOf" srcId="{A704CC6D-8701-423D-9AEF-9E3268AA0E55}" destId="{63EB7BA8-F747-4287-9F1C-1B04C5C08547}" srcOrd="1" destOrd="0" presId="urn:microsoft.com/office/officeart/2005/8/layout/orgChart1#1"/>
    <dgm:cxn modelId="{C9546E1F-4F8A-466C-9D99-9B99B7A8159C}" srcId="{FBAE79D5-E862-4773-B3D1-0F46CDC5C438}" destId="{1AA9BE1F-DDBB-4AB1-ADBC-CC1E0D6360BA}" srcOrd="0" destOrd="0" parTransId="{536A84FA-2371-4136-9D08-81A3607610B7}" sibTransId="{9DDA010F-9007-4983-A3AA-F8B822AAA00A}"/>
    <dgm:cxn modelId="{3FB2701F-F219-4F20-B8A1-689639D184EC}" srcId="{260278EF-FCE8-46BD-A44D-E2C03A22C66D}" destId="{32B5A1BE-F285-442D-B017-7B6E1AC573C1}" srcOrd="0" destOrd="0" parTransId="{8E48C3B2-7B21-4EFE-B19C-E623CCD5E3AA}" sibTransId="{5FFD115E-B86F-4D5A-9E80-728FD6CCAC88}"/>
    <dgm:cxn modelId="{72B4B720-B9AF-4417-B206-EAD55089CD12}" type="presOf" srcId="{F4FB4B7D-37DC-465F-ACC8-67D38C2051D2}" destId="{E355CCC4-7C80-4EB0-A418-74FA2C223145}" srcOrd="0" destOrd="0" presId="urn:microsoft.com/office/officeart/2005/8/layout/orgChart1#1"/>
    <dgm:cxn modelId="{53469221-EE90-4217-BD26-2F68D8140DFE}" type="presOf" srcId="{230DBD68-0ACC-45B0-8437-1404CF3590DC}" destId="{A13915AC-D286-4DDB-BF36-2DCD3273E1F1}" srcOrd="0" destOrd="0" presId="urn:microsoft.com/office/officeart/2005/8/layout/orgChart1#1"/>
    <dgm:cxn modelId="{D8983A23-1922-4CBA-9470-DA37130D4AB1}" type="presOf" srcId="{260278EF-FCE8-46BD-A44D-E2C03A22C66D}" destId="{9294DF77-0CD7-4BA8-8738-CABFF024D124}" srcOrd="1" destOrd="0" presId="urn:microsoft.com/office/officeart/2005/8/layout/orgChart1#1"/>
    <dgm:cxn modelId="{2B56D223-8752-4EA6-AB5E-444BEC70DD72}" type="presOf" srcId="{C31D042C-56E4-4BCB-856E-726FF2F50ABF}" destId="{EFDD3B1D-4196-4174-9A25-6B0C02F0AF5F}" srcOrd="0" destOrd="0" presId="urn:microsoft.com/office/officeart/2005/8/layout/orgChart1#1"/>
    <dgm:cxn modelId="{5B501B25-644A-4FD5-BC05-52AB5B26A927}" type="presOf" srcId="{E8493A97-A687-4D01-A0E4-66F54DD4B3D6}" destId="{1862C7B7-7F95-4E2F-A1CA-7542E9B533A7}" srcOrd="1" destOrd="0" presId="urn:microsoft.com/office/officeart/2005/8/layout/orgChart1#1"/>
    <dgm:cxn modelId="{888F2828-ABE9-4E13-AE49-EAA4CD252423}" type="presOf" srcId="{93A578A6-9777-4F7A-8F95-33C4F99248FB}" destId="{48BD3571-0BB2-4FA6-AC6B-6D3297C2FF1F}" srcOrd="0" destOrd="0" presId="urn:microsoft.com/office/officeart/2005/8/layout/orgChart1#1"/>
    <dgm:cxn modelId="{1E00D828-D5F1-49B7-A3AE-5BEE65C6B1A2}" type="presOf" srcId="{A7D55AB6-0AC7-41DB-BC4B-56BB48411AA2}" destId="{F06EADFF-3002-4F8E-88F6-0F30AD78C4E7}" srcOrd="0" destOrd="0" presId="urn:microsoft.com/office/officeart/2005/8/layout/orgChart1#1"/>
    <dgm:cxn modelId="{27BE1C31-FDB6-48EF-AA44-4E1988CE1E80}" srcId="{96DD443A-D19F-460B-B2CB-896B79CBD955}" destId="{230DBD68-0ACC-45B0-8437-1404CF3590DC}" srcOrd="1" destOrd="0" parTransId="{C2964A79-E98B-4CE1-B146-0B430E382578}" sibTransId="{CF50D400-1D97-4CA1-91B5-A6FADABBBEE3}"/>
    <dgm:cxn modelId="{46707232-B7AF-4696-89C2-6DA5578B1131}" type="presOf" srcId="{2816E290-9532-4F05-A23E-063A4C0708C2}" destId="{EE617C93-CCB7-4EDD-8FDC-70D7528DB853}" srcOrd="1" destOrd="0" presId="urn:microsoft.com/office/officeart/2005/8/layout/orgChart1#1"/>
    <dgm:cxn modelId="{13F89B34-5B5A-400D-BB29-20A413FE51BC}" type="presOf" srcId="{51395776-C34C-4781-BCC6-06B250AF0DBC}" destId="{E4D5CA3D-A2F8-4275-BDB0-73A435E7C742}" srcOrd="1" destOrd="0" presId="urn:microsoft.com/office/officeart/2005/8/layout/orgChart1#1"/>
    <dgm:cxn modelId="{242FB737-1B8F-4B87-8B54-490EDF27C48A}" type="presOf" srcId="{260278EF-FCE8-46BD-A44D-E2C03A22C66D}" destId="{A44804FE-050F-4416-A5CE-813A55BA3B8C}" srcOrd="0" destOrd="0" presId="urn:microsoft.com/office/officeart/2005/8/layout/orgChart1#1"/>
    <dgm:cxn modelId="{E97FFA37-09E7-464E-B7E3-F3FA3FD0D789}" type="presOf" srcId="{E8493A97-A687-4D01-A0E4-66F54DD4B3D6}" destId="{DC4194A7-8E6B-4DAA-9843-27C0B1575143}" srcOrd="0" destOrd="0" presId="urn:microsoft.com/office/officeart/2005/8/layout/orgChart1#1"/>
    <dgm:cxn modelId="{862A4538-F5BA-40B3-BA35-C0258126121A}" type="presOf" srcId="{6AC9E21D-A877-43EA-9C52-AFB516D73758}" destId="{88F77CFA-5012-4151-A43A-22EB7961812E}" srcOrd="0" destOrd="0" presId="urn:microsoft.com/office/officeart/2005/8/layout/orgChart1#1"/>
    <dgm:cxn modelId="{D9255B3B-D7FC-4D75-AD69-6D2528B5AE05}" srcId="{2DBCD9D8-238D-4966-9801-5278294CC173}" destId="{15E7E845-BF81-4B44-8356-75AD2C5ECFAF}" srcOrd="1" destOrd="0" parTransId="{7D760D8A-5E8B-4EA0-BE5B-5823C9DD91CA}" sibTransId="{A9CC716A-9830-4914-8AAD-C55FD2D8AA57}"/>
    <dgm:cxn modelId="{7383473B-56DD-4999-BFEB-78EC13A45324}" type="presOf" srcId="{1AA9BE1F-DDBB-4AB1-ADBC-CC1E0D6360BA}" destId="{85AB4849-8467-4A47-80DC-CF501DBE9585}" srcOrd="1" destOrd="0" presId="urn:microsoft.com/office/officeart/2005/8/layout/orgChart1#1"/>
    <dgm:cxn modelId="{513FF73F-3298-4F6C-A4A7-0D54D3B03077}" type="presOf" srcId="{1AA9BE1F-DDBB-4AB1-ADBC-CC1E0D6360BA}" destId="{6E015BED-4AC7-479F-BF76-AC8FB7B739D0}" srcOrd="0" destOrd="0" presId="urn:microsoft.com/office/officeart/2005/8/layout/orgChart1#1"/>
    <dgm:cxn modelId="{53E5045D-7CD0-4E90-ACFF-246716D9CD25}" type="presOf" srcId="{10B96577-71BB-4223-8765-A9DA5ADC5664}" destId="{E335D13C-6DB8-49C7-9029-AECA5A9A50A5}" srcOrd="0" destOrd="0" presId="urn:microsoft.com/office/officeart/2005/8/layout/orgChart1#1"/>
    <dgm:cxn modelId="{83F1285F-C912-4126-BA3B-E46D63F6CF8C}" srcId="{260278EF-FCE8-46BD-A44D-E2C03A22C66D}" destId="{2DBCD9D8-238D-4966-9801-5278294CC173}" srcOrd="3" destOrd="0" parTransId="{F4FB4B7D-37DC-465F-ACC8-67D38C2051D2}" sibTransId="{12491E83-9EF2-427A-A0B2-C456BA281FB8}"/>
    <dgm:cxn modelId="{A97F0160-8016-460C-BCB6-BBF1F8EBF96C}" type="presOf" srcId="{1D12BA11-0031-4897-877E-CF5999689D2E}" destId="{3F9A90D3-7773-4B5E-9A87-7559C2C40BB6}" srcOrd="0" destOrd="0" presId="urn:microsoft.com/office/officeart/2005/8/layout/orgChart1#1"/>
    <dgm:cxn modelId="{83CC3560-4311-4A86-B22B-A7A23401B083}" type="presOf" srcId="{26E5FC1E-B7D8-43E9-AF1F-64FFD8EF04FE}" destId="{2B883735-BA22-403A-8CD9-7A6C942FDED0}" srcOrd="1" destOrd="0" presId="urn:microsoft.com/office/officeart/2005/8/layout/orgChart1#1"/>
    <dgm:cxn modelId="{BD2DBD62-A3EC-4B43-93F3-B3F17483B958}" srcId="{6CB82667-D739-4658-90CE-CB16F0010C59}" destId="{A966A620-3C55-4365-95DA-A97D732BFF5A}" srcOrd="1" destOrd="0" parTransId="{544C0441-4C04-4492-B5CA-FB7C8B6E0613}" sibTransId="{DE038E26-1F57-4A00-92C1-071BDB2DDECC}"/>
    <dgm:cxn modelId="{6B12D762-F354-48C9-8C1F-F84891EFE6CD}" type="presOf" srcId="{304C94A9-E1BD-4383-A4D8-50BE522C2ABA}" destId="{FE07E4BE-757D-4A49-ADF3-CF50890B0C1A}" srcOrd="0" destOrd="0" presId="urn:microsoft.com/office/officeart/2005/8/layout/orgChart1#1"/>
    <dgm:cxn modelId="{743DBB43-AB93-497E-B3D3-BAEAE8E694CB}" srcId="{282617D7-1A94-4E6F-8DF2-DFC2C812531B}" destId="{51395776-C34C-4781-BCC6-06B250AF0DBC}" srcOrd="0" destOrd="0" parTransId="{61583C1F-9100-4A33-990D-0B70CA52A187}" sibTransId="{D21C3B43-F9AD-4898-9FE3-B0BB5FA1A6A2}"/>
    <dgm:cxn modelId="{4BA24644-7CE3-49AC-B2E8-471DC0E7E3DD}" type="presOf" srcId="{304C94A9-E1BD-4383-A4D8-50BE522C2ABA}" destId="{FD3E0750-08D4-42E7-8CFE-131020EC3A72}" srcOrd="1" destOrd="0" presId="urn:microsoft.com/office/officeart/2005/8/layout/orgChart1#1"/>
    <dgm:cxn modelId="{6F17FB65-96AE-40B4-9E41-F22135BDA2F8}" srcId="{B91ABDEE-2CE0-454B-B098-8400BFA3A4AD}" destId="{CF137075-1B0E-48B2-8295-2F507D156658}" srcOrd="1" destOrd="0" parTransId="{66A050EE-D9C8-4ABC-9B08-25C91FC2FDD6}" sibTransId="{4D7DFEEA-0423-4BD0-B28B-87AE07E3B577}"/>
    <dgm:cxn modelId="{333ECC46-050A-42CE-AF6A-7D3AA5A1F873}" type="presOf" srcId="{A966A620-3C55-4365-95DA-A97D732BFF5A}" destId="{5BBA5332-B983-4BD7-89AC-A3916E2DE77C}" srcOrd="1" destOrd="0" presId="urn:microsoft.com/office/officeart/2005/8/layout/orgChart1#1"/>
    <dgm:cxn modelId="{AE6FF346-6FB4-43F1-B216-C6844BD1422A}" type="presOf" srcId="{5B847E04-0D5D-43DE-8A19-F1ED0ED8B8F6}" destId="{0CC460C6-B3EB-48F3-9F8F-5EADF9288CBB}" srcOrd="1" destOrd="0" presId="urn:microsoft.com/office/officeart/2005/8/layout/orgChart1#1"/>
    <dgm:cxn modelId="{F2957669-534F-41A5-B43B-E4BC00F6A927}" type="presOf" srcId="{51395776-C34C-4781-BCC6-06B250AF0DBC}" destId="{E7161D7F-71F4-4DB2-9266-4857AAB2182E}" srcOrd="0" destOrd="0" presId="urn:microsoft.com/office/officeart/2005/8/layout/orgChart1#1"/>
    <dgm:cxn modelId="{FCECB869-B5C7-439F-843E-1AA4DBFE3BCA}" srcId="{1B3DDD6D-615C-4549-A0AA-76D95F781914}" destId="{41F388A0-089E-4B59-940B-AE7DFD0BF29C}" srcOrd="0" destOrd="0" parTransId="{E83DFD14-7146-4F93-8326-01B553064F69}" sibTransId="{98999EEE-78E8-439F-8345-9F66EA40E4CD}"/>
    <dgm:cxn modelId="{ADE5624C-8064-4F55-A93D-BD506D02D2D5}" srcId="{32B5A1BE-F285-442D-B017-7B6E1AC573C1}" destId="{429ACE00-C07A-419F-8659-30DEA088F83F}" srcOrd="2" destOrd="0" parTransId="{F42A0310-E6CC-4C8D-98A5-6CD157A61CC5}" sibTransId="{F669253C-09D8-4DDC-AF0E-75BEAA131826}"/>
    <dgm:cxn modelId="{2C4EC76C-7136-46CA-A281-53D730FD2010}" type="presOf" srcId="{227FAE9E-5E07-4CE5-96CD-28F54CBF1238}" destId="{50B6A69D-0515-4F08-8B65-DB93BB882B15}" srcOrd="0" destOrd="0" presId="urn:microsoft.com/office/officeart/2005/8/layout/orgChart1#1"/>
    <dgm:cxn modelId="{478EDE6C-9B9A-4147-B78C-00A81A33CD2C}" type="presOf" srcId="{35ED5CDE-4CA6-461B-95C7-78BDB539828D}" destId="{C02082E7-C429-4BA9-AB88-D6E50A053A04}" srcOrd="0" destOrd="0" presId="urn:microsoft.com/office/officeart/2005/8/layout/orgChart1#1"/>
    <dgm:cxn modelId="{E2D4444D-A710-4448-BDE2-598BE15544A1}" type="presOf" srcId="{61583C1F-9100-4A33-990D-0B70CA52A187}" destId="{EE7BE66E-0BDB-4910-8BF7-B48C8CC38B97}" srcOrd="0" destOrd="0" presId="urn:microsoft.com/office/officeart/2005/8/layout/orgChart1#1"/>
    <dgm:cxn modelId="{BC818C6E-1989-4E15-AB20-2AC288FF5A3B}" srcId="{6CB82667-D739-4658-90CE-CB16F0010C59}" destId="{21B5D3C1-058A-48C5-8714-403E0A3D38A2}" srcOrd="0" destOrd="0" parTransId="{DB39CDA7-7DE4-47CF-805B-E4C0FAFEA387}" sibTransId="{93B0235F-BF88-48DE-80AB-EB83FD4CEE15}"/>
    <dgm:cxn modelId="{2E7F0F4F-8FA8-4289-8CD1-83D31BD076C0}" type="presOf" srcId="{C31D042C-56E4-4BCB-856E-726FF2F50ABF}" destId="{D27D0A0D-9E8D-4849-99B6-71379C841144}" srcOrd="1" destOrd="0" presId="urn:microsoft.com/office/officeart/2005/8/layout/orgChart1#1"/>
    <dgm:cxn modelId="{163C8351-4596-436E-BA58-16387B7CABB2}" type="presOf" srcId="{8ACC9B75-3D3F-470B-8286-52FCC79EA8CC}" destId="{2A4E4D32-24D1-4C85-AFD5-7C526E59AA8B}" srcOrd="0" destOrd="0" presId="urn:microsoft.com/office/officeart/2005/8/layout/orgChart1#1"/>
    <dgm:cxn modelId="{96D57674-335E-4200-B379-67668508AAA3}" srcId="{230DBD68-0ACC-45B0-8437-1404CF3590DC}" destId="{A704CC6D-8701-423D-9AEF-9E3268AA0E55}" srcOrd="1" destOrd="0" parTransId="{227FAE9E-5E07-4CE5-96CD-28F54CBF1238}" sibTransId="{FAE90B8B-FD4F-42C9-8883-1F442307044E}"/>
    <dgm:cxn modelId="{A44CB774-A547-44AD-8482-CBDC97C0A4EF}" type="presOf" srcId="{536A84FA-2371-4136-9D08-81A3607610B7}" destId="{9C78D8E5-826C-454D-85F5-8D8A467B07A7}" srcOrd="0" destOrd="0" presId="urn:microsoft.com/office/officeart/2005/8/layout/orgChart1#1"/>
    <dgm:cxn modelId="{7B15D977-AC4E-4811-9FDA-DEBE63B49183}" type="presOf" srcId="{8ACC9B75-3D3F-470B-8286-52FCC79EA8CC}" destId="{9672B313-613D-4786-A232-4A6F23C38173}" srcOrd="1" destOrd="0" presId="urn:microsoft.com/office/officeart/2005/8/layout/orgChart1#1"/>
    <dgm:cxn modelId="{A79E1C79-5939-43FC-A8BD-EB0FDB8A2D0C}" type="presOf" srcId="{06388922-5EAF-4040-A0DF-9BC67AD6427B}" destId="{E47DB7BC-B82C-437B-A1C4-68007B69D8AA}" srcOrd="0" destOrd="0" presId="urn:microsoft.com/office/officeart/2005/8/layout/orgChart1#1"/>
    <dgm:cxn modelId="{518F6880-330B-4702-B0AA-F226FC91C35D}" type="presOf" srcId="{C2964A79-E98B-4CE1-B146-0B430E382578}" destId="{FB130E8B-8791-467A-BE26-2B3324820100}" srcOrd="0" destOrd="0" presId="urn:microsoft.com/office/officeart/2005/8/layout/orgChart1#1"/>
    <dgm:cxn modelId="{120CDF80-D1EA-40B6-9D5C-FDDFEDE9ADF0}" srcId="{B91ABDEE-2CE0-454B-B098-8400BFA3A4AD}" destId="{E0AB3AED-A3F4-4995-B793-E53D55098B75}" srcOrd="0" destOrd="0" parTransId="{77AE6ED5-48F5-4B65-AC5C-51F46D306A73}" sibTransId="{8441D37A-667E-4591-9E32-03F2373C18A7}"/>
    <dgm:cxn modelId="{A1D0B082-3D87-4C94-9A94-79A5752F67B8}" type="presOf" srcId="{6CB82667-D739-4658-90CE-CB16F0010C59}" destId="{91B27592-3638-4EFD-9E1E-00B82574AFE7}" srcOrd="1" destOrd="0" presId="urn:microsoft.com/office/officeart/2005/8/layout/orgChart1#1"/>
    <dgm:cxn modelId="{6D9B0A83-897E-49E6-8A52-EF21F7DB6E58}" type="presOf" srcId="{A7D55AB6-0AC7-41DB-BC4B-56BB48411AA2}" destId="{2443F579-BA28-411B-9796-97CA3E7CCB81}" srcOrd="1" destOrd="0" presId="urn:microsoft.com/office/officeart/2005/8/layout/orgChart1#1"/>
    <dgm:cxn modelId="{E83EE183-CBB8-4FE5-8944-0BD49FF3CDF8}" type="presOf" srcId="{FBAE79D5-E862-4773-B3D1-0F46CDC5C438}" destId="{705F1507-F981-4DEB-ACCF-ECC2D9B4C85E}" srcOrd="1" destOrd="0" presId="urn:microsoft.com/office/officeart/2005/8/layout/orgChart1#1"/>
    <dgm:cxn modelId="{DB70EF84-F79F-4787-AFD6-3B3952299F65}" type="presOf" srcId="{711E595C-4804-46A7-A2FD-FB8485B2F93B}" destId="{0AB4AE25-155E-44BB-BB7A-C614165CC130}" srcOrd="0" destOrd="0" presId="urn:microsoft.com/office/officeart/2005/8/layout/orgChart1#1"/>
    <dgm:cxn modelId="{E3214086-48C4-4AAC-8872-7FEB697EBCA5}" type="presOf" srcId="{A1EC5ECB-6DF7-44FB-A844-635E8BE9E514}" destId="{F27E7898-1A84-4E23-8196-C01EC43B5F1B}" srcOrd="0" destOrd="0" presId="urn:microsoft.com/office/officeart/2005/8/layout/orgChart1#1"/>
    <dgm:cxn modelId="{94278A86-513B-4C83-B013-964B51779011}" type="presOf" srcId="{32B5A1BE-F285-442D-B017-7B6E1AC573C1}" destId="{66CC7B33-52B4-4878-B14C-EEEECA77F89A}" srcOrd="1" destOrd="0" presId="urn:microsoft.com/office/officeart/2005/8/layout/orgChart1#1"/>
    <dgm:cxn modelId="{E261FF86-5C70-4640-9DA0-6939A8C9309D}" type="presOf" srcId="{F57EC4B9-A079-4AF6-AC51-B75B28669BBA}" destId="{91217691-DA9D-45F4-A10E-2C9509BD6484}" srcOrd="0" destOrd="0" presId="urn:microsoft.com/office/officeart/2005/8/layout/orgChart1#1"/>
    <dgm:cxn modelId="{A467648C-8DB0-4E09-95EC-D5648A372762}" type="presOf" srcId="{41F388A0-089E-4B59-940B-AE7DFD0BF29C}" destId="{02968868-043C-46CF-88D6-14BC8D2AE8A4}" srcOrd="1" destOrd="0" presId="urn:microsoft.com/office/officeart/2005/8/layout/orgChart1#1"/>
    <dgm:cxn modelId="{8510A08F-B0BD-47D5-9ACF-33C1E1962B83}" type="presOf" srcId="{2DBCD9D8-238D-4966-9801-5278294CC173}" destId="{035217D1-8AC1-47B9-8178-A4F78D0FD002}" srcOrd="1" destOrd="0" presId="urn:microsoft.com/office/officeart/2005/8/layout/orgChart1#1"/>
    <dgm:cxn modelId="{2A7E6D90-332D-4388-A11E-E94B3A133084}" srcId="{282617D7-1A94-4E6F-8DF2-DFC2C812531B}" destId="{B91ABDEE-2CE0-454B-B098-8400BFA3A4AD}" srcOrd="2" destOrd="0" parTransId="{8B3B18FB-652D-428A-BA2C-E3E70043CF38}" sibTransId="{FE5482FB-50AF-4732-991A-DAABF4474636}"/>
    <dgm:cxn modelId="{0FB26D93-B016-4038-80CF-C8B36B46C913}" type="presOf" srcId="{943D73B4-47A8-4AAD-9667-EDCA4D2E753D}" destId="{F62D80DF-AAA9-4AC7-8538-CA7DC3364F67}" srcOrd="0" destOrd="0" presId="urn:microsoft.com/office/officeart/2005/8/layout/orgChart1#1"/>
    <dgm:cxn modelId="{331D8993-7BDD-4F56-B214-066AFAE2B2E6}" type="presOf" srcId="{96DD443A-D19F-460B-B2CB-896B79CBD955}" destId="{A0366D6E-99BD-4E36-9EF0-4BE90F7E4EC9}" srcOrd="0" destOrd="0" presId="urn:microsoft.com/office/officeart/2005/8/layout/orgChart1#1"/>
    <dgm:cxn modelId="{23F78F94-0DB2-44D4-9EB2-DCCC2B3E46C9}" srcId="{282617D7-1A94-4E6F-8DF2-DFC2C812531B}" destId="{7276C860-AD3D-4C69-AF44-EA70BC7CBB78}" srcOrd="1" destOrd="0" parTransId="{A1EC5ECB-6DF7-44FB-A844-635E8BE9E514}" sibTransId="{3CDB5713-F407-48DB-9197-1CAD1109B98A}"/>
    <dgm:cxn modelId="{45A8E994-86C0-4037-9B2C-B3EBF46EECAE}" srcId="{96DD443A-D19F-460B-B2CB-896B79CBD955}" destId="{304C94A9-E1BD-4383-A4D8-50BE522C2ABA}" srcOrd="0" destOrd="0" parTransId="{23A1823F-0345-4B5D-8EF3-0B90AA82502F}" sibTransId="{8F0E6F18-594F-49EA-A770-B4497E95BCD7}"/>
    <dgm:cxn modelId="{1DA24F95-6422-4E4E-A870-61329272959F}" type="presOf" srcId="{90351F9F-872A-43C5-B733-A4A9832DB84B}" destId="{906D9EA6-C296-4AD3-813C-10EBB5E6CF55}" srcOrd="1" destOrd="0" presId="urn:microsoft.com/office/officeart/2005/8/layout/orgChart1#1"/>
    <dgm:cxn modelId="{7EED1699-98A0-477E-8200-FE1E2B0786B5}" type="presOf" srcId="{2816E290-9532-4F05-A23E-063A4C0708C2}" destId="{C1353F61-0C50-4CC7-B490-AB6EDF5868FD}" srcOrd="0" destOrd="0" presId="urn:microsoft.com/office/officeart/2005/8/layout/orgChart1#1"/>
    <dgm:cxn modelId="{C4E68299-3B4C-4677-91AC-FED3962013C3}" type="presOf" srcId="{E0AB3AED-A3F4-4995-B793-E53D55098B75}" destId="{ECC92DE8-3000-4E88-B462-0DBE3878B0A4}" srcOrd="1" destOrd="0" presId="urn:microsoft.com/office/officeart/2005/8/layout/orgChart1#1"/>
    <dgm:cxn modelId="{0DE42A9B-EF53-474E-998E-C7F8FC7464A8}" type="presOf" srcId="{41F388A0-089E-4B59-940B-AE7DFD0BF29C}" destId="{8BF5DE04-B126-4EA7-A405-B3EE6DD9905F}" srcOrd="0" destOrd="0" presId="urn:microsoft.com/office/officeart/2005/8/layout/orgChart1#1"/>
    <dgm:cxn modelId="{B410BC9C-BA5A-4B2C-8BDA-5C0BF6838585}" srcId="{B91ABDEE-2CE0-454B-B098-8400BFA3A4AD}" destId="{A7D55AB6-0AC7-41DB-BC4B-56BB48411AA2}" srcOrd="3" destOrd="0" parTransId="{9D48869C-760E-49F0-91C3-44527A42C4A1}" sibTransId="{7FD74119-1A0F-466D-90C5-DD9930D5EFBE}"/>
    <dgm:cxn modelId="{1B4C799E-69AC-4896-909A-0EF955957643}" srcId="{51395776-C34C-4781-BCC6-06B250AF0DBC}" destId="{5B847E04-0D5D-43DE-8A19-F1ED0ED8B8F6}" srcOrd="0" destOrd="0" parTransId="{24D7C262-77CA-4AB1-B417-BE361A2D68A4}" sibTransId="{5069F9E7-FBA6-4D7E-8845-4FF4329C8BB6}"/>
    <dgm:cxn modelId="{7F12A49E-A20C-42A0-8A23-0473B719BD3B}" type="presOf" srcId="{7276C860-AD3D-4C69-AF44-EA70BC7CBB78}" destId="{9F6E815C-2A3A-4A4E-AE25-C2B4925DA057}" srcOrd="0" destOrd="0" presId="urn:microsoft.com/office/officeart/2005/8/layout/orgChart1#1"/>
    <dgm:cxn modelId="{45108C9F-E135-4420-8F72-521A1226E03C}" type="presOf" srcId="{B91ABDEE-2CE0-454B-B098-8400BFA3A4AD}" destId="{7D6DE2C4-5EDA-43CE-9005-7DA2C0D1F360}" srcOrd="0" destOrd="0" presId="urn:microsoft.com/office/officeart/2005/8/layout/orgChart1#1"/>
    <dgm:cxn modelId="{8B5D3DA0-C71F-43CA-A794-EBB446B43A3C}" type="presOf" srcId="{282617D7-1A94-4E6F-8DF2-DFC2C812531B}" destId="{AE6F3AB8-EB32-4EFE-80CF-2CB29BE623D4}" srcOrd="1" destOrd="0" presId="urn:microsoft.com/office/officeart/2005/8/layout/orgChart1#1"/>
    <dgm:cxn modelId="{E5A0D3A0-1FCF-4A43-8F55-90AE3C59FEDD}" type="presOf" srcId="{A966A620-3C55-4365-95DA-A97D732BFF5A}" destId="{F69470A6-9158-4E76-A55E-09D73A1425DB}" srcOrd="0" destOrd="0" presId="urn:microsoft.com/office/officeart/2005/8/layout/orgChart1#1"/>
    <dgm:cxn modelId="{5D3F7CA3-4F1C-4AFB-B874-CBE13C9C50DD}" type="presOf" srcId="{B91ABDEE-2CE0-454B-B098-8400BFA3A4AD}" destId="{9A498AF0-8217-4637-A5BB-E075C6E4D24E}" srcOrd="1" destOrd="0" presId="urn:microsoft.com/office/officeart/2005/8/layout/orgChart1#1"/>
    <dgm:cxn modelId="{F42F27A4-34D3-498E-9117-E9EE5D2B78CA}" type="presOf" srcId="{9D48869C-760E-49F0-91C3-44527A42C4A1}" destId="{C6E61B84-99E2-47DC-9DF3-62FA3EC8859B}" srcOrd="0" destOrd="0" presId="urn:microsoft.com/office/officeart/2005/8/layout/orgChart1#1"/>
    <dgm:cxn modelId="{6B33A7A4-2734-478E-859D-96A09E79B31D}" type="presOf" srcId="{90351F9F-872A-43C5-B733-A4A9832DB84B}" destId="{98FC0EBC-2D11-4620-A4CE-BA85CD569E39}" srcOrd="0" destOrd="0" presId="urn:microsoft.com/office/officeart/2005/8/layout/orgChart1#1"/>
    <dgm:cxn modelId="{6BB73EA6-2EE3-45B1-ABA0-38C04A9D8BC3}" type="presOf" srcId="{544C0441-4C04-4492-B5CA-FB7C8B6E0613}" destId="{056873B2-B526-4D75-A8F5-25FA3F29EC91}" srcOrd="0" destOrd="0" presId="urn:microsoft.com/office/officeart/2005/8/layout/orgChart1#1"/>
    <dgm:cxn modelId="{2C6442A7-7E9D-41CF-BD47-A87983679EB1}" type="presOf" srcId="{23A1823F-0345-4B5D-8EF3-0B90AA82502F}" destId="{E48A5D9E-25E5-4139-AA40-8A7F1AF6132F}" srcOrd="0" destOrd="0" presId="urn:microsoft.com/office/officeart/2005/8/layout/orgChart1#1"/>
    <dgm:cxn modelId="{0F47F4A7-A3A8-4268-9AEB-642101DD116F}" type="presOf" srcId="{DB5CB66D-C05A-4B6A-87A8-E251790A57B1}" destId="{5CDA90ED-DA27-4479-9F86-45CAA4BD5CC6}" srcOrd="0" destOrd="0" presId="urn:microsoft.com/office/officeart/2005/8/layout/orgChart1#1"/>
    <dgm:cxn modelId="{70B4EAA9-8D49-4EA5-BAF2-1E8A35B081D7}" type="presOf" srcId="{2DBCD9D8-238D-4966-9801-5278294CC173}" destId="{937DF7FD-35EA-49E8-97D5-A813EF5E20ED}" srcOrd="0" destOrd="0" presId="urn:microsoft.com/office/officeart/2005/8/layout/orgChart1#1"/>
    <dgm:cxn modelId="{364C20AA-31CC-4879-9434-C6753EE8DCBB}" srcId="{32B5A1BE-F285-442D-B017-7B6E1AC573C1}" destId="{26E5FC1E-B7D8-43E9-AF1F-64FFD8EF04FE}" srcOrd="0" destOrd="0" parTransId="{10B96577-71BB-4223-8765-A9DA5ADC5664}" sibTransId="{A5263B69-9637-4D46-B98A-E91323753465}"/>
    <dgm:cxn modelId="{EF22F4AE-1BC3-4749-B168-CEA22CF0325B}" srcId="{41F388A0-089E-4B59-940B-AE7DFD0BF29C}" destId="{A393126B-D606-4CA4-AB9A-6045BBE9721C}" srcOrd="1" destOrd="0" parTransId="{8CD0E364-102D-4FF9-A062-D17DD78235D8}" sibTransId="{6F0357DC-3918-4544-9D19-17175D927029}"/>
    <dgm:cxn modelId="{951B3EB1-7F9F-47CA-B863-48C67659CE52}" srcId="{260278EF-FCE8-46BD-A44D-E2C03A22C66D}" destId="{FBAE79D5-E862-4773-B3D1-0F46CDC5C438}" srcOrd="1" destOrd="0" parTransId="{943D73B4-47A8-4AAD-9667-EDCA4D2E753D}" sibTransId="{19B1346E-75A2-4094-9669-B2BB8EAFF584}"/>
    <dgm:cxn modelId="{94F14BB3-AF17-4DB0-A370-9604BA201ADC}" srcId="{B91ABDEE-2CE0-454B-B098-8400BFA3A4AD}" destId="{C31D042C-56E4-4BCB-856E-726FF2F50ABF}" srcOrd="2" destOrd="0" parTransId="{93A578A6-9777-4F7A-8F95-33C4F99248FB}" sibTransId="{4C5E3BB6-E174-4D0C-874F-FC5767CCF3AA}"/>
    <dgm:cxn modelId="{3F4ECEB3-3CF5-4C43-B51B-5FF3D91FC662}" type="presOf" srcId="{73E15CD8-300D-4BF3-83DD-BF55778EC91E}" destId="{07218F47-D4DA-4FDB-B4A5-CD68E2AF17DC}" srcOrd="0" destOrd="0" presId="urn:microsoft.com/office/officeart/2005/8/layout/orgChart1#1"/>
    <dgm:cxn modelId="{A3CE76B5-775F-4B4D-A730-11F9F1C1A9B1}" type="presOf" srcId="{CF137075-1B0E-48B2-8295-2F507D156658}" destId="{BFA25896-0371-4A41-8B9C-184CBF91F3BE}" srcOrd="0" destOrd="0" presId="urn:microsoft.com/office/officeart/2005/8/layout/orgChart1#1"/>
    <dgm:cxn modelId="{0B5123B7-57F6-4EC2-A04B-33F2F49E8A2E}" type="presOf" srcId="{B70EF025-54F9-47C0-A0D6-DCE33CFE8B1D}" destId="{FD92FFC5-070D-4D79-8B34-2B41149F2AA6}" srcOrd="1" destOrd="0" presId="urn:microsoft.com/office/officeart/2005/8/layout/orgChart1#1"/>
    <dgm:cxn modelId="{7F83CBBA-2E1C-452F-9452-5A694F4C4C4F}" srcId="{32B5A1BE-F285-442D-B017-7B6E1AC573C1}" destId="{E8493A97-A687-4D01-A0E4-66F54DD4B3D6}" srcOrd="3" destOrd="0" parTransId="{D3EBB2EA-98B9-47A0-B9FD-48D8003DE5D9}" sibTransId="{861D6ABD-48CC-4182-BB85-6B3CCD20228A}"/>
    <dgm:cxn modelId="{1109E9BB-D5E3-416C-842D-A2A63846F5ED}" type="presOf" srcId="{8E48C3B2-7B21-4EFE-B19C-E623CCD5E3AA}" destId="{01E2FDCF-B64C-419F-AC06-A056A707C5F6}" srcOrd="0" destOrd="0" presId="urn:microsoft.com/office/officeart/2005/8/layout/orgChart1#1"/>
    <dgm:cxn modelId="{37EC07BC-93DC-4CDF-9E27-C8DE7F910DBF}" type="presOf" srcId="{E0AB3AED-A3F4-4995-B793-E53D55098B75}" destId="{5690E623-15B4-425C-8F76-AF0E2CB2A0AA}" srcOrd="0" destOrd="0" presId="urn:microsoft.com/office/officeart/2005/8/layout/orgChart1#1"/>
    <dgm:cxn modelId="{DB1409BF-EF2A-470B-8B05-DBB02917DCF7}" srcId="{7276C860-AD3D-4C69-AF44-EA70BC7CBB78}" destId="{B70EF025-54F9-47C0-A0D6-DCE33CFE8B1D}" srcOrd="1" destOrd="0" parTransId="{B015F6A8-19BE-4AAF-B3A8-3D8BCFB54114}" sibTransId="{AAF36550-6DBD-46D6-867E-BA62580422FC}"/>
    <dgm:cxn modelId="{BD0AD4C4-26BF-4ADE-A5E1-8DEF7BD1066C}" type="presOf" srcId="{A704CC6D-8701-423D-9AEF-9E3268AA0E55}" destId="{10FB2CDB-FF31-4483-BA3B-D248AE74F26F}" srcOrd="0" destOrd="0" presId="urn:microsoft.com/office/officeart/2005/8/layout/orgChart1#1"/>
    <dgm:cxn modelId="{1ED7F7C5-96AE-4748-AA1F-98EE60CFD489}" type="presOf" srcId="{6AC9E21D-A877-43EA-9C52-AFB516D73758}" destId="{B0859C33-C5AB-42AA-BEC1-43E2ECEE2CB4}" srcOrd="1" destOrd="0" presId="urn:microsoft.com/office/officeart/2005/8/layout/orgChart1#1"/>
    <dgm:cxn modelId="{F347ECC7-43E5-4016-AFD0-0560F863BCD7}" type="presOf" srcId="{26E5FC1E-B7D8-43E9-AF1F-64FFD8EF04FE}" destId="{73D4F46F-4CB8-44EF-9F40-4848BD37909B}" srcOrd="0" destOrd="0" presId="urn:microsoft.com/office/officeart/2005/8/layout/orgChart1#1"/>
    <dgm:cxn modelId="{633CA3CD-2E5E-4A29-A760-C928E5EA08A4}" type="presOf" srcId="{8B3B18FB-652D-428A-BA2C-E3E70043CF38}" destId="{133B802D-F9F9-4398-8E3A-00F9405702DC}" srcOrd="0" destOrd="0" presId="urn:microsoft.com/office/officeart/2005/8/layout/orgChart1#1"/>
    <dgm:cxn modelId="{B31ED5CD-9374-418E-898D-F66CE0A04162}" type="presOf" srcId="{B015F6A8-19BE-4AAF-B3A8-3D8BCFB54114}" destId="{4EE763E7-732C-4605-AEE8-0DA36DE3C7C2}" srcOrd="0" destOrd="0" presId="urn:microsoft.com/office/officeart/2005/8/layout/orgChart1#1"/>
    <dgm:cxn modelId="{4B3AADCF-B3B3-4F02-8DCE-47AACBBAD3A2}" srcId="{2DBCD9D8-238D-4966-9801-5278294CC173}" destId="{90351F9F-872A-43C5-B733-A4A9832DB84B}" srcOrd="0" destOrd="0" parTransId="{73E15CD8-300D-4BF3-83DD-BF55778EC91E}" sibTransId="{06932063-5441-47F2-A970-E55B67591D94}"/>
    <dgm:cxn modelId="{0C0E45D5-7F90-44D5-8C73-152D0818B64F}" srcId="{41F388A0-089E-4B59-940B-AE7DFD0BF29C}" destId="{96DD443A-D19F-460B-B2CB-896B79CBD955}" srcOrd="0" destOrd="0" parTransId="{F57EC4B9-A079-4AF6-AC51-B75B28669BBA}" sibTransId="{650166B8-5455-40CA-9560-A1CD1AA086D9}"/>
    <dgm:cxn modelId="{3A797AD5-909C-47C2-A8FD-86AE2C71B2DC}" type="presOf" srcId="{230DBD68-0ACC-45B0-8437-1404CF3590DC}" destId="{83525C5C-1F28-46F1-9EB1-95C6297D8C29}" srcOrd="1" destOrd="0" presId="urn:microsoft.com/office/officeart/2005/8/layout/orgChart1#1"/>
    <dgm:cxn modelId="{8F681BD6-FFF1-4D2D-A093-4378745B68BF}" type="presOf" srcId="{35ED5CDE-4CA6-461B-95C7-78BDB539828D}" destId="{2C249FFB-B461-44F4-89AA-8CB9A2EFB855}" srcOrd="1" destOrd="0" presId="urn:microsoft.com/office/officeart/2005/8/layout/orgChart1#1"/>
    <dgm:cxn modelId="{C2CA6BD6-D846-4215-9FAA-8C6194913388}" srcId="{230DBD68-0ACC-45B0-8437-1404CF3590DC}" destId="{8ACC9B75-3D3F-470B-8286-52FCC79EA8CC}" srcOrd="0" destOrd="0" parTransId="{2ED07D6C-A269-4B5C-A2A0-DC115C36FF34}" sibTransId="{CF97B7E0-08ED-4407-A5DA-20DEA604BCB9}"/>
    <dgm:cxn modelId="{B1327AD6-8597-4B8C-A41F-1FE6046F36F0}" type="presOf" srcId="{77AE6ED5-48F5-4B65-AC5C-51F46D306A73}" destId="{D6EC7B62-66C1-42C3-8967-5B651A523329}" srcOrd="0" destOrd="0" presId="urn:microsoft.com/office/officeart/2005/8/layout/orgChart1#1"/>
    <dgm:cxn modelId="{16B818DA-DF56-4329-A4E7-1C0FFF3F9D98}" type="presOf" srcId="{2ED07D6C-A269-4B5C-A2A0-DC115C36FF34}" destId="{CCBA080D-45FD-46FF-B1FE-0A30620830C5}" srcOrd="0" destOrd="0" presId="urn:microsoft.com/office/officeart/2005/8/layout/orgChart1#1"/>
    <dgm:cxn modelId="{CC5D25DB-CE1C-4F2C-AD2F-1147B03F080B}" srcId="{A393126B-D606-4CA4-AB9A-6045BBE9721C}" destId="{282617D7-1A94-4E6F-8DF2-DFC2C812531B}" srcOrd="0" destOrd="0" parTransId="{3C3989F0-F91E-4374-80B0-19AE3BDDA039}" sibTransId="{BAB09147-B32F-4403-88AD-8DB5EBCB985B}"/>
    <dgm:cxn modelId="{C5F60FDE-A58F-488D-BBF1-E65F75C0491A}" type="presOf" srcId="{429ACE00-C07A-419F-8659-30DEA088F83F}" destId="{BD95B174-67B5-41EA-BC07-46124D1238A6}" srcOrd="0" destOrd="0" presId="urn:microsoft.com/office/officeart/2005/8/layout/orgChart1#1"/>
    <dgm:cxn modelId="{19307EE0-AE09-458E-88FD-395F06D2A6EC}" type="presOf" srcId="{24D7C262-77CA-4AB1-B417-BE361A2D68A4}" destId="{7B3FEC28-5846-45CE-A4FB-C202D1C0FE28}" srcOrd="0" destOrd="0" presId="urn:microsoft.com/office/officeart/2005/8/layout/orgChart1#1"/>
    <dgm:cxn modelId="{CAC86DE8-7D17-4F3A-9696-75C27EA296DA}" type="presOf" srcId="{6CB82667-D739-4658-90CE-CB16F0010C59}" destId="{4A82343C-BDCC-427E-903D-A27566FD1222}" srcOrd="0" destOrd="0" presId="urn:microsoft.com/office/officeart/2005/8/layout/orgChart1#1"/>
    <dgm:cxn modelId="{2742BCEA-D0A3-4E8E-8118-AA0F9D0229C0}" type="presOf" srcId="{7D760D8A-5E8B-4EA0-BE5B-5823C9DD91CA}" destId="{A7F13C79-E894-446A-A652-DCF5CDAB2B27}" srcOrd="0" destOrd="0" presId="urn:microsoft.com/office/officeart/2005/8/layout/orgChart1#1"/>
    <dgm:cxn modelId="{21FC04EB-1087-4961-8289-D2863373198F}" type="presOf" srcId="{15E7E845-BF81-4B44-8356-75AD2C5ECFAF}" destId="{69D2FC1F-EB9C-4E1E-A2E5-5E239C4B1856}" srcOrd="1" destOrd="0" presId="urn:microsoft.com/office/officeart/2005/8/layout/orgChart1#1"/>
    <dgm:cxn modelId="{38512BED-362A-4031-9EA4-61193A691143}" type="presOf" srcId="{32B5A1BE-F285-442D-B017-7B6E1AC573C1}" destId="{6C4F4E76-DA9D-4D1C-9920-445656D2FD50}" srcOrd="0" destOrd="0" presId="urn:microsoft.com/office/officeart/2005/8/layout/orgChart1#1"/>
    <dgm:cxn modelId="{B9CB09F2-7E80-48D6-BF7E-4D24580A7426}" type="presOf" srcId="{21B5D3C1-058A-48C5-8714-403E0A3D38A2}" destId="{5A9892E5-4B30-4EE1-B116-D5A4B90AD550}" srcOrd="0" destOrd="0" presId="urn:microsoft.com/office/officeart/2005/8/layout/orgChart1#1"/>
    <dgm:cxn modelId="{FF07E5F3-7DA0-4B3D-A0B2-CD076C80DE30}" type="presOf" srcId="{FBAE79D5-E862-4773-B3D1-0F46CDC5C438}" destId="{C777BECD-41E8-48B6-B67C-B54FD8487B7E}" srcOrd="0" destOrd="0" presId="urn:microsoft.com/office/officeart/2005/8/layout/orgChart1#1"/>
    <dgm:cxn modelId="{F2E940F7-43BE-470C-B401-72D5F63CF78C}" type="presOf" srcId="{3C3989F0-F91E-4374-80B0-19AE3BDDA039}" destId="{D5FD522F-81AE-466F-856B-6FEBCD50E36F}" srcOrd="0" destOrd="0" presId="urn:microsoft.com/office/officeart/2005/8/layout/orgChart1#1"/>
    <dgm:cxn modelId="{D163ECFC-2924-4F28-BE8A-CCF76898B4DA}" type="presOf" srcId="{DB39CDA7-7DE4-47CF-805B-E4C0FAFEA387}" destId="{31653518-681C-4C71-854F-2786A311CF4B}" srcOrd="0" destOrd="0" presId="urn:microsoft.com/office/officeart/2005/8/layout/orgChart1#1"/>
    <dgm:cxn modelId="{D3BB6AFE-0AAC-499D-92D5-FA4EE98FB254}" type="presOf" srcId="{B70EF025-54F9-47C0-A0D6-DCE33CFE8B1D}" destId="{252EF0A6-C678-4822-BCEF-4AF49BFFFF0A}" srcOrd="0" destOrd="0" presId="urn:microsoft.com/office/officeart/2005/8/layout/orgChart1#1"/>
    <dgm:cxn modelId="{5020A6F6-628B-4919-B403-5C10B4C7618B}" type="presParOf" srcId="{22A3EC05-0D49-421B-B78E-6D0E54A4F6DB}" destId="{EB628E7F-562D-41CB-8C2E-941851649FF1}" srcOrd="0" destOrd="0" presId="urn:microsoft.com/office/officeart/2005/8/layout/orgChart1#1"/>
    <dgm:cxn modelId="{01CAA151-6937-446E-A71F-1B21AF6EC078}" type="presParOf" srcId="{EB628E7F-562D-41CB-8C2E-941851649FF1}" destId="{6C9F9CBB-5046-4447-9877-4DBF7E024C9D}" srcOrd="0" destOrd="0" presId="urn:microsoft.com/office/officeart/2005/8/layout/orgChart1#1"/>
    <dgm:cxn modelId="{938FA149-0176-466E-8319-AF42CAD81534}" type="presParOf" srcId="{6C9F9CBB-5046-4447-9877-4DBF7E024C9D}" destId="{8BF5DE04-B126-4EA7-A405-B3EE6DD9905F}" srcOrd="0" destOrd="0" presId="urn:microsoft.com/office/officeart/2005/8/layout/orgChart1#1"/>
    <dgm:cxn modelId="{24A7F802-6A46-4374-AA1C-B7EA9B5D5982}" type="presParOf" srcId="{6C9F9CBB-5046-4447-9877-4DBF7E024C9D}" destId="{02968868-043C-46CF-88D6-14BC8D2AE8A4}" srcOrd="1" destOrd="0" presId="urn:microsoft.com/office/officeart/2005/8/layout/orgChart1#1"/>
    <dgm:cxn modelId="{C3D6CF2D-F7BE-4975-B0FA-F76D065EAFA9}" type="presParOf" srcId="{EB628E7F-562D-41CB-8C2E-941851649FF1}" destId="{FA047291-A87A-455D-9664-EEDE33247E05}" srcOrd="1" destOrd="0" presId="urn:microsoft.com/office/officeart/2005/8/layout/orgChart1#1"/>
    <dgm:cxn modelId="{D538ADC3-F3D6-4C78-829A-781025C4DB5D}" type="presParOf" srcId="{FA047291-A87A-455D-9664-EEDE33247E05}" destId="{91217691-DA9D-45F4-A10E-2C9509BD6484}" srcOrd="0" destOrd="0" presId="urn:microsoft.com/office/officeart/2005/8/layout/orgChart1#1"/>
    <dgm:cxn modelId="{CF02C9AD-5C4E-48E1-AD34-05CC178A7195}" type="presParOf" srcId="{FA047291-A87A-455D-9664-EEDE33247E05}" destId="{82A31594-96F3-4D26-A804-A2055DFAD5E7}" srcOrd="1" destOrd="0" presId="urn:microsoft.com/office/officeart/2005/8/layout/orgChart1#1"/>
    <dgm:cxn modelId="{BF7415FE-A0F4-4D73-B48C-790C6ACB8488}" type="presParOf" srcId="{82A31594-96F3-4D26-A804-A2055DFAD5E7}" destId="{03D2CF46-3ABD-41BC-94B8-AEFA1CD028CE}" srcOrd="0" destOrd="0" presId="urn:microsoft.com/office/officeart/2005/8/layout/orgChart1#1"/>
    <dgm:cxn modelId="{D365A0F0-368E-49BC-BA3B-EA99C0050B35}" type="presParOf" srcId="{03D2CF46-3ABD-41BC-94B8-AEFA1CD028CE}" destId="{A0366D6E-99BD-4E36-9EF0-4BE90F7E4EC9}" srcOrd="0" destOrd="0" presId="urn:microsoft.com/office/officeart/2005/8/layout/orgChart1#1"/>
    <dgm:cxn modelId="{C1CE8FD2-72D3-4414-A03A-5C9AE869ED46}" type="presParOf" srcId="{03D2CF46-3ABD-41BC-94B8-AEFA1CD028CE}" destId="{E3A136B2-AB2A-4468-9C9E-9038906229E9}" srcOrd="1" destOrd="0" presId="urn:microsoft.com/office/officeart/2005/8/layout/orgChart1#1"/>
    <dgm:cxn modelId="{3EFE0A74-3A66-4156-9A0F-2FA4284B4B2D}" type="presParOf" srcId="{82A31594-96F3-4D26-A804-A2055DFAD5E7}" destId="{D9B060D6-4768-4564-8705-551CF31F3239}" srcOrd="1" destOrd="0" presId="urn:microsoft.com/office/officeart/2005/8/layout/orgChart1#1"/>
    <dgm:cxn modelId="{A0DF7690-41DD-455E-AA24-BF0518AAB19E}" type="presParOf" srcId="{D9B060D6-4768-4564-8705-551CF31F3239}" destId="{E48A5D9E-25E5-4139-AA40-8A7F1AF6132F}" srcOrd="0" destOrd="0" presId="urn:microsoft.com/office/officeart/2005/8/layout/orgChart1#1"/>
    <dgm:cxn modelId="{068F5A87-62F0-4F90-956D-D738A8D29AEB}" type="presParOf" srcId="{D9B060D6-4768-4564-8705-551CF31F3239}" destId="{5CC59A48-CC5C-4E39-8CB5-AFCC63DAE9BC}" srcOrd="1" destOrd="0" presId="urn:microsoft.com/office/officeart/2005/8/layout/orgChart1#1"/>
    <dgm:cxn modelId="{34D3EED7-2A8B-4A8F-AED7-67D2CE2C5BBF}" type="presParOf" srcId="{5CC59A48-CC5C-4E39-8CB5-AFCC63DAE9BC}" destId="{B27C4FA6-E50B-420E-9AB8-BFB26A89E98E}" srcOrd="0" destOrd="0" presId="urn:microsoft.com/office/officeart/2005/8/layout/orgChart1#1"/>
    <dgm:cxn modelId="{66359C56-5BE4-4350-BAC0-DE31608335D4}" type="presParOf" srcId="{B27C4FA6-E50B-420E-9AB8-BFB26A89E98E}" destId="{FE07E4BE-757D-4A49-ADF3-CF50890B0C1A}" srcOrd="0" destOrd="0" presId="urn:microsoft.com/office/officeart/2005/8/layout/orgChart1#1"/>
    <dgm:cxn modelId="{B4D2AC29-3552-4F08-B7FF-ADA4E064BB53}" type="presParOf" srcId="{B27C4FA6-E50B-420E-9AB8-BFB26A89E98E}" destId="{FD3E0750-08D4-42E7-8CFE-131020EC3A72}" srcOrd="1" destOrd="0" presId="urn:microsoft.com/office/officeart/2005/8/layout/orgChart1#1"/>
    <dgm:cxn modelId="{E62395BC-0B3D-427D-BBA0-92D141E374D0}" type="presParOf" srcId="{5CC59A48-CC5C-4E39-8CB5-AFCC63DAE9BC}" destId="{64586470-B028-4F52-B08A-EF8E136A5075}" srcOrd="1" destOrd="0" presId="urn:microsoft.com/office/officeart/2005/8/layout/orgChart1#1"/>
    <dgm:cxn modelId="{49FF9FBD-F9AC-496E-8F9D-5773EE5BF794}" type="presParOf" srcId="{5CC59A48-CC5C-4E39-8CB5-AFCC63DAE9BC}" destId="{BF39C2F0-0026-4A1E-BC7F-CDD35C80EFFB}" srcOrd="2" destOrd="0" presId="urn:microsoft.com/office/officeart/2005/8/layout/orgChart1#1"/>
    <dgm:cxn modelId="{36403680-6387-46B9-857F-F6A0417EB706}" type="presParOf" srcId="{D9B060D6-4768-4564-8705-551CF31F3239}" destId="{FB130E8B-8791-467A-BE26-2B3324820100}" srcOrd="2" destOrd="0" presId="urn:microsoft.com/office/officeart/2005/8/layout/orgChart1#1"/>
    <dgm:cxn modelId="{ADA19E98-DAAB-43D5-B583-BC27D307D6E6}" type="presParOf" srcId="{D9B060D6-4768-4564-8705-551CF31F3239}" destId="{902ACBE3-7163-4842-B5AE-F8F3DFB90389}" srcOrd="3" destOrd="0" presId="urn:microsoft.com/office/officeart/2005/8/layout/orgChart1#1"/>
    <dgm:cxn modelId="{C5AC6B9C-BBF9-4D6D-922F-D6FBF674B846}" type="presParOf" srcId="{902ACBE3-7163-4842-B5AE-F8F3DFB90389}" destId="{7349BF2D-C9BA-4273-8173-6DB0F57EA124}" srcOrd="0" destOrd="0" presId="urn:microsoft.com/office/officeart/2005/8/layout/orgChart1#1"/>
    <dgm:cxn modelId="{80601B51-DE39-4F9C-9BEF-0FF7DCD5E377}" type="presParOf" srcId="{7349BF2D-C9BA-4273-8173-6DB0F57EA124}" destId="{A13915AC-D286-4DDB-BF36-2DCD3273E1F1}" srcOrd="0" destOrd="0" presId="urn:microsoft.com/office/officeart/2005/8/layout/orgChart1#1"/>
    <dgm:cxn modelId="{BEF77D60-D673-4767-AC19-324A251C3264}" type="presParOf" srcId="{7349BF2D-C9BA-4273-8173-6DB0F57EA124}" destId="{83525C5C-1F28-46F1-9EB1-95C6297D8C29}" srcOrd="1" destOrd="0" presId="urn:microsoft.com/office/officeart/2005/8/layout/orgChart1#1"/>
    <dgm:cxn modelId="{65ADA79B-7594-4A20-B54B-8B8335287D52}" type="presParOf" srcId="{902ACBE3-7163-4842-B5AE-F8F3DFB90389}" destId="{2739B6AD-56AD-48F4-8629-DFE6367BE0FD}" srcOrd="1" destOrd="0" presId="urn:microsoft.com/office/officeart/2005/8/layout/orgChart1#1"/>
    <dgm:cxn modelId="{08FB2FCD-0569-4E84-8925-B4A96B8B79E1}" type="presParOf" srcId="{2739B6AD-56AD-48F4-8629-DFE6367BE0FD}" destId="{CCBA080D-45FD-46FF-B1FE-0A30620830C5}" srcOrd="0" destOrd="0" presId="urn:microsoft.com/office/officeart/2005/8/layout/orgChart1#1"/>
    <dgm:cxn modelId="{46213602-D7B9-4651-B181-0D70513A2566}" type="presParOf" srcId="{2739B6AD-56AD-48F4-8629-DFE6367BE0FD}" destId="{DA5292AD-9331-4C46-91D2-F69203CFA507}" srcOrd="1" destOrd="0" presId="urn:microsoft.com/office/officeart/2005/8/layout/orgChart1#1"/>
    <dgm:cxn modelId="{C0F51F19-743E-487F-9ED5-84E1E9673CE9}" type="presParOf" srcId="{DA5292AD-9331-4C46-91D2-F69203CFA507}" destId="{C6E234FD-9837-4C20-ADC9-6C78AAD19A01}" srcOrd="0" destOrd="0" presId="urn:microsoft.com/office/officeart/2005/8/layout/orgChart1#1"/>
    <dgm:cxn modelId="{079E53A1-0F49-43CD-A581-7C42E9C64B1B}" type="presParOf" srcId="{C6E234FD-9837-4C20-ADC9-6C78AAD19A01}" destId="{2A4E4D32-24D1-4C85-AFD5-7C526E59AA8B}" srcOrd="0" destOrd="0" presId="urn:microsoft.com/office/officeart/2005/8/layout/orgChart1#1"/>
    <dgm:cxn modelId="{B2094FE7-83D9-4C44-9083-BA23DA5831D1}" type="presParOf" srcId="{C6E234FD-9837-4C20-ADC9-6C78AAD19A01}" destId="{9672B313-613D-4786-A232-4A6F23C38173}" srcOrd="1" destOrd="0" presId="urn:microsoft.com/office/officeart/2005/8/layout/orgChart1#1"/>
    <dgm:cxn modelId="{3C84AB2D-6A54-46E0-832E-ABFC83AC27EE}" type="presParOf" srcId="{DA5292AD-9331-4C46-91D2-F69203CFA507}" destId="{F9D70F97-F7D1-4C1F-8886-D929F6EB457D}" srcOrd="1" destOrd="0" presId="urn:microsoft.com/office/officeart/2005/8/layout/orgChart1#1"/>
    <dgm:cxn modelId="{F24139AA-6845-463E-B776-39C9D85FD3B2}" type="presParOf" srcId="{DA5292AD-9331-4C46-91D2-F69203CFA507}" destId="{F35BDB8D-900B-4591-9EBA-F07D19613C42}" srcOrd="2" destOrd="0" presId="urn:microsoft.com/office/officeart/2005/8/layout/orgChart1#1"/>
    <dgm:cxn modelId="{876A4D21-F802-46E2-AE4B-6DB3A7495D59}" type="presParOf" srcId="{2739B6AD-56AD-48F4-8629-DFE6367BE0FD}" destId="{50B6A69D-0515-4F08-8B65-DB93BB882B15}" srcOrd="2" destOrd="0" presId="urn:microsoft.com/office/officeart/2005/8/layout/orgChart1#1"/>
    <dgm:cxn modelId="{2C5F5D82-4EFF-458B-9FCD-2CA5EF740632}" type="presParOf" srcId="{2739B6AD-56AD-48F4-8629-DFE6367BE0FD}" destId="{ABF932B9-B046-4F45-B334-2383E49FA6D9}" srcOrd="3" destOrd="0" presId="urn:microsoft.com/office/officeart/2005/8/layout/orgChart1#1"/>
    <dgm:cxn modelId="{51F5678F-8375-4AB1-B934-D1A644C7079F}" type="presParOf" srcId="{ABF932B9-B046-4F45-B334-2383E49FA6D9}" destId="{6E33AF93-DF26-4B18-AD04-6392EE447C37}" srcOrd="0" destOrd="0" presId="urn:microsoft.com/office/officeart/2005/8/layout/orgChart1#1"/>
    <dgm:cxn modelId="{A8AD39C6-3CC5-486F-A0DA-CCB3C378E569}" type="presParOf" srcId="{6E33AF93-DF26-4B18-AD04-6392EE447C37}" destId="{10FB2CDB-FF31-4483-BA3B-D248AE74F26F}" srcOrd="0" destOrd="0" presId="urn:microsoft.com/office/officeart/2005/8/layout/orgChart1#1"/>
    <dgm:cxn modelId="{9439CCA6-5B22-4ED5-BF08-2375AF54FF5E}" type="presParOf" srcId="{6E33AF93-DF26-4B18-AD04-6392EE447C37}" destId="{63EB7BA8-F747-4287-9F1C-1B04C5C08547}" srcOrd="1" destOrd="0" presId="urn:microsoft.com/office/officeart/2005/8/layout/orgChart1#1"/>
    <dgm:cxn modelId="{27E5ACF9-0E9B-45C2-9861-2F5E48DAB8C4}" type="presParOf" srcId="{ABF932B9-B046-4F45-B334-2383E49FA6D9}" destId="{4A521A82-D959-45B9-B262-241E44DA73BE}" srcOrd="1" destOrd="0" presId="urn:microsoft.com/office/officeart/2005/8/layout/orgChart1#1"/>
    <dgm:cxn modelId="{5FEA2E91-FA9B-43FD-B4B2-923B88AE2504}" type="presParOf" srcId="{ABF932B9-B046-4F45-B334-2383E49FA6D9}" destId="{4FF88953-8442-4029-9875-0B865F6ECDC4}" srcOrd="2" destOrd="0" presId="urn:microsoft.com/office/officeart/2005/8/layout/orgChart1#1"/>
    <dgm:cxn modelId="{B422E86E-D6C9-429D-89F4-3165782244BD}" type="presParOf" srcId="{902ACBE3-7163-4842-B5AE-F8F3DFB90389}" destId="{1FBA78B5-BD4B-4536-8A33-21DE079787A1}" srcOrd="2" destOrd="0" presId="urn:microsoft.com/office/officeart/2005/8/layout/orgChart1#1"/>
    <dgm:cxn modelId="{4EA8F473-C9E1-48AC-98AD-0737A6CF064B}" type="presParOf" srcId="{82A31594-96F3-4D26-A804-A2055DFAD5E7}" destId="{6C736D60-13E8-4382-885D-6D3D73C152C3}" srcOrd="2" destOrd="0" presId="urn:microsoft.com/office/officeart/2005/8/layout/orgChart1#1"/>
    <dgm:cxn modelId="{81A1FE70-C33F-43AB-8916-965EC8756635}" type="presParOf" srcId="{FA047291-A87A-455D-9664-EEDE33247E05}" destId="{0249CEDF-8D54-40BB-9D6B-3B772F446F0B}" srcOrd="2" destOrd="0" presId="urn:microsoft.com/office/officeart/2005/8/layout/orgChart1#1"/>
    <dgm:cxn modelId="{564DC082-79EE-4D70-913C-167C41236A63}" type="presParOf" srcId="{FA047291-A87A-455D-9664-EEDE33247E05}" destId="{9B93E141-D8E5-42AB-B6D6-E4BA88E1C5E9}" srcOrd="3" destOrd="0" presId="urn:microsoft.com/office/officeart/2005/8/layout/orgChart1#1"/>
    <dgm:cxn modelId="{B2ECD325-F25F-454D-9E25-7C16AF024A16}" type="presParOf" srcId="{9B93E141-D8E5-42AB-B6D6-E4BA88E1C5E9}" destId="{09342402-E4FF-420D-B214-0E7A8F42AC72}" srcOrd="0" destOrd="0" presId="urn:microsoft.com/office/officeart/2005/8/layout/orgChart1#1"/>
    <dgm:cxn modelId="{BC03BD13-720D-4F3E-B705-7812912B4197}" type="presParOf" srcId="{09342402-E4FF-420D-B214-0E7A8F42AC72}" destId="{16ECA951-5E8F-4FB6-91B8-B0C91574C6DC}" srcOrd="0" destOrd="0" presId="urn:microsoft.com/office/officeart/2005/8/layout/orgChart1#1"/>
    <dgm:cxn modelId="{21C80F80-159C-4937-A786-C26E5BB8FCDC}" type="presParOf" srcId="{09342402-E4FF-420D-B214-0E7A8F42AC72}" destId="{AB0CD9F5-8117-425C-A5A4-5874A37D03B4}" srcOrd="1" destOrd="0" presId="urn:microsoft.com/office/officeart/2005/8/layout/orgChart1#1"/>
    <dgm:cxn modelId="{15AE04F0-FED8-4E37-BB09-6DAD087C4DE7}" type="presParOf" srcId="{9B93E141-D8E5-42AB-B6D6-E4BA88E1C5E9}" destId="{2CCD1A6C-F288-4F1E-A784-5D9D8A8DA4C7}" srcOrd="1" destOrd="0" presId="urn:microsoft.com/office/officeart/2005/8/layout/orgChart1#1"/>
    <dgm:cxn modelId="{E2152334-838F-4D08-8F84-27C80FE28215}" type="presParOf" srcId="{9B93E141-D8E5-42AB-B6D6-E4BA88E1C5E9}" destId="{0E8DD056-7F7C-48FB-B206-EF70ABE0168C}" srcOrd="2" destOrd="0" presId="urn:microsoft.com/office/officeart/2005/8/layout/orgChart1#1"/>
    <dgm:cxn modelId="{B577AE68-4A16-470D-B91A-C2F184D4E5DB}" type="presParOf" srcId="{0E8DD056-7F7C-48FB-B206-EF70ABE0168C}" destId="{D5FD522F-81AE-466F-856B-6FEBCD50E36F}" srcOrd="0" destOrd="0" presId="urn:microsoft.com/office/officeart/2005/8/layout/orgChart1#1"/>
    <dgm:cxn modelId="{77FB9E2D-87CE-421E-9B3D-DC7F2F158747}" type="presParOf" srcId="{0E8DD056-7F7C-48FB-B206-EF70ABE0168C}" destId="{FCCFC160-C1F5-4BC6-BE66-21C3D4584D57}" srcOrd="1" destOrd="0" presId="urn:microsoft.com/office/officeart/2005/8/layout/orgChart1#1"/>
    <dgm:cxn modelId="{6C60E921-B7BF-4104-8D95-26B6B8990A47}" type="presParOf" srcId="{FCCFC160-C1F5-4BC6-BE66-21C3D4584D57}" destId="{F598A2A5-56EF-4804-B7FB-4558456FB60F}" srcOrd="0" destOrd="0" presId="urn:microsoft.com/office/officeart/2005/8/layout/orgChart1#1"/>
    <dgm:cxn modelId="{B4E941DB-EFFF-4A5D-9A51-B4EA2785C8B5}" type="presParOf" srcId="{F598A2A5-56EF-4804-B7FB-4558456FB60F}" destId="{6C34B47F-6E78-4E28-9262-77168A7DCC83}" srcOrd="0" destOrd="0" presId="urn:microsoft.com/office/officeart/2005/8/layout/orgChart1#1"/>
    <dgm:cxn modelId="{698B693A-E5CA-411F-B148-CB0B8F390659}" type="presParOf" srcId="{F598A2A5-56EF-4804-B7FB-4558456FB60F}" destId="{AE6F3AB8-EB32-4EFE-80CF-2CB29BE623D4}" srcOrd="1" destOrd="0" presId="urn:microsoft.com/office/officeart/2005/8/layout/orgChart1#1"/>
    <dgm:cxn modelId="{BDD9BB8C-D4EA-483B-9ABA-1D845DABA9CC}" type="presParOf" srcId="{FCCFC160-C1F5-4BC6-BE66-21C3D4584D57}" destId="{0C655662-52C2-4903-A263-076EA732D159}" srcOrd="1" destOrd="0" presId="urn:microsoft.com/office/officeart/2005/8/layout/orgChart1#1"/>
    <dgm:cxn modelId="{573FF8D4-129A-4D68-A261-6480CA3E503E}" type="presParOf" srcId="{0C655662-52C2-4903-A263-076EA732D159}" destId="{EE7BE66E-0BDB-4910-8BF7-B48C8CC38B97}" srcOrd="0" destOrd="0" presId="urn:microsoft.com/office/officeart/2005/8/layout/orgChart1#1"/>
    <dgm:cxn modelId="{9B5368F5-4F63-459E-A365-C206FDE065C9}" type="presParOf" srcId="{0C655662-52C2-4903-A263-076EA732D159}" destId="{6B975CC5-2E6C-426A-BBB9-837B21018205}" srcOrd="1" destOrd="0" presId="urn:microsoft.com/office/officeart/2005/8/layout/orgChart1#1"/>
    <dgm:cxn modelId="{147D1101-7B7C-4C24-937D-3285BFC8EBD6}" type="presParOf" srcId="{6B975CC5-2E6C-426A-BBB9-837B21018205}" destId="{68C4DC94-17A9-4595-A515-2228C1344EBD}" srcOrd="0" destOrd="0" presId="urn:microsoft.com/office/officeart/2005/8/layout/orgChart1#1"/>
    <dgm:cxn modelId="{69179A12-97D6-4595-ABCC-896409B550FB}" type="presParOf" srcId="{68C4DC94-17A9-4595-A515-2228C1344EBD}" destId="{E7161D7F-71F4-4DB2-9266-4857AAB2182E}" srcOrd="0" destOrd="0" presId="urn:microsoft.com/office/officeart/2005/8/layout/orgChart1#1"/>
    <dgm:cxn modelId="{986276EB-361E-49E5-9935-EE2654B4E10D}" type="presParOf" srcId="{68C4DC94-17A9-4595-A515-2228C1344EBD}" destId="{E4D5CA3D-A2F8-4275-BDB0-73A435E7C742}" srcOrd="1" destOrd="0" presId="urn:microsoft.com/office/officeart/2005/8/layout/orgChart1#1"/>
    <dgm:cxn modelId="{21E17A48-81A4-44A5-8222-03EB7E064F4D}" type="presParOf" srcId="{6B975CC5-2E6C-426A-BBB9-837B21018205}" destId="{34662020-13A4-44DF-8A81-80271B9FA511}" srcOrd="1" destOrd="0" presId="urn:microsoft.com/office/officeart/2005/8/layout/orgChart1#1"/>
    <dgm:cxn modelId="{733F8F0E-8C23-4965-8548-704740A232A6}" type="presParOf" srcId="{34662020-13A4-44DF-8A81-80271B9FA511}" destId="{7B3FEC28-5846-45CE-A4FB-C202D1C0FE28}" srcOrd="0" destOrd="0" presId="urn:microsoft.com/office/officeart/2005/8/layout/orgChart1#1"/>
    <dgm:cxn modelId="{3E00D0CC-71F1-44E9-A968-ED6A8AE92683}" type="presParOf" srcId="{34662020-13A4-44DF-8A81-80271B9FA511}" destId="{BE212C6F-8A2E-40D1-B187-2FF0432BF149}" srcOrd="1" destOrd="0" presId="urn:microsoft.com/office/officeart/2005/8/layout/orgChart1#1"/>
    <dgm:cxn modelId="{62643F45-142F-408F-866A-49DA0B787C77}" type="presParOf" srcId="{BE212C6F-8A2E-40D1-B187-2FF0432BF149}" destId="{E145154B-76AB-47E6-A2CF-FD6243419FDF}" srcOrd="0" destOrd="0" presId="urn:microsoft.com/office/officeart/2005/8/layout/orgChart1#1"/>
    <dgm:cxn modelId="{FC69436E-63C8-444D-9177-949D0AA12373}" type="presParOf" srcId="{E145154B-76AB-47E6-A2CF-FD6243419FDF}" destId="{04ED59C7-5B94-4A23-99C5-191B130F21C6}" srcOrd="0" destOrd="0" presId="urn:microsoft.com/office/officeart/2005/8/layout/orgChart1#1"/>
    <dgm:cxn modelId="{A8197C8F-7807-4563-B6C3-E39AC1B053B3}" type="presParOf" srcId="{E145154B-76AB-47E6-A2CF-FD6243419FDF}" destId="{0CC460C6-B3EB-48F3-9F8F-5EADF9288CBB}" srcOrd="1" destOrd="0" presId="urn:microsoft.com/office/officeart/2005/8/layout/orgChart1#1"/>
    <dgm:cxn modelId="{85A44EE9-2E34-4315-A5DC-A30511DED3F0}" type="presParOf" srcId="{BE212C6F-8A2E-40D1-B187-2FF0432BF149}" destId="{C7BF4ED7-2AA4-4E13-AC71-0F2C8B47AE70}" srcOrd="1" destOrd="0" presId="urn:microsoft.com/office/officeart/2005/8/layout/orgChart1#1"/>
    <dgm:cxn modelId="{BD750DBF-624A-4511-88CA-934320AA8FEA}" type="presParOf" srcId="{BE212C6F-8A2E-40D1-B187-2FF0432BF149}" destId="{7A17AD32-62ED-4840-97C9-5B9B398779A4}" srcOrd="2" destOrd="0" presId="urn:microsoft.com/office/officeart/2005/8/layout/orgChart1#1"/>
    <dgm:cxn modelId="{20BF29F4-FC5E-4F12-AD43-7691A45CF9A7}" type="presParOf" srcId="{6B975CC5-2E6C-426A-BBB9-837B21018205}" destId="{5E52E38A-BA92-4284-A85B-DC8BAE993729}" srcOrd="2" destOrd="0" presId="urn:microsoft.com/office/officeart/2005/8/layout/orgChart1#1"/>
    <dgm:cxn modelId="{09202C4D-CB94-4779-A4C1-243189C4B6A5}" type="presParOf" srcId="{0C655662-52C2-4903-A263-076EA732D159}" destId="{F27E7898-1A84-4E23-8196-C01EC43B5F1B}" srcOrd="2" destOrd="0" presId="urn:microsoft.com/office/officeart/2005/8/layout/orgChart1#1"/>
    <dgm:cxn modelId="{FB453411-0E2F-40D7-8665-E8427E0C1207}" type="presParOf" srcId="{0C655662-52C2-4903-A263-076EA732D159}" destId="{F8BE545A-418D-4B51-B3FC-D1C46E215F3F}" srcOrd="3" destOrd="0" presId="urn:microsoft.com/office/officeart/2005/8/layout/orgChart1#1"/>
    <dgm:cxn modelId="{30DC2F15-2118-41B9-8644-43722F323A48}" type="presParOf" srcId="{F8BE545A-418D-4B51-B3FC-D1C46E215F3F}" destId="{F76A55A4-A3DC-4A26-8F7E-9B7773D98743}" srcOrd="0" destOrd="0" presId="urn:microsoft.com/office/officeart/2005/8/layout/orgChart1#1"/>
    <dgm:cxn modelId="{816D4199-F272-4006-8BE8-83ED7E558431}" type="presParOf" srcId="{F76A55A4-A3DC-4A26-8F7E-9B7773D98743}" destId="{9F6E815C-2A3A-4A4E-AE25-C2B4925DA057}" srcOrd="0" destOrd="0" presId="urn:microsoft.com/office/officeart/2005/8/layout/orgChart1#1"/>
    <dgm:cxn modelId="{D980457D-D9DE-4956-B4F0-596FBECEA505}" type="presParOf" srcId="{F76A55A4-A3DC-4A26-8F7E-9B7773D98743}" destId="{ABD16C43-AED0-4D5F-8128-B6EBE0AA2FCD}" srcOrd="1" destOrd="0" presId="urn:microsoft.com/office/officeart/2005/8/layout/orgChart1#1"/>
    <dgm:cxn modelId="{8F4A2A6A-463F-448B-86E8-175665503BE4}" type="presParOf" srcId="{F8BE545A-418D-4B51-B3FC-D1C46E215F3F}" destId="{978C0096-FCF9-401C-BDA2-6ABD9C89BCA6}" srcOrd="1" destOrd="0" presId="urn:microsoft.com/office/officeart/2005/8/layout/orgChart1#1"/>
    <dgm:cxn modelId="{8F4AFE23-F63B-4899-8406-EB3D537D964C}" type="presParOf" srcId="{978C0096-FCF9-401C-BDA2-6ABD9C89BCA6}" destId="{36763DB5-817F-4010-A495-C1FE3FD1196E}" srcOrd="0" destOrd="0" presId="urn:microsoft.com/office/officeart/2005/8/layout/orgChart1#1"/>
    <dgm:cxn modelId="{1A66F9E2-4FE3-4DA3-9B38-BF72E776C27E}" type="presParOf" srcId="{978C0096-FCF9-401C-BDA2-6ABD9C89BCA6}" destId="{D4FF9121-29A6-4F51-B66B-BCDF6F0DF826}" srcOrd="1" destOrd="0" presId="urn:microsoft.com/office/officeart/2005/8/layout/orgChart1#1"/>
    <dgm:cxn modelId="{C10ADB12-F35B-4B6A-8F65-A157C8AEB04C}" type="presParOf" srcId="{D4FF9121-29A6-4F51-B66B-BCDF6F0DF826}" destId="{E77B9E98-2207-4FBE-833B-A9EEB709DDD6}" srcOrd="0" destOrd="0" presId="urn:microsoft.com/office/officeart/2005/8/layout/orgChart1#1"/>
    <dgm:cxn modelId="{96DBF6F7-C771-4644-A9CB-D45838964F92}" type="presParOf" srcId="{E77B9E98-2207-4FBE-833B-A9EEB709DDD6}" destId="{C02082E7-C429-4BA9-AB88-D6E50A053A04}" srcOrd="0" destOrd="0" presId="urn:microsoft.com/office/officeart/2005/8/layout/orgChart1#1"/>
    <dgm:cxn modelId="{C459171B-5E9C-4840-8C52-A7FD95F1A80A}" type="presParOf" srcId="{E77B9E98-2207-4FBE-833B-A9EEB709DDD6}" destId="{2C249FFB-B461-44F4-89AA-8CB9A2EFB855}" srcOrd="1" destOrd="0" presId="urn:microsoft.com/office/officeart/2005/8/layout/orgChart1#1"/>
    <dgm:cxn modelId="{F2F63574-A8A4-4463-8B56-41D81F8DA5BF}" type="presParOf" srcId="{D4FF9121-29A6-4F51-B66B-BCDF6F0DF826}" destId="{9232D5F3-7525-4340-B895-09AABA6662FC}" srcOrd="1" destOrd="0" presId="urn:microsoft.com/office/officeart/2005/8/layout/orgChart1#1"/>
    <dgm:cxn modelId="{4BE39F70-E328-4041-8F72-403F3403532D}" type="presParOf" srcId="{D4FF9121-29A6-4F51-B66B-BCDF6F0DF826}" destId="{3E8165AA-48DA-4330-B77D-E742FAFAC8D1}" srcOrd="2" destOrd="0" presId="urn:microsoft.com/office/officeart/2005/8/layout/orgChart1#1"/>
    <dgm:cxn modelId="{469BE3EA-010B-4F27-AEFF-7B68FCE2AB29}" type="presParOf" srcId="{978C0096-FCF9-401C-BDA2-6ABD9C89BCA6}" destId="{4EE763E7-732C-4605-AEE8-0DA36DE3C7C2}" srcOrd="2" destOrd="0" presId="urn:microsoft.com/office/officeart/2005/8/layout/orgChart1#1"/>
    <dgm:cxn modelId="{1425CEC3-5DF0-483F-BE33-2E23ED9EA7DA}" type="presParOf" srcId="{978C0096-FCF9-401C-BDA2-6ABD9C89BCA6}" destId="{B9213B77-BA7B-4CE8-BA58-DECCFFC7150C}" srcOrd="3" destOrd="0" presId="urn:microsoft.com/office/officeart/2005/8/layout/orgChart1#1"/>
    <dgm:cxn modelId="{AFAE1A34-F547-4AC9-BC80-C079F1D39B75}" type="presParOf" srcId="{B9213B77-BA7B-4CE8-BA58-DECCFFC7150C}" destId="{2BC1CBA1-92FD-453D-883E-5ADA1C2F0732}" srcOrd="0" destOrd="0" presId="urn:microsoft.com/office/officeart/2005/8/layout/orgChart1#1"/>
    <dgm:cxn modelId="{666F4F7F-E91A-47D1-B238-8BAFDFFC532B}" type="presParOf" srcId="{2BC1CBA1-92FD-453D-883E-5ADA1C2F0732}" destId="{252EF0A6-C678-4822-BCEF-4AF49BFFFF0A}" srcOrd="0" destOrd="0" presId="urn:microsoft.com/office/officeart/2005/8/layout/orgChart1#1"/>
    <dgm:cxn modelId="{3AC0EF10-6DDD-4C24-BD6F-E74B8C9FA6E7}" type="presParOf" srcId="{2BC1CBA1-92FD-453D-883E-5ADA1C2F0732}" destId="{FD92FFC5-070D-4D79-8B34-2B41149F2AA6}" srcOrd="1" destOrd="0" presId="urn:microsoft.com/office/officeart/2005/8/layout/orgChart1#1"/>
    <dgm:cxn modelId="{1C641AEA-D40F-4249-AA79-36D3E74D3362}" type="presParOf" srcId="{B9213B77-BA7B-4CE8-BA58-DECCFFC7150C}" destId="{7CA83F35-479D-448F-851F-61030C3E6E24}" srcOrd="1" destOrd="0" presId="urn:microsoft.com/office/officeart/2005/8/layout/orgChart1#1"/>
    <dgm:cxn modelId="{CF5E82CB-9765-4EE3-8CC0-1437362EC9FC}" type="presParOf" srcId="{B9213B77-BA7B-4CE8-BA58-DECCFFC7150C}" destId="{8EABE61A-6259-48FA-B0CE-A65666A52C75}" srcOrd="2" destOrd="0" presId="urn:microsoft.com/office/officeart/2005/8/layout/orgChart1#1"/>
    <dgm:cxn modelId="{9A1244EC-D676-4DCF-A4FF-C38966B92DED}" type="presParOf" srcId="{F8BE545A-418D-4B51-B3FC-D1C46E215F3F}" destId="{1D6C85C8-B250-490D-BF6F-4B1EF1250053}" srcOrd="2" destOrd="0" presId="urn:microsoft.com/office/officeart/2005/8/layout/orgChart1#1"/>
    <dgm:cxn modelId="{B770F9D7-04F7-41D0-B7BF-065FD01D6292}" type="presParOf" srcId="{0C655662-52C2-4903-A263-076EA732D159}" destId="{133B802D-F9F9-4398-8E3A-00F9405702DC}" srcOrd="4" destOrd="0" presId="urn:microsoft.com/office/officeart/2005/8/layout/orgChart1#1"/>
    <dgm:cxn modelId="{F5E7EBB2-65A2-4005-91ED-55F689277C93}" type="presParOf" srcId="{0C655662-52C2-4903-A263-076EA732D159}" destId="{8F4296FE-68FF-4C43-90C9-A910A53ADC5A}" srcOrd="5" destOrd="0" presId="urn:microsoft.com/office/officeart/2005/8/layout/orgChart1#1"/>
    <dgm:cxn modelId="{723AE806-CE16-4EBC-A259-95D39711988E}" type="presParOf" srcId="{8F4296FE-68FF-4C43-90C9-A910A53ADC5A}" destId="{96D17E9A-187C-4796-999F-EDFBD81A7F60}" srcOrd="0" destOrd="0" presId="urn:microsoft.com/office/officeart/2005/8/layout/orgChart1#1"/>
    <dgm:cxn modelId="{15CE0D2B-1174-4794-A825-AA71F09C18A8}" type="presParOf" srcId="{96D17E9A-187C-4796-999F-EDFBD81A7F60}" destId="{7D6DE2C4-5EDA-43CE-9005-7DA2C0D1F360}" srcOrd="0" destOrd="0" presId="urn:microsoft.com/office/officeart/2005/8/layout/orgChart1#1"/>
    <dgm:cxn modelId="{9ECA209C-EEFE-411A-8F98-28557CB5057D}" type="presParOf" srcId="{96D17E9A-187C-4796-999F-EDFBD81A7F60}" destId="{9A498AF0-8217-4637-A5BB-E075C6E4D24E}" srcOrd="1" destOrd="0" presId="urn:microsoft.com/office/officeart/2005/8/layout/orgChart1#1"/>
    <dgm:cxn modelId="{05A1ED6E-F076-4810-8B85-B05EC2F3244D}" type="presParOf" srcId="{8F4296FE-68FF-4C43-90C9-A910A53ADC5A}" destId="{884838B5-5791-443C-8235-3F2C514688D8}" srcOrd="1" destOrd="0" presId="urn:microsoft.com/office/officeart/2005/8/layout/orgChart1#1"/>
    <dgm:cxn modelId="{CDCB43B5-F23E-4145-9543-E5CB669D1EAB}" type="presParOf" srcId="{884838B5-5791-443C-8235-3F2C514688D8}" destId="{D6EC7B62-66C1-42C3-8967-5B651A523329}" srcOrd="0" destOrd="0" presId="urn:microsoft.com/office/officeart/2005/8/layout/orgChart1#1"/>
    <dgm:cxn modelId="{91FDF72E-D2AA-4B25-847D-42F73698BC66}" type="presParOf" srcId="{884838B5-5791-443C-8235-3F2C514688D8}" destId="{121AFAD3-92F6-4F53-8DCB-A904DC6EF482}" srcOrd="1" destOrd="0" presId="urn:microsoft.com/office/officeart/2005/8/layout/orgChart1#1"/>
    <dgm:cxn modelId="{EED03380-3CBD-4C86-A419-47B068DFC675}" type="presParOf" srcId="{121AFAD3-92F6-4F53-8DCB-A904DC6EF482}" destId="{8A15BDB8-A3A7-4044-8A81-835899ACE422}" srcOrd="0" destOrd="0" presId="urn:microsoft.com/office/officeart/2005/8/layout/orgChart1#1"/>
    <dgm:cxn modelId="{19DAE1B6-A893-4CC9-9009-CA272CA38A00}" type="presParOf" srcId="{8A15BDB8-A3A7-4044-8A81-835899ACE422}" destId="{5690E623-15B4-425C-8F76-AF0E2CB2A0AA}" srcOrd="0" destOrd="0" presId="urn:microsoft.com/office/officeart/2005/8/layout/orgChart1#1"/>
    <dgm:cxn modelId="{73D17071-EC0F-456B-9AD7-3979EA6BADB9}" type="presParOf" srcId="{8A15BDB8-A3A7-4044-8A81-835899ACE422}" destId="{ECC92DE8-3000-4E88-B462-0DBE3878B0A4}" srcOrd="1" destOrd="0" presId="urn:microsoft.com/office/officeart/2005/8/layout/orgChart1#1"/>
    <dgm:cxn modelId="{A25624E5-4EDD-4BFF-AD26-012E333B9443}" type="presParOf" srcId="{121AFAD3-92F6-4F53-8DCB-A904DC6EF482}" destId="{17A6D2C5-D43E-4922-A66E-6577AF662198}" srcOrd="1" destOrd="0" presId="urn:microsoft.com/office/officeart/2005/8/layout/orgChart1#1"/>
    <dgm:cxn modelId="{67CB87F2-F928-4FBF-9C36-585B512A3040}" type="presParOf" srcId="{121AFAD3-92F6-4F53-8DCB-A904DC6EF482}" destId="{111F5559-AEEC-4AAE-B219-6D42FAC6B436}" srcOrd="2" destOrd="0" presId="urn:microsoft.com/office/officeart/2005/8/layout/orgChart1#1"/>
    <dgm:cxn modelId="{499B9580-0BDC-4AD1-A69A-D9BD3F99AFF7}" type="presParOf" srcId="{884838B5-5791-443C-8235-3F2C514688D8}" destId="{1DC0E97A-474A-476E-A29A-EC19F164D3D2}" srcOrd="2" destOrd="0" presId="urn:microsoft.com/office/officeart/2005/8/layout/orgChart1#1"/>
    <dgm:cxn modelId="{B4480D8A-3644-461D-9789-736B3127F73A}" type="presParOf" srcId="{884838B5-5791-443C-8235-3F2C514688D8}" destId="{09B3B31C-3499-415A-B6F0-970A6C36176F}" srcOrd="3" destOrd="0" presId="urn:microsoft.com/office/officeart/2005/8/layout/orgChart1#1"/>
    <dgm:cxn modelId="{EF3AF3CC-EA84-4B12-9DFF-6FDA6AFF5B68}" type="presParOf" srcId="{09B3B31C-3499-415A-B6F0-970A6C36176F}" destId="{EA5CC805-C7CE-4055-9F22-56FC75055448}" srcOrd="0" destOrd="0" presId="urn:microsoft.com/office/officeart/2005/8/layout/orgChart1#1"/>
    <dgm:cxn modelId="{6A71F43B-7D61-4C7A-A053-4CE77A7E24B5}" type="presParOf" srcId="{EA5CC805-C7CE-4055-9F22-56FC75055448}" destId="{BFA25896-0371-4A41-8B9C-184CBF91F3BE}" srcOrd="0" destOrd="0" presId="urn:microsoft.com/office/officeart/2005/8/layout/orgChart1#1"/>
    <dgm:cxn modelId="{AF14BBDD-FD8D-43DA-A5DE-3CDF8B347B7F}" type="presParOf" srcId="{EA5CC805-C7CE-4055-9F22-56FC75055448}" destId="{FF63BFBB-DAF6-4106-A74C-0A7FA075BF33}" srcOrd="1" destOrd="0" presId="urn:microsoft.com/office/officeart/2005/8/layout/orgChart1#1"/>
    <dgm:cxn modelId="{EAA80F07-1885-45CF-BD24-7C005481AEB1}" type="presParOf" srcId="{09B3B31C-3499-415A-B6F0-970A6C36176F}" destId="{644FBC3C-12BE-4DAB-8986-6BA4974BA0F2}" srcOrd="1" destOrd="0" presId="urn:microsoft.com/office/officeart/2005/8/layout/orgChart1#1"/>
    <dgm:cxn modelId="{45C12391-7098-4E57-9AD1-D4B67B687B78}" type="presParOf" srcId="{09B3B31C-3499-415A-B6F0-970A6C36176F}" destId="{149E5256-5291-4E6C-BDCA-F60472135315}" srcOrd="2" destOrd="0" presId="urn:microsoft.com/office/officeart/2005/8/layout/orgChart1#1"/>
    <dgm:cxn modelId="{FF2DEE14-93B3-4E72-8624-6F34CBBD23CC}" type="presParOf" srcId="{884838B5-5791-443C-8235-3F2C514688D8}" destId="{48BD3571-0BB2-4FA6-AC6B-6D3297C2FF1F}" srcOrd="4" destOrd="0" presId="urn:microsoft.com/office/officeart/2005/8/layout/orgChart1#1"/>
    <dgm:cxn modelId="{00A40255-D1F8-4781-B512-B37583EF1214}" type="presParOf" srcId="{884838B5-5791-443C-8235-3F2C514688D8}" destId="{9C1F3C23-D1FB-46FF-A837-C4C1F26655CC}" srcOrd="5" destOrd="0" presId="urn:microsoft.com/office/officeart/2005/8/layout/orgChart1#1"/>
    <dgm:cxn modelId="{79A64612-E2F2-4A10-B4CA-1332BE64AFAD}" type="presParOf" srcId="{9C1F3C23-D1FB-46FF-A837-C4C1F26655CC}" destId="{368456A3-E1F7-4CD9-8D42-1D7A490498AD}" srcOrd="0" destOrd="0" presId="urn:microsoft.com/office/officeart/2005/8/layout/orgChart1#1"/>
    <dgm:cxn modelId="{5F06A7BF-E0DC-4CE6-B226-8034C4951A5A}" type="presParOf" srcId="{368456A3-E1F7-4CD9-8D42-1D7A490498AD}" destId="{EFDD3B1D-4196-4174-9A25-6B0C02F0AF5F}" srcOrd="0" destOrd="0" presId="urn:microsoft.com/office/officeart/2005/8/layout/orgChart1#1"/>
    <dgm:cxn modelId="{3836B2E0-B267-4E3A-A2EF-250584733F1E}" type="presParOf" srcId="{368456A3-E1F7-4CD9-8D42-1D7A490498AD}" destId="{D27D0A0D-9E8D-4849-99B6-71379C841144}" srcOrd="1" destOrd="0" presId="urn:microsoft.com/office/officeart/2005/8/layout/orgChart1#1"/>
    <dgm:cxn modelId="{7322E538-9D21-4C50-B5E4-639D7B11FF5E}" type="presParOf" srcId="{9C1F3C23-D1FB-46FF-A837-C4C1F26655CC}" destId="{7087968C-AB78-4C8F-A176-16388CCC8A46}" srcOrd="1" destOrd="0" presId="urn:microsoft.com/office/officeart/2005/8/layout/orgChart1#1"/>
    <dgm:cxn modelId="{FC569B0D-52C8-44A1-9103-CA5212DFFCFE}" type="presParOf" srcId="{9C1F3C23-D1FB-46FF-A837-C4C1F26655CC}" destId="{04FF6651-1BBA-4431-A9C6-DD2CEEB52DD0}" srcOrd="2" destOrd="0" presId="urn:microsoft.com/office/officeart/2005/8/layout/orgChart1#1"/>
    <dgm:cxn modelId="{F81F6F8E-4B79-4644-ACDC-CB0447391A21}" type="presParOf" srcId="{884838B5-5791-443C-8235-3F2C514688D8}" destId="{C6E61B84-99E2-47DC-9DF3-62FA3EC8859B}" srcOrd="6" destOrd="0" presId="urn:microsoft.com/office/officeart/2005/8/layout/orgChart1#1"/>
    <dgm:cxn modelId="{F9C51091-730D-4D92-92E3-DC811C7BFD7F}" type="presParOf" srcId="{884838B5-5791-443C-8235-3F2C514688D8}" destId="{8A5BDDB2-199E-47CE-B7F3-F1C48E18DCEB}" srcOrd="7" destOrd="0" presId="urn:microsoft.com/office/officeart/2005/8/layout/orgChart1#1"/>
    <dgm:cxn modelId="{E9A5714A-349B-45AC-91E2-C9EDA8A94A17}" type="presParOf" srcId="{8A5BDDB2-199E-47CE-B7F3-F1C48E18DCEB}" destId="{2819112D-4559-4C27-8FA1-FC8358C42F6A}" srcOrd="0" destOrd="0" presId="urn:microsoft.com/office/officeart/2005/8/layout/orgChart1#1"/>
    <dgm:cxn modelId="{CEC1A155-9E3D-42DD-8CA3-B8859F664381}" type="presParOf" srcId="{2819112D-4559-4C27-8FA1-FC8358C42F6A}" destId="{F06EADFF-3002-4F8E-88F6-0F30AD78C4E7}" srcOrd="0" destOrd="0" presId="urn:microsoft.com/office/officeart/2005/8/layout/orgChart1#1"/>
    <dgm:cxn modelId="{45CBB10C-F06B-439D-AC09-7643CA3FB64A}" type="presParOf" srcId="{2819112D-4559-4C27-8FA1-FC8358C42F6A}" destId="{2443F579-BA28-411B-9796-97CA3E7CCB81}" srcOrd="1" destOrd="0" presId="urn:microsoft.com/office/officeart/2005/8/layout/orgChart1#1"/>
    <dgm:cxn modelId="{696D8065-678B-4DF4-8376-C7521F130197}" type="presParOf" srcId="{8A5BDDB2-199E-47CE-B7F3-F1C48E18DCEB}" destId="{4927FD1D-7ABE-4CBB-BAC3-DC9E6D8C87BA}" srcOrd="1" destOrd="0" presId="urn:microsoft.com/office/officeart/2005/8/layout/orgChart1#1"/>
    <dgm:cxn modelId="{1C90A375-FCAF-45CB-B859-E3CD23256B4F}" type="presParOf" srcId="{8A5BDDB2-199E-47CE-B7F3-F1C48E18DCEB}" destId="{FEA83A42-0D3B-4BA2-8A8E-94CFA39E167C}" srcOrd="2" destOrd="0" presId="urn:microsoft.com/office/officeart/2005/8/layout/orgChart1#1"/>
    <dgm:cxn modelId="{F49DA15B-F9E2-4C2E-9EA5-DC898C6B638E}" type="presParOf" srcId="{8F4296FE-68FF-4C43-90C9-A910A53ADC5A}" destId="{158331AD-66DB-4CE8-89E7-0E99FAB120E2}" srcOrd="2" destOrd="0" presId="urn:microsoft.com/office/officeart/2005/8/layout/orgChart1#1"/>
    <dgm:cxn modelId="{80526865-8D4A-4060-8F8F-711C62221F8A}" type="presParOf" srcId="{FCCFC160-C1F5-4BC6-BE66-21C3D4584D57}" destId="{935CCDE6-4D4C-4FBC-B9D0-B5A7C1EA4E84}" srcOrd="2" destOrd="0" presId="urn:microsoft.com/office/officeart/2005/8/layout/orgChart1#1"/>
    <dgm:cxn modelId="{474C92AF-9A5C-4B39-929A-4ABF6AC5095A}" type="presParOf" srcId="{0E8DD056-7F7C-48FB-B206-EF70ABE0168C}" destId="{0AB4AE25-155E-44BB-BB7A-C614165CC130}" srcOrd="2" destOrd="0" presId="urn:microsoft.com/office/officeart/2005/8/layout/orgChart1#1"/>
    <dgm:cxn modelId="{8AF3BB4C-7426-4709-8651-BD868ABA012A}" type="presParOf" srcId="{0E8DD056-7F7C-48FB-B206-EF70ABE0168C}" destId="{3F20F248-D37E-49D7-9834-492B693D54C7}" srcOrd="3" destOrd="0" presId="urn:microsoft.com/office/officeart/2005/8/layout/orgChart1#1"/>
    <dgm:cxn modelId="{0AED4A2C-346D-4460-9F76-F3E1A3C60EF5}" type="presParOf" srcId="{3F20F248-D37E-49D7-9834-492B693D54C7}" destId="{DD5CD1E5-A900-4962-BDF9-3957B98BE781}" srcOrd="0" destOrd="0" presId="urn:microsoft.com/office/officeart/2005/8/layout/orgChart1#1"/>
    <dgm:cxn modelId="{5A8DF439-46E8-43FC-95AE-71A96859891B}" type="presParOf" srcId="{DD5CD1E5-A900-4962-BDF9-3957B98BE781}" destId="{A44804FE-050F-4416-A5CE-813A55BA3B8C}" srcOrd="0" destOrd="0" presId="urn:microsoft.com/office/officeart/2005/8/layout/orgChart1#1"/>
    <dgm:cxn modelId="{A18CB227-1A8C-492A-B557-DCF3320E06A6}" type="presParOf" srcId="{DD5CD1E5-A900-4962-BDF9-3957B98BE781}" destId="{9294DF77-0CD7-4BA8-8738-CABFF024D124}" srcOrd="1" destOrd="0" presId="urn:microsoft.com/office/officeart/2005/8/layout/orgChart1#1"/>
    <dgm:cxn modelId="{74B0F837-ACE3-4EF7-AF9B-F53C2E04B701}" type="presParOf" srcId="{3F20F248-D37E-49D7-9834-492B693D54C7}" destId="{3467F475-B177-49A9-A39D-D13891DAEAB2}" srcOrd="1" destOrd="0" presId="urn:microsoft.com/office/officeart/2005/8/layout/orgChart1#1"/>
    <dgm:cxn modelId="{5AFBAB02-3CEF-44E0-90E1-8A06F94E7CE7}" type="presParOf" srcId="{3467F475-B177-49A9-A39D-D13891DAEAB2}" destId="{01E2FDCF-B64C-419F-AC06-A056A707C5F6}" srcOrd="0" destOrd="0" presId="urn:microsoft.com/office/officeart/2005/8/layout/orgChart1#1"/>
    <dgm:cxn modelId="{5C3DE357-F5E6-4F44-B7B9-EB9A4CBDC2CA}" type="presParOf" srcId="{3467F475-B177-49A9-A39D-D13891DAEAB2}" destId="{8FE1C5F2-DD77-4CED-BDBF-5AE0FEAF0009}" srcOrd="1" destOrd="0" presId="urn:microsoft.com/office/officeart/2005/8/layout/orgChart1#1"/>
    <dgm:cxn modelId="{769C0F70-0339-4DAD-AA6B-DB361327DA48}" type="presParOf" srcId="{8FE1C5F2-DD77-4CED-BDBF-5AE0FEAF0009}" destId="{C539B019-419E-4768-BED9-5D9611A3C105}" srcOrd="0" destOrd="0" presId="urn:microsoft.com/office/officeart/2005/8/layout/orgChart1#1"/>
    <dgm:cxn modelId="{582E4833-E726-40EC-BC9A-22B2D3971284}" type="presParOf" srcId="{C539B019-419E-4768-BED9-5D9611A3C105}" destId="{6C4F4E76-DA9D-4D1C-9920-445656D2FD50}" srcOrd="0" destOrd="0" presId="urn:microsoft.com/office/officeart/2005/8/layout/orgChart1#1"/>
    <dgm:cxn modelId="{B2F2B34E-4E39-4C10-BE28-7755465D2F06}" type="presParOf" srcId="{C539B019-419E-4768-BED9-5D9611A3C105}" destId="{66CC7B33-52B4-4878-B14C-EEEECA77F89A}" srcOrd="1" destOrd="0" presId="urn:microsoft.com/office/officeart/2005/8/layout/orgChart1#1"/>
    <dgm:cxn modelId="{D1D0AF5B-D904-4F4C-8DCC-D9576FB5610E}" type="presParOf" srcId="{8FE1C5F2-DD77-4CED-BDBF-5AE0FEAF0009}" destId="{A263896D-85BC-4A02-ACBA-7690F6411DFF}" srcOrd="1" destOrd="0" presId="urn:microsoft.com/office/officeart/2005/8/layout/orgChart1#1"/>
    <dgm:cxn modelId="{A1217739-2407-46C1-A0FF-0DDE87F46940}" type="presParOf" srcId="{A263896D-85BC-4A02-ACBA-7690F6411DFF}" destId="{E335D13C-6DB8-49C7-9029-AECA5A9A50A5}" srcOrd="0" destOrd="0" presId="urn:microsoft.com/office/officeart/2005/8/layout/orgChart1#1"/>
    <dgm:cxn modelId="{02D484DA-74A4-4572-B813-06DB238C6074}" type="presParOf" srcId="{A263896D-85BC-4A02-ACBA-7690F6411DFF}" destId="{383D601D-8F93-4D64-B7EB-E30AE08AA2DC}" srcOrd="1" destOrd="0" presId="urn:microsoft.com/office/officeart/2005/8/layout/orgChart1#1"/>
    <dgm:cxn modelId="{4FE17E25-15BB-4F24-A107-04A7F86FD3E3}" type="presParOf" srcId="{383D601D-8F93-4D64-B7EB-E30AE08AA2DC}" destId="{66D6640F-1969-4273-B0DA-C1E9D6727BE1}" srcOrd="0" destOrd="0" presId="urn:microsoft.com/office/officeart/2005/8/layout/orgChart1#1"/>
    <dgm:cxn modelId="{51E053D5-3B8D-4FCE-8386-722F164FDB94}" type="presParOf" srcId="{66D6640F-1969-4273-B0DA-C1E9D6727BE1}" destId="{73D4F46F-4CB8-44EF-9F40-4848BD37909B}" srcOrd="0" destOrd="0" presId="urn:microsoft.com/office/officeart/2005/8/layout/orgChart1#1"/>
    <dgm:cxn modelId="{1DBA32AC-8511-4D0A-BB43-3006B18734F4}" type="presParOf" srcId="{66D6640F-1969-4273-B0DA-C1E9D6727BE1}" destId="{2B883735-BA22-403A-8CD9-7A6C942FDED0}" srcOrd="1" destOrd="0" presId="urn:microsoft.com/office/officeart/2005/8/layout/orgChart1#1"/>
    <dgm:cxn modelId="{44709D7A-6E22-4006-844E-63D3BFA1D51E}" type="presParOf" srcId="{383D601D-8F93-4D64-B7EB-E30AE08AA2DC}" destId="{3D030577-E40B-4BD6-8BDC-0A2E593D32C4}" srcOrd="1" destOrd="0" presId="urn:microsoft.com/office/officeart/2005/8/layout/orgChart1#1"/>
    <dgm:cxn modelId="{7612AFE2-A696-44E8-9D59-5EBEE2397324}" type="presParOf" srcId="{383D601D-8F93-4D64-B7EB-E30AE08AA2DC}" destId="{76438193-545C-41CD-AE8F-207EA0D52211}" srcOrd="2" destOrd="0" presId="urn:microsoft.com/office/officeart/2005/8/layout/orgChart1#1"/>
    <dgm:cxn modelId="{542B9C01-3BF0-47EF-A1FB-53583A12AA17}" type="presParOf" srcId="{A263896D-85BC-4A02-ACBA-7690F6411DFF}" destId="{3F9A90D3-7773-4B5E-9A87-7559C2C40BB6}" srcOrd="2" destOrd="0" presId="urn:microsoft.com/office/officeart/2005/8/layout/orgChart1#1"/>
    <dgm:cxn modelId="{833C646A-E0CD-465C-A1E0-5CF48F7FA706}" type="presParOf" srcId="{A263896D-85BC-4A02-ACBA-7690F6411DFF}" destId="{A8E36571-35E5-4D49-82E9-05866F4027FF}" srcOrd="3" destOrd="0" presId="urn:microsoft.com/office/officeart/2005/8/layout/orgChart1#1"/>
    <dgm:cxn modelId="{9D779F39-ADB7-4910-BA99-7244E05EC0EE}" type="presParOf" srcId="{A8E36571-35E5-4D49-82E9-05866F4027FF}" destId="{1800B74E-4798-45B4-9E98-0A445749E7A7}" srcOrd="0" destOrd="0" presId="urn:microsoft.com/office/officeart/2005/8/layout/orgChart1#1"/>
    <dgm:cxn modelId="{A0739030-BCDE-4AD0-BB97-8D5F6F24CCEE}" type="presParOf" srcId="{1800B74E-4798-45B4-9E98-0A445749E7A7}" destId="{88F77CFA-5012-4151-A43A-22EB7961812E}" srcOrd="0" destOrd="0" presId="urn:microsoft.com/office/officeart/2005/8/layout/orgChart1#1"/>
    <dgm:cxn modelId="{C6506C20-201B-4E93-873C-EE69424FE762}" type="presParOf" srcId="{1800B74E-4798-45B4-9E98-0A445749E7A7}" destId="{B0859C33-C5AB-42AA-BEC1-43E2ECEE2CB4}" srcOrd="1" destOrd="0" presId="urn:microsoft.com/office/officeart/2005/8/layout/orgChart1#1"/>
    <dgm:cxn modelId="{4EB5E931-1E4F-429B-956F-65CC6789D85A}" type="presParOf" srcId="{A8E36571-35E5-4D49-82E9-05866F4027FF}" destId="{BCFCBD61-5848-4493-B67E-F862FAEF9526}" srcOrd="1" destOrd="0" presId="urn:microsoft.com/office/officeart/2005/8/layout/orgChart1#1"/>
    <dgm:cxn modelId="{0E9A38AB-E4DD-4090-BB8D-352C722A7790}" type="presParOf" srcId="{A8E36571-35E5-4D49-82E9-05866F4027FF}" destId="{39AF5DAF-7B56-4ACC-9D6D-6CBB18CCEEAC}" srcOrd="2" destOrd="0" presId="urn:microsoft.com/office/officeart/2005/8/layout/orgChart1#1"/>
    <dgm:cxn modelId="{8CA9D52E-D4DA-4E83-909C-475E5B62BFA5}" type="presParOf" srcId="{A263896D-85BC-4A02-ACBA-7690F6411DFF}" destId="{79BBE20C-10F9-4E46-9E70-F1D41F440078}" srcOrd="4" destOrd="0" presId="urn:microsoft.com/office/officeart/2005/8/layout/orgChart1#1"/>
    <dgm:cxn modelId="{DC02971D-6E21-486D-86F8-20D7BA7AB07E}" type="presParOf" srcId="{A263896D-85BC-4A02-ACBA-7690F6411DFF}" destId="{8A3A7608-2620-412F-86EE-D4CB51263EC9}" srcOrd="5" destOrd="0" presId="urn:microsoft.com/office/officeart/2005/8/layout/orgChart1#1"/>
    <dgm:cxn modelId="{EADEF832-252E-48EE-9CC7-08B7584E41F3}" type="presParOf" srcId="{8A3A7608-2620-412F-86EE-D4CB51263EC9}" destId="{FB08D84B-B604-4DBB-A7F7-85E816E88EFA}" srcOrd="0" destOrd="0" presId="urn:microsoft.com/office/officeart/2005/8/layout/orgChart1#1"/>
    <dgm:cxn modelId="{EF660521-D63D-48DD-B59A-44FA1610971E}" type="presParOf" srcId="{FB08D84B-B604-4DBB-A7F7-85E816E88EFA}" destId="{BD95B174-67B5-41EA-BC07-46124D1238A6}" srcOrd="0" destOrd="0" presId="urn:microsoft.com/office/officeart/2005/8/layout/orgChart1#1"/>
    <dgm:cxn modelId="{917B952E-A877-46C1-9F1E-EA02616C0CD2}" type="presParOf" srcId="{FB08D84B-B604-4DBB-A7F7-85E816E88EFA}" destId="{34A81C73-6885-403B-9E99-6B3C17382C33}" srcOrd="1" destOrd="0" presId="urn:microsoft.com/office/officeart/2005/8/layout/orgChart1#1"/>
    <dgm:cxn modelId="{F9A073C4-AB22-4B88-9A1D-A671140AB190}" type="presParOf" srcId="{8A3A7608-2620-412F-86EE-D4CB51263EC9}" destId="{F4F6B57E-E752-4CB7-8088-B68951DD27B3}" srcOrd="1" destOrd="0" presId="urn:microsoft.com/office/officeart/2005/8/layout/orgChart1#1"/>
    <dgm:cxn modelId="{167E51FC-DB07-44B3-A7C9-D7ECB287F9D2}" type="presParOf" srcId="{8A3A7608-2620-412F-86EE-D4CB51263EC9}" destId="{8810F435-BCDB-4F3E-B6CD-1CF24FF9C868}" srcOrd="2" destOrd="0" presId="urn:microsoft.com/office/officeart/2005/8/layout/orgChart1#1"/>
    <dgm:cxn modelId="{7FC56E16-04E7-4CA2-A16B-60D7538F7547}" type="presParOf" srcId="{A263896D-85BC-4A02-ACBA-7690F6411DFF}" destId="{17B72F76-2ED8-4745-9DAD-97904A4AE2E4}" srcOrd="6" destOrd="0" presId="urn:microsoft.com/office/officeart/2005/8/layout/orgChart1#1"/>
    <dgm:cxn modelId="{6A16056A-2314-4BA4-8E93-4A6DA50CA5C0}" type="presParOf" srcId="{A263896D-85BC-4A02-ACBA-7690F6411DFF}" destId="{07A0D0FC-F99E-4E3A-B598-25473BD7DCC0}" srcOrd="7" destOrd="0" presId="urn:microsoft.com/office/officeart/2005/8/layout/orgChart1#1"/>
    <dgm:cxn modelId="{85C9D762-AAD2-4D55-B9C1-9859AB3316CE}" type="presParOf" srcId="{07A0D0FC-F99E-4E3A-B598-25473BD7DCC0}" destId="{B6859258-1B5D-4D4F-8478-AC33FCE8221C}" srcOrd="0" destOrd="0" presId="urn:microsoft.com/office/officeart/2005/8/layout/orgChart1#1"/>
    <dgm:cxn modelId="{644C2F13-FE28-47D2-94A1-A1A1CADD86F8}" type="presParOf" srcId="{B6859258-1B5D-4D4F-8478-AC33FCE8221C}" destId="{DC4194A7-8E6B-4DAA-9843-27C0B1575143}" srcOrd="0" destOrd="0" presId="urn:microsoft.com/office/officeart/2005/8/layout/orgChart1#1"/>
    <dgm:cxn modelId="{A5FA79B8-1B14-4554-B6DE-D22BAEAB9EC1}" type="presParOf" srcId="{B6859258-1B5D-4D4F-8478-AC33FCE8221C}" destId="{1862C7B7-7F95-4E2F-A1CA-7542E9B533A7}" srcOrd="1" destOrd="0" presId="urn:microsoft.com/office/officeart/2005/8/layout/orgChart1#1"/>
    <dgm:cxn modelId="{F5929481-4CC9-48C6-8D34-454ED77A657C}" type="presParOf" srcId="{07A0D0FC-F99E-4E3A-B598-25473BD7DCC0}" destId="{7402FCAD-F7D3-4A5C-B697-F6E2C41C0C45}" srcOrd="1" destOrd="0" presId="urn:microsoft.com/office/officeart/2005/8/layout/orgChart1#1"/>
    <dgm:cxn modelId="{BB9AFB7A-F08F-4D6F-8755-96BA4115B126}" type="presParOf" srcId="{07A0D0FC-F99E-4E3A-B598-25473BD7DCC0}" destId="{E2010747-DCBE-4C03-8970-2D3AA5A7C6FA}" srcOrd="2" destOrd="0" presId="urn:microsoft.com/office/officeart/2005/8/layout/orgChart1#1"/>
    <dgm:cxn modelId="{7025B76D-DE34-47F7-9C03-B5A1E15275CA}" type="presParOf" srcId="{A263896D-85BC-4A02-ACBA-7690F6411DFF}" destId="{5CDA90ED-DA27-4479-9F86-45CAA4BD5CC6}" srcOrd="8" destOrd="0" presId="urn:microsoft.com/office/officeart/2005/8/layout/orgChart1#1"/>
    <dgm:cxn modelId="{3A80BA9E-0764-48A3-96D8-6287CF3C654B}" type="presParOf" srcId="{A263896D-85BC-4A02-ACBA-7690F6411DFF}" destId="{1697ADB2-17AD-4C7F-A87A-F1721F6AF47D}" srcOrd="9" destOrd="0" presId="urn:microsoft.com/office/officeart/2005/8/layout/orgChart1#1"/>
    <dgm:cxn modelId="{64F3A09F-9F0A-41BF-B178-60E02E83AAC8}" type="presParOf" srcId="{1697ADB2-17AD-4C7F-A87A-F1721F6AF47D}" destId="{E783169F-7E35-4BCC-8FBE-E83AF917B5DF}" srcOrd="0" destOrd="0" presId="urn:microsoft.com/office/officeart/2005/8/layout/orgChart1#1"/>
    <dgm:cxn modelId="{08300E01-F09A-4245-B03C-D4145403B32C}" type="presParOf" srcId="{E783169F-7E35-4BCC-8FBE-E83AF917B5DF}" destId="{C1353F61-0C50-4CC7-B490-AB6EDF5868FD}" srcOrd="0" destOrd="0" presId="urn:microsoft.com/office/officeart/2005/8/layout/orgChart1#1"/>
    <dgm:cxn modelId="{B8312940-27F6-4CD7-8B34-8FF2326EA280}" type="presParOf" srcId="{E783169F-7E35-4BCC-8FBE-E83AF917B5DF}" destId="{EE617C93-CCB7-4EDD-8FDC-70D7528DB853}" srcOrd="1" destOrd="0" presId="urn:microsoft.com/office/officeart/2005/8/layout/orgChart1#1"/>
    <dgm:cxn modelId="{8A5E3B6C-B97D-4092-83E1-28474965398B}" type="presParOf" srcId="{1697ADB2-17AD-4C7F-A87A-F1721F6AF47D}" destId="{83B6589D-C2FB-4D36-9A1E-5E141B4F0D37}" srcOrd="1" destOrd="0" presId="urn:microsoft.com/office/officeart/2005/8/layout/orgChart1#1"/>
    <dgm:cxn modelId="{2D15CE56-7E21-4E30-9EF0-AC548F382BEF}" type="presParOf" srcId="{1697ADB2-17AD-4C7F-A87A-F1721F6AF47D}" destId="{6A908B30-AF18-478D-9C55-C0A7261FC5F4}" srcOrd="2" destOrd="0" presId="urn:microsoft.com/office/officeart/2005/8/layout/orgChart1#1"/>
    <dgm:cxn modelId="{B8F81959-4608-4BBF-887D-477BA613A4F8}" type="presParOf" srcId="{8FE1C5F2-DD77-4CED-BDBF-5AE0FEAF0009}" destId="{EB739A1C-7DE9-48A3-907E-784B17FB8540}" srcOrd="2" destOrd="0" presId="urn:microsoft.com/office/officeart/2005/8/layout/orgChart1#1"/>
    <dgm:cxn modelId="{76C530C2-5372-417A-A125-CADF8A7CE7D2}" type="presParOf" srcId="{3467F475-B177-49A9-A39D-D13891DAEAB2}" destId="{F62D80DF-AAA9-4AC7-8538-CA7DC3364F67}" srcOrd="2" destOrd="0" presId="urn:microsoft.com/office/officeart/2005/8/layout/orgChart1#1"/>
    <dgm:cxn modelId="{C88E5EC5-0D7B-4D5F-B809-E73BB96431A5}" type="presParOf" srcId="{3467F475-B177-49A9-A39D-D13891DAEAB2}" destId="{3EB8251B-E26D-46F4-9BDE-F81C437D8A41}" srcOrd="3" destOrd="0" presId="urn:microsoft.com/office/officeart/2005/8/layout/orgChart1#1"/>
    <dgm:cxn modelId="{2794E147-A6A1-4188-B4D6-17E6C3C51F55}" type="presParOf" srcId="{3EB8251B-E26D-46F4-9BDE-F81C437D8A41}" destId="{7533D415-76F6-4B07-BFCE-2B1F26758E32}" srcOrd="0" destOrd="0" presId="urn:microsoft.com/office/officeart/2005/8/layout/orgChart1#1"/>
    <dgm:cxn modelId="{749DF9D0-8C86-4502-9053-CA13A51E1D47}" type="presParOf" srcId="{7533D415-76F6-4B07-BFCE-2B1F26758E32}" destId="{C777BECD-41E8-48B6-B67C-B54FD8487B7E}" srcOrd="0" destOrd="0" presId="urn:microsoft.com/office/officeart/2005/8/layout/orgChart1#1"/>
    <dgm:cxn modelId="{5BD2584A-7135-4407-B593-1B2647545E2C}" type="presParOf" srcId="{7533D415-76F6-4B07-BFCE-2B1F26758E32}" destId="{705F1507-F981-4DEB-ACCF-ECC2D9B4C85E}" srcOrd="1" destOrd="0" presId="urn:microsoft.com/office/officeart/2005/8/layout/orgChart1#1"/>
    <dgm:cxn modelId="{2DB703C4-F4D2-495F-87F8-3EBB361B1263}" type="presParOf" srcId="{3EB8251B-E26D-46F4-9BDE-F81C437D8A41}" destId="{5358CC4E-29C9-4807-931D-55A90AD4E860}" srcOrd="1" destOrd="0" presId="urn:microsoft.com/office/officeart/2005/8/layout/orgChart1#1"/>
    <dgm:cxn modelId="{76419DA0-6EFA-4A76-BDBD-D5C41B741955}" type="presParOf" srcId="{5358CC4E-29C9-4807-931D-55A90AD4E860}" destId="{9C78D8E5-826C-454D-85F5-8D8A467B07A7}" srcOrd="0" destOrd="0" presId="urn:microsoft.com/office/officeart/2005/8/layout/orgChart1#1"/>
    <dgm:cxn modelId="{E4F03D8C-4293-4682-B3FD-EAC4EF98BDA9}" type="presParOf" srcId="{5358CC4E-29C9-4807-931D-55A90AD4E860}" destId="{3E104CAB-B05C-43F7-BEF8-A53BD525F612}" srcOrd="1" destOrd="0" presId="urn:microsoft.com/office/officeart/2005/8/layout/orgChart1#1"/>
    <dgm:cxn modelId="{7269B541-90A7-4B12-A0EE-BE0EB90071C8}" type="presParOf" srcId="{3E104CAB-B05C-43F7-BEF8-A53BD525F612}" destId="{D9588496-F10E-472F-A8D5-41CAB1305E2C}" srcOrd="0" destOrd="0" presId="urn:microsoft.com/office/officeart/2005/8/layout/orgChart1#1"/>
    <dgm:cxn modelId="{F8785DA6-4C85-4157-A180-AD0B07282B08}" type="presParOf" srcId="{D9588496-F10E-472F-A8D5-41CAB1305E2C}" destId="{6E015BED-4AC7-479F-BF76-AC8FB7B739D0}" srcOrd="0" destOrd="0" presId="urn:microsoft.com/office/officeart/2005/8/layout/orgChart1#1"/>
    <dgm:cxn modelId="{4A864784-1398-4E70-9A2A-F2444F329B17}" type="presParOf" srcId="{D9588496-F10E-472F-A8D5-41CAB1305E2C}" destId="{85AB4849-8467-4A47-80DC-CF501DBE9585}" srcOrd="1" destOrd="0" presId="urn:microsoft.com/office/officeart/2005/8/layout/orgChart1#1"/>
    <dgm:cxn modelId="{37A9FF80-1D9B-4D46-8B9F-603539E4CAE2}" type="presParOf" srcId="{3E104CAB-B05C-43F7-BEF8-A53BD525F612}" destId="{AD17F350-9C9C-4E13-A5D5-9323ABC545AF}" srcOrd="1" destOrd="0" presId="urn:microsoft.com/office/officeart/2005/8/layout/orgChart1#1"/>
    <dgm:cxn modelId="{C83B7248-0382-4CE7-BEC9-BFE483E2E458}" type="presParOf" srcId="{3E104CAB-B05C-43F7-BEF8-A53BD525F612}" destId="{59E94C14-8BDD-425F-98C4-F56E80EA776C}" srcOrd="2" destOrd="0" presId="urn:microsoft.com/office/officeart/2005/8/layout/orgChart1#1"/>
    <dgm:cxn modelId="{D0FEBB12-AD5F-4F08-8ABF-F4AAA99A6E5F}" type="presParOf" srcId="{3EB8251B-E26D-46F4-9BDE-F81C437D8A41}" destId="{BB422EBA-3A2B-48A2-A381-52C7D0B300B7}" srcOrd="2" destOrd="0" presId="urn:microsoft.com/office/officeart/2005/8/layout/orgChart1#1"/>
    <dgm:cxn modelId="{F1361C52-7AE8-47EA-A1C3-017841E78E08}" type="presParOf" srcId="{3467F475-B177-49A9-A39D-D13891DAEAB2}" destId="{E47DB7BC-B82C-437B-A1C4-68007B69D8AA}" srcOrd="4" destOrd="0" presId="urn:microsoft.com/office/officeart/2005/8/layout/orgChart1#1"/>
    <dgm:cxn modelId="{13B0E5E2-E643-45E1-AADA-AB2F5056D414}" type="presParOf" srcId="{3467F475-B177-49A9-A39D-D13891DAEAB2}" destId="{B677EC02-10D3-4B30-9486-E8DFAC334378}" srcOrd="5" destOrd="0" presId="urn:microsoft.com/office/officeart/2005/8/layout/orgChart1#1"/>
    <dgm:cxn modelId="{66AF5666-04E2-4067-B673-91E790D0AC4A}" type="presParOf" srcId="{B677EC02-10D3-4B30-9486-E8DFAC334378}" destId="{A7DF3ECF-2E51-422D-B43C-B18B4617BB8A}" srcOrd="0" destOrd="0" presId="urn:microsoft.com/office/officeart/2005/8/layout/orgChart1#1"/>
    <dgm:cxn modelId="{C40FEE3F-1C2D-473F-B358-12EFFBB7CE94}" type="presParOf" srcId="{A7DF3ECF-2E51-422D-B43C-B18B4617BB8A}" destId="{4A82343C-BDCC-427E-903D-A27566FD1222}" srcOrd="0" destOrd="0" presId="urn:microsoft.com/office/officeart/2005/8/layout/orgChart1#1"/>
    <dgm:cxn modelId="{6C0C73FA-CE2D-40EE-898E-1C239714AC28}" type="presParOf" srcId="{A7DF3ECF-2E51-422D-B43C-B18B4617BB8A}" destId="{91B27592-3638-4EFD-9E1E-00B82574AFE7}" srcOrd="1" destOrd="0" presId="urn:microsoft.com/office/officeart/2005/8/layout/orgChart1#1"/>
    <dgm:cxn modelId="{EE7C71B9-6E50-4A4D-A41E-2387533420CA}" type="presParOf" srcId="{B677EC02-10D3-4B30-9486-E8DFAC334378}" destId="{FF5E5700-3D9D-4DB4-94FD-0711AFA532C4}" srcOrd="1" destOrd="0" presId="urn:microsoft.com/office/officeart/2005/8/layout/orgChart1#1"/>
    <dgm:cxn modelId="{4E60C119-6F9C-4CB1-A634-8125150C02D1}" type="presParOf" srcId="{FF5E5700-3D9D-4DB4-94FD-0711AFA532C4}" destId="{31653518-681C-4C71-854F-2786A311CF4B}" srcOrd="0" destOrd="0" presId="urn:microsoft.com/office/officeart/2005/8/layout/orgChart1#1"/>
    <dgm:cxn modelId="{75D6BF0E-869F-4212-BEF4-4EF506C69265}" type="presParOf" srcId="{FF5E5700-3D9D-4DB4-94FD-0711AFA532C4}" destId="{5427873C-D99B-4E44-BD14-A3B3A914ECF5}" srcOrd="1" destOrd="0" presId="urn:microsoft.com/office/officeart/2005/8/layout/orgChart1#1"/>
    <dgm:cxn modelId="{45A19790-3A3D-45F6-A80B-ED4229A50D56}" type="presParOf" srcId="{5427873C-D99B-4E44-BD14-A3B3A914ECF5}" destId="{357D1F89-A56E-4BF9-966E-CCD87F82E4B0}" srcOrd="0" destOrd="0" presId="urn:microsoft.com/office/officeart/2005/8/layout/orgChart1#1"/>
    <dgm:cxn modelId="{E232B9B7-DBDB-4194-A112-958A3A8FF83D}" type="presParOf" srcId="{357D1F89-A56E-4BF9-966E-CCD87F82E4B0}" destId="{5A9892E5-4B30-4EE1-B116-D5A4B90AD550}" srcOrd="0" destOrd="0" presId="urn:microsoft.com/office/officeart/2005/8/layout/orgChart1#1"/>
    <dgm:cxn modelId="{4CA6F12C-7968-44D8-8684-74DEF88FC89D}" type="presParOf" srcId="{357D1F89-A56E-4BF9-966E-CCD87F82E4B0}" destId="{CF938B0D-3B0D-4F9E-962F-A91B49B4F4F3}" srcOrd="1" destOrd="0" presId="urn:microsoft.com/office/officeart/2005/8/layout/orgChart1#1"/>
    <dgm:cxn modelId="{F2ECF38B-77B4-470C-80A4-153AE91661FB}" type="presParOf" srcId="{5427873C-D99B-4E44-BD14-A3B3A914ECF5}" destId="{08622D02-E8FD-4339-A80E-23F653EC7ACC}" srcOrd="1" destOrd="0" presId="urn:microsoft.com/office/officeart/2005/8/layout/orgChart1#1"/>
    <dgm:cxn modelId="{F5C57C43-81FA-499A-89A4-12C9DC89FF75}" type="presParOf" srcId="{5427873C-D99B-4E44-BD14-A3B3A914ECF5}" destId="{B9126940-06CF-4C3A-9A5D-72C14AD63741}" srcOrd="2" destOrd="0" presId="urn:microsoft.com/office/officeart/2005/8/layout/orgChart1#1"/>
    <dgm:cxn modelId="{75334E44-723E-45A6-8B20-9432BC01FDA6}" type="presParOf" srcId="{FF5E5700-3D9D-4DB4-94FD-0711AFA532C4}" destId="{056873B2-B526-4D75-A8F5-25FA3F29EC91}" srcOrd="2" destOrd="0" presId="urn:microsoft.com/office/officeart/2005/8/layout/orgChart1#1"/>
    <dgm:cxn modelId="{1457A46F-C2EA-4546-B6D9-C2C8DF0645FB}" type="presParOf" srcId="{FF5E5700-3D9D-4DB4-94FD-0711AFA532C4}" destId="{CB612E30-E437-462B-A5AC-B7791D3CE14C}" srcOrd="3" destOrd="0" presId="urn:microsoft.com/office/officeart/2005/8/layout/orgChart1#1"/>
    <dgm:cxn modelId="{04144930-FE4B-461A-B59F-C6912965216D}" type="presParOf" srcId="{CB612E30-E437-462B-A5AC-B7791D3CE14C}" destId="{6319B712-C13D-4F52-BC3C-9F0D49F73128}" srcOrd="0" destOrd="0" presId="urn:microsoft.com/office/officeart/2005/8/layout/orgChart1#1"/>
    <dgm:cxn modelId="{027F74A1-58C0-41D3-8EA7-3937B2C5F486}" type="presParOf" srcId="{6319B712-C13D-4F52-BC3C-9F0D49F73128}" destId="{F69470A6-9158-4E76-A55E-09D73A1425DB}" srcOrd="0" destOrd="0" presId="urn:microsoft.com/office/officeart/2005/8/layout/orgChart1#1"/>
    <dgm:cxn modelId="{A9B88A3E-B41B-4A85-BB9C-33A9F0FF4063}" type="presParOf" srcId="{6319B712-C13D-4F52-BC3C-9F0D49F73128}" destId="{5BBA5332-B983-4BD7-89AC-A3916E2DE77C}" srcOrd="1" destOrd="0" presId="urn:microsoft.com/office/officeart/2005/8/layout/orgChart1#1"/>
    <dgm:cxn modelId="{D250CB31-EA0F-4A2F-80F9-257D60C485C2}" type="presParOf" srcId="{CB612E30-E437-462B-A5AC-B7791D3CE14C}" destId="{D792BD85-232D-4489-829B-6868A7B6DC2A}" srcOrd="1" destOrd="0" presId="urn:microsoft.com/office/officeart/2005/8/layout/orgChart1#1"/>
    <dgm:cxn modelId="{E25C95AC-03BC-498D-A3E3-37B978900C46}" type="presParOf" srcId="{CB612E30-E437-462B-A5AC-B7791D3CE14C}" destId="{538A2368-120E-4BE1-8AB5-D459EC1AC6C0}" srcOrd="2" destOrd="0" presId="urn:microsoft.com/office/officeart/2005/8/layout/orgChart1#1"/>
    <dgm:cxn modelId="{E27D1CD1-3A44-43DB-8D11-2C4D98143341}" type="presParOf" srcId="{B677EC02-10D3-4B30-9486-E8DFAC334378}" destId="{4363D73E-51F5-4509-9F13-C52242CD03D1}" srcOrd="2" destOrd="0" presId="urn:microsoft.com/office/officeart/2005/8/layout/orgChart1#1"/>
    <dgm:cxn modelId="{8E872DE1-2342-4C12-9F00-A9131AE21C99}" type="presParOf" srcId="{3467F475-B177-49A9-A39D-D13891DAEAB2}" destId="{E355CCC4-7C80-4EB0-A418-74FA2C223145}" srcOrd="6" destOrd="0" presId="urn:microsoft.com/office/officeart/2005/8/layout/orgChart1#1"/>
    <dgm:cxn modelId="{8882FA72-BBB3-462F-BCF9-A6C7915DA142}" type="presParOf" srcId="{3467F475-B177-49A9-A39D-D13891DAEAB2}" destId="{1E2AA50A-5A01-4A17-AAC7-D53749F97168}" srcOrd="7" destOrd="0" presId="urn:microsoft.com/office/officeart/2005/8/layout/orgChart1#1"/>
    <dgm:cxn modelId="{8106B408-17DA-4CC0-B001-FD7966CB0D4C}" type="presParOf" srcId="{1E2AA50A-5A01-4A17-AAC7-D53749F97168}" destId="{1436344B-183B-4F3B-A2E9-1E7536B3411A}" srcOrd="0" destOrd="0" presId="urn:microsoft.com/office/officeart/2005/8/layout/orgChart1#1"/>
    <dgm:cxn modelId="{F9733901-7A82-4C54-B5FF-58ECFA01853B}" type="presParOf" srcId="{1436344B-183B-4F3B-A2E9-1E7536B3411A}" destId="{937DF7FD-35EA-49E8-97D5-A813EF5E20ED}" srcOrd="0" destOrd="0" presId="urn:microsoft.com/office/officeart/2005/8/layout/orgChart1#1"/>
    <dgm:cxn modelId="{8227493D-552F-438B-A2D7-903F256F2576}" type="presParOf" srcId="{1436344B-183B-4F3B-A2E9-1E7536B3411A}" destId="{035217D1-8AC1-47B9-8178-A4F78D0FD002}" srcOrd="1" destOrd="0" presId="urn:microsoft.com/office/officeart/2005/8/layout/orgChart1#1"/>
    <dgm:cxn modelId="{3633F8B6-B251-4EC0-BEF4-7A69D7CCCB95}" type="presParOf" srcId="{1E2AA50A-5A01-4A17-AAC7-D53749F97168}" destId="{8782832D-B570-4BB7-9170-09B55483309D}" srcOrd="1" destOrd="0" presId="urn:microsoft.com/office/officeart/2005/8/layout/orgChart1#1"/>
    <dgm:cxn modelId="{28B23EB6-8B19-4A72-87DD-ACE006677BB2}" type="presParOf" srcId="{8782832D-B570-4BB7-9170-09B55483309D}" destId="{07218F47-D4DA-4FDB-B4A5-CD68E2AF17DC}" srcOrd="0" destOrd="0" presId="urn:microsoft.com/office/officeart/2005/8/layout/orgChart1#1"/>
    <dgm:cxn modelId="{6EB7CFBE-A0FB-48EC-A37F-B6811E23D650}" type="presParOf" srcId="{8782832D-B570-4BB7-9170-09B55483309D}" destId="{D29F86EF-5DC4-4678-9810-A5613AB85E77}" srcOrd="1" destOrd="0" presId="urn:microsoft.com/office/officeart/2005/8/layout/orgChart1#1"/>
    <dgm:cxn modelId="{E76E454E-FEF4-401C-B067-B5CD0270EA25}" type="presParOf" srcId="{D29F86EF-5DC4-4678-9810-A5613AB85E77}" destId="{F3860793-096F-407D-B6B4-993721601EE0}" srcOrd="0" destOrd="0" presId="urn:microsoft.com/office/officeart/2005/8/layout/orgChart1#1"/>
    <dgm:cxn modelId="{795BEEBF-E103-4AE5-A293-7F6F5D35B49F}" type="presParOf" srcId="{F3860793-096F-407D-B6B4-993721601EE0}" destId="{98FC0EBC-2D11-4620-A4CE-BA85CD569E39}" srcOrd="0" destOrd="0" presId="urn:microsoft.com/office/officeart/2005/8/layout/orgChart1#1"/>
    <dgm:cxn modelId="{B5A6D396-B8FD-4506-839D-6099F23F8431}" type="presParOf" srcId="{F3860793-096F-407D-B6B4-993721601EE0}" destId="{906D9EA6-C296-4AD3-813C-10EBB5E6CF55}" srcOrd="1" destOrd="0" presId="urn:microsoft.com/office/officeart/2005/8/layout/orgChart1#1"/>
    <dgm:cxn modelId="{20AC98C5-1679-4121-B9E8-2C1D8C8979BA}" type="presParOf" srcId="{D29F86EF-5DC4-4678-9810-A5613AB85E77}" destId="{9AA482CD-EEB6-42C3-BDC3-9EDC23C41186}" srcOrd="1" destOrd="0" presId="urn:microsoft.com/office/officeart/2005/8/layout/orgChart1#1"/>
    <dgm:cxn modelId="{E09AAB16-5293-4824-83DB-ED89D6C5482B}" type="presParOf" srcId="{D29F86EF-5DC4-4678-9810-A5613AB85E77}" destId="{C788005A-55EB-4D92-BB89-7293BB33B28A}" srcOrd="2" destOrd="0" presId="urn:microsoft.com/office/officeart/2005/8/layout/orgChart1#1"/>
    <dgm:cxn modelId="{7F8B3B37-4D25-4FC1-99F7-2DD4B8CD1C5D}" type="presParOf" srcId="{8782832D-B570-4BB7-9170-09B55483309D}" destId="{A7F13C79-E894-446A-A652-DCF5CDAB2B27}" srcOrd="2" destOrd="0" presId="urn:microsoft.com/office/officeart/2005/8/layout/orgChart1#1"/>
    <dgm:cxn modelId="{181ACE91-C784-417B-A34E-482ACC36062C}" type="presParOf" srcId="{8782832D-B570-4BB7-9170-09B55483309D}" destId="{735789F8-B5CF-485A-B99C-71A70E6A3467}" srcOrd="3" destOrd="0" presId="urn:microsoft.com/office/officeart/2005/8/layout/orgChart1#1"/>
    <dgm:cxn modelId="{59A16400-CCC7-41A9-AB3B-1B7B0250DD4E}" type="presParOf" srcId="{735789F8-B5CF-485A-B99C-71A70E6A3467}" destId="{DECA8CE2-6F39-409E-B91A-5C4F526E1C1F}" srcOrd="0" destOrd="0" presId="urn:microsoft.com/office/officeart/2005/8/layout/orgChart1#1"/>
    <dgm:cxn modelId="{998BCCC6-6C53-45B1-B5A5-F3AA102F6482}" type="presParOf" srcId="{DECA8CE2-6F39-409E-B91A-5C4F526E1C1F}" destId="{29851573-C0CC-4A6B-8061-2F945DBBD5DA}" srcOrd="0" destOrd="0" presId="urn:microsoft.com/office/officeart/2005/8/layout/orgChart1#1"/>
    <dgm:cxn modelId="{A0BBB85A-574A-4BF2-8C06-A3CEE8215EA4}" type="presParOf" srcId="{DECA8CE2-6F39-409E-B91A-5C4F526E1C1F}" destId="{69D2FC1F-EB9C-4E1E-A2E5-5E239C4B1856}" srcOrd="1" destOrd="0" presId="urn:microsoft.com/office/officeart/2005/8/layout/orgChart1#1"/>
    <dgm:cxn modelId="{1534D8F0-53A2-4DC5-A821-1DEDA907EC37}" type="presParOf" srcId="{735789F8-B5CF-485A-B99C-71A70E6A3467}" destId="{E4B8C556-3F6B-46E7-8ABB-6AC1B7DA32CF}" srcOrd="1" destOrd="0" presId="urn:microsoft.com/office/officeart/2005/8/layout/orgChart1#1"/>
    <dgm:cxn modelId="{8EE62136-9347-4F5D-9C74-7E133474CDCD}" type="presParOf" srcId="{735789F8-B5CF-485A-B99C-71A70E6A3467}" destId="{D6050D98-A474-4788-991B-222B34E5F21D}" srcOrd="2" destOrd="0" presId="urn:microsoft.com/office/officeart/2005/8/layout/orgChart1#1"/>
    <dgm:cxn modelId="{12B25657-6CC6-410C-9507-3CB6DA992FBE}" type="presParOf" srcId="{1E2AA50A-5A01-4A17-AAC7-D53749F97168}" destId="{89A5940A-0426-4ABC-A023-DFB602EE0A20}" srcOrd="2" destOrd="0" presId="urn:microsoft.com/office/officeart/2005/8/layout/orgChart1#1"/>
    <dgm:cxn modelId="{1DAA75FE-ECA5-4E2A-A2B4-899D12E9E270}" type="presParOf" srcId="{3F20F248-D37E-49D7-9834-492B693D54C7}" destId="{C268A380-C86D-48E0-9C51-AC0C7D1EE054}" srcOrd="2" destOrd="0" presId="urn:microsoft.com/office/officeart/2005/8/layout/orgChart1#1"/>
    <dgm:cxn modelId="{E04CB3C1-CFF1-48BD-9F97-25B4A13C3BF9}" type="presParOf" srcId="{EB628E7F-562D-41CB-8C2E-941851649FF1}" destId="{8151CA0A-EC74-4562-A8C8-1A7738AAD316}" srcOrd="2" destOrd="0" presId="urn:microsoft.com/office/officeart/2005/8/layout/orgChart1#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F13C79-E894-446A-A652-DCF5CDAB2B27}">
      <dsp:nvSpPr>
        <dsp:cNvPr id="0" name=""/>
        <dsp:cNvSpPr/>
      </dsp:nvSpPr>
      <dsp:spPr>
        <a:xfrm>
          <a:off x="3529608" y="5434479"/>
          <a:ext cx="150233" cy="725373"/>
        </a:xfrm>
        <a:custGeom>
          <a:avLst/>
          <a:gdLst/>
          <a:ahLst/>
          <a:cxnLst/>
          <a:rect l="0" t="0" r="0" b="0"/>
          <a:pathLst>
            <a:path>
              <a:moveTo>
                <a:pt x="0" y="0"/>
              </a:moveTo>
              <a:lnTo>
                <a:pt x="0" y="725373"/>
              </a:lnTo>
              <a:lnTo>
                <a:pt x="150233" y="725373"/>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7218F47-D4DA-4FDB-B4A5-CD68E2AF17DC}">
      <dsp:nvSpPr>
        <dsp:cNvPr id="0" name=""/>
        <dsp:cNvSpPr/>
      </dsp:nvSpPr>
      <dsp:spPr>
        <a:xfrm>
          <a:off x="3529608" y="5434479"/>
          <a:ext cx="150233" cy="295955"/>
        </a:xfrm>
        <a:custGeom>
          <a:avLst/>
          <a:gdLst/>
          <a:ahLst/>
          <a:cxnLst/>
          <a:rect l="0" t="0" r="0" b="0"/>
          <a:pathLst>
            <a:path>
              <a:moveTo>
                <a:pt x="0" y="0"/>
              </a:moveTo>
              <a:lnTo>
                <a:pt x="0" y="295955"/>
              </a:lnTo>
              <a:lnTo>
                <a:pt x="150233" y="295955"/>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55CCC4-7C80-4EB0-A418-74FA2C223145}">
      <dsp:nvSpPr>
        <dsp:cNvPr id="0" name=""/>
        <dsp:cNvSpPr/>
      </dsp:nvSpPr>
      <dsp:spPr>
        <a:xfrm>
          <a:off x="3304586" y="717328"/>
          <a:ext cx="91440" cy="4504228"/>
        </a:xfrm>
        <a:custGeom>
          <a:avLst/>
          <a:gdLst/>
          <a:ahLst/>
          <a:cxnLst/>
          <a:rect l="0" t="0" r="0" b="0"/>
          <a:pathLst>
            <a:path>
              <a:moveTo>
                <a:pt x="45720" y="0"/>
              </a:moveTo>
              <a:lnTo>
                <a:pt x="45720" y="4504228"/>
              </a:lnTo>
              <a:lnTo>
                <a:pt x="124867" y="4504228"/>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56873B2-B526-4D75-A8F5-25FA3F29EC91}">
      <dsp:nvSpPr>
        <dsp:cNvPr id="0" name=""/>
        <dsp:cNvSpPr/>
      </dsp:nvSpPr>
      <dsp:spPr>
        <a:xfrm>
          <a:off x="3523858" y="4175127"/>
          <a:ext cx="141608" cy="618061"/>
        </a:xfrm>
        <a:custGeom>
          <a:avLst/>
          <a:gdLst/>
          <a:ahLst/>
          <a:cxnLst/>
          <a:rect l="0" t="0" r="0" b="0"/>
          <a:pathLst>
            <a:path>
              <a:moveTo>
                <a:pt x="0" y="0"/>
              </a:moveTo>
              <a:lnTo>
                <a:pt x="0" y="618061"/>
              </a:lnTo>
              <a:lnTo>
                <a:pt x="141608" y="618061"/>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1653518-681C-4C71-854F-2786A311CF4B}">
      <dsp:nvSpPr>
        <dsp:cNvPr id="0" name=""/>
        <dsp:cNvSpPr/>
      </dsp:nvSpPr>
      <dsp:spPr>
        <a:xfrm>
          <a:off x="3523858" y="4175127"/>
          <a:ext cx="141608" cy="226894"/>
        </a:xfrm>
        <a:custGeom>
          <a:avLst/>
          <a:gdLst/>
          <a:ahLst/>
          <a:cxnLst/>
          <a:rect l="0" t="0" r="0" b="0"/>
          <a:pathLst>
            <a:path>
              <a:moveTo>
                <a:pt x="0" y="0"/>
              </a:moveTo>
              <a:lnTo>
                <a:pt x="0" y="226894"/>
              </a:lnTo>
              <a:lnTo>
                <a:pt x="141608" y="226894"/>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47DB7BC-B82C-437B-A1C4-68007B69D8AA}">
      <dsp:nvSpPr>
        <dsp:cNvPr id="0" name=""/>
        <dsp:cNvSpPr/>
      </dsp:nvSpPr>
      <dsp:spPr>
        <a:xfrm>
          <a:off x="3304586" y="717328"/>
          <a:ext cx="91440" cy="3328968"/>
        </a:xfrm>
        <a:custGeom>
          <a:avLst/>
          <a:gdLst/>
          <a:ahLst/>
          <a:cxnLst/>
          <a:rect l="0" t="0" r="0" b="0"/>
          <a:pathLst>
            <a:path>
              <a:moveTo>
                <a:pt x="45720" y="0"/>
              </a:moveTo>
              <a:lnTo>
                <a:pt x="45720" y="3328968"/>
              </a:lnTo>
              <a:lnTo>
                <a:pt x="124867" y="3328968"/>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78D8E5-826C-454D-85F5-8D8A467B07A7}">
      <dsp:nvSpPr>
        <dsp:cNvPr id="0" name=""/>
        <dsp:cNvSpPr/>
      </dsp:nvSpPr>
      <dsp:spPr>
        <a:xfrm>
          <a:off x="3524128" y="3439641"/>
          <a:ext cx="142012" cy="238912"/>
        </a:xfrm>
        <a:custGeom>
          <a:avLst/>
          <a:gdLst/>
          <a:ahLst/>
          <a:cxnLst/>
          <a:rect l="0" t="0" r="0" b="0"/>
          <a:pathLst>
            <a:path>
              <a:moveTo>
                <a:pt x="0" y="0"/>
              </a:moveTo>
              <a:lnTo>
                <a:pt x="0" y="238912"/>
              </a:lnTo>
              <a:lnTo>
                <a:pt x="142012" y="238912"/>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62D80DF-AAA9-4AC7-8538-CA7DC3364F67}">
      <dsp:nvSpPr>
        <dsp:cNvPr id="0" name=""/>
        <dsp:cNvSpPr/>
      </dsp:nvSpPr>
      <dsp:spPr>
        <a:xfrm>
          <a:off x="3304586" y="717328"/>
          <a:ext cx="91440" cy="2523755"/>
        </a:xfrm>
        <a:custGeom>
          <a:avLst/>
          <a:gdLst/>
          <a:ahLst/>
          <a:cxnLst/>
          <a:rect l="0" t="0" r="0" b="0"/>
          <a:pathLst>
            <a:path>
              <a:moveTo>
                <a:pt x="45720" y="0"/>
              </a:moveTo>
              <a:lnTo>
                <a:pt x="45720" y="2523755"/>
              </a:lnTo>
              <a:lnTo>
                <a:pt x="124867" y="2523755"/>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DA90ED-DA27-4479-9F86-45CAA4BD5CC6}">
      <dsp:nvSpPr>
        <dsp:cNvPr id="0" name=""/>
        <dsp:cNvSpPr/>
      </dsp:nvSpPr>
      <dsp:spPr>
        <a:xfrm>
          <a:off x="3560897" y="1027488"/>
          <a:ext cx="197165" cy="1794153"/>
        </a:xfrm>
        <a:custGeom>
          <a:avLst/>
          <a:gdLst/>
          <a:ahLst/>
          <a:cxnLst/>
          <a:rect l="0" t="0" r="0" b="0"/>
          <a:pathLst>
            <a:path>
              <a:moveTo>
                <a:pt x="0" y="0"/>
              </a:moveTo>
              <a:lnTo>
                <a:pt x="0" y="1794153"/>
              </a:lnTo>
              <a:lnTo>
                <a:pt x="197165" y="1794153"/>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B72F76-2ED8-4745-9DAD-97904A4AE2E4}">
      <dsp:nvSpPr>
        <dsp:cNvPr id="0" name=""/>
        <dsp:cNvSpPr/>
      </dsp:nvSpPr>
      <dsp:spPr>
        <a:xfrm>
          <a:off x="3560897" y="1027488"/>
          <a:ext cx="197165" cy="1384328"/>
        </a:xfrm>
        <a:custGeom>
          <a:avLst/>
          <a:gdLst/>
          <a:ahLst/>
          <a:cxnLst/>
          <a:rect l="0" t="0" r="0" b="0"/>
          <a:pathLst>
            <a:path>
              <a:moveTo>
                <a:pt x="0" y="0"/>
              </a:moveTo>
              <a:lnTo>
                <a:pt x="0" y="1384328"/>
              </a:lnTo>
              <a:lnTo>
                <a:pt x="197165" y="1384328"/>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BBE20C-10F9-4E46-9E70-F1D41F440078}">
      <dsp:nvSpPr>
        <dsp:cNvPr id="0" name=""/>
        <dsp:cNvSpPr/>
      </dsp:nvSpPr>
      <dsp:spPr>
        <a:xfrm>
          <a:off x="3560897" y="1027488"/>
          <a:ext cx="197165" cy="976425"/>
        </a:xfrm>
        <a:custGeom>
          <a:avLst/>
          <a:gdLst/>
          <a:ahLst/>
          <a:cxnLst/>
          <a:rect l="0" t="0" r="0" b="0"/>
          <a:pathLst>
            <a:path>
              <a:moveTo>
                <a:pt x="0" y="0"/>
              </a:moveTo>
              <a:lnTo>
                <a:pt x="0" y="976425"/>
              </a:lnTo>
              <a:lnTo>
                <a:pt x="197165" y="976425"/>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F9A90D3-7773-4B5E-9A87-7559C2C40BB6}">
      <dsp:nvSpPr>
        <dsp:cNvPr id="0" name=""/>
        <dsp:cNvSpPr/>
      </dsp:nvSpPr>
      <dsp:spPr>
        <a:xfrm>
          <a:off x="3560897" y="1027488"/>
          <a:ext cx="197165" cy="606872"/>
        </a:xfrm>
        <a:custGeom>
          <a:avLst/>
          <a:gdLst/>
          <a:ahLst/>
          <a:cxnLst/>
          <a:rect l="0" t="0" r="0" b="0"/>
          <a:pathLst>
            <a:path>
              <a:moveTo>
                <a:pt x="0" y="0"/>
              </a:moveTo>
              <a:lnTo>
                <a:pt x="0" y="606872"/>
              </a:lnTo>
              <a:lnTo>
                <a:pt x="197165" y="606872"/>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35D13C-6DB8-49C7-9029-AECA5A9A50A5}">
      <dsp:nvSpPr>
        <dsp:cNvPr id="0" name=""/>
        <dsp:cNvSpPr/>
      </dsp:nvSpPr>
      <dsp:spPr>
        <a:xfrm>
          <a:off x="3560897" y="1027488"/>
          <a:ext cx="197165" cy="228140"/>
        </a:xfrm>
        <a:custGeom>
          <a:avLst/>
          <a:gdLst/>
          <a:ahLst/>
          <a:cxnLst/>
          <a:rect l="0" t="0" r="0" b="0"/>
          <a:pathLst>
            <a:path>
              <a:moveTo>
                <a:pt x="0" y="0"/>
              </a:moveTo>
              <a:lnTo>
                <a:pt x="0" y="228140"/>
              </a:lnTo>
              <a:lnTo>
                <a:pt x="197165" y="228140"/>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1E2FDCF-B64C-419F-AC06-A056A707C5F6}">
      <dsp:nvSpPr>
        <dsp:cNvPr id="0" name=""/>
        <dsp:cNvSpPr/>
      </dsp:nvSpPr>
      <dsp:spPr>
        <a:xfrm>
          <a:off x="3304586" y="717328"/>
          <a:ext cx="91440" cy="180666"/>
        </a:xfrm>
        <a:custGeom>
          <a:avLst/>
          <a:gdLst/>
          <a:ahLst/>
          <a:cxnLst/>
          <a:rect l="0" t="0" r="0" b="0"/>
          <a:pathLst>
            <a:path>
              <a:moveTo>
                <a:pt x="45720" y="0"/>
              </a:moveTo>
              <a:lnTo>
                <a:pt x="45720" y="180666"/>
              </a:lnTo>
              <a:lnTo>
                <a:pt x="124867" y="180666"/>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AB4AE25-155E-44BB-BB7A-C614165CC130}">
      <dsp:nvSpPr>
        <dsp:cNvPr id="0" name=""/>
        <dsp:cNvSpPr/>
      </dsp:nvSpPr>
      <dsp:spPr>
        <a:xfrm>
          <a:off x="2856226" y="438213"/>
          <a:ext cx="230255" cy="165144"/>
        </a:xfrm>
        <a:custGeom>
          <a:avLst/>
          <a:gdLst/>
          <a:ahLst/>
          <a:cxnLst/>
          <a:rect l="0" t="0" r="0" b="0"/>
          <a:pathLst>
            <a:path>
              <a:moveTo>
                <a:pt x="0" y="0"/>
              </a:moveTo>
              <a:lnTo>
                <a:pt x="0" y="165144"/>
              </a:lnTo>
              <a:lnTo>
                <a:pt x="230255" y="165144"/>
              </a:lnTo>
            </a:path>
          </a:pathLst>
        </a:custGeom>
        <a:noFill/>
        <a:ln w="12700" cap="flat" cmpd="sng" algn="ctr">
          <a:solidFill>
            <a:schemeClr val="accent4">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E61B84-99E2-47DC-9DF3-62FA3EC8859B}">
      <dsp:nvSpPr>
        <dsp:cNvPr id="0" name=""/>
        <dsp:cNvSpPr/>
      </dsp:nvSpPr>
      <dsp:spPr>
        <a:xfrm>
          <a:off x="1845877" y="2873922"/>
          <a:ext cx="167253" cy="1787322"/>
        </a:xfrm>
        <a:custGeom>
          <a:avLst/>
          <a:gdLst/>
          <a:ahLst/>
          <a:cxnLst/>
          <a:rect l="0" t="0" r="0" b="0"/>
          <a:pathLst>
            <a:path>
              <a:moveTo>
                <a:pt x="0" y="0"/>
              </a:moveTo>
              <a:lnTo>
                <a:pt x="0" y="1787322"/>
              </a:lnTo>
              <a:lnTo>
                <a:pt x="167253" y="1787322"/>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8BD3571-0BB2-4FA6-AC6B-6D3297C2FF1F}">
      <dsp:nvSpPr>
        <dsp:cNvPr id="0" name=""/>
        <dsp:cNvSpPr/>
      </dsp:nvSpPr>
      <dsp:spPr>
        <a:xfrm>
          <a:off x="1845877" y="2873922"/>
          <a:ext cx="167253" cy="1119837"/>
        </a:xfrm>
        <a:custGeom>
          <a:avLst/>
          <a:gdLst/>
          <a:ahLst/>
          <a:cxnLst/>
          <a:rect l="0" t="0" r="0" b="0"/>
          <a:pathLst>
            <a:path>
              <a:moveTo>
                <a:pt x="0" y="0"/>
              </a:moveTo>
              <a:lnTo>
                <a:pt x="0" y="1119837"/>
              </a:lnTo>
              <a:lnTo>
                <a:pt x="167253" y="1119837"/>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C0E97A-474A-476E-A29A-EC19F164D3D2}">
      <dsp:nvSpPr>
        <dsp:cNvPr id="0" name=""/>
        <dsp:cNvSpPr/>
      </dsp:nvSpPr>
      <dsp:spPr>
        <a:xfrm>
          <a:off x="1845877" y="2873922"/>
          <a:ext cx="167253" cy="620635"/>
        </a:xfrm>
        <a:custGeom>
          <a:avLst/>
          <a:gdLst/>
          <a:ahLst/>
          <a:cxnLst/>
          <a:rect l="0" t="0" r="0" b="0"/>
          <a:pathLst>
            <a:path>
              <a:moveTo>
                <a:pt x="0" y="0"/>
              </a:moveTo>
              <a:lnTo>
                <a:pt x="0" y="620635"/>
              </a:lnTo>
              <a:lnTo>
                <a:pt x="167253" y="620635"/>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EC7B62-66C1-42C3-8967-5B651A523329}">
      <dsp:nvSpPr>
        <dsp:cNvPr id="0" name=""/>
        <dsp:cNvSpPr/>
      </dsp:nvSpPr>
      <dsp:spPr>
        <a:xfrm>
          <a:off x="1845877" y="2873922"/>
          <a:ext cx="167253" cy="220305"/>
        </a:xfrm>
        <a:custGeom>
          <a:avLst/>
          <a:gdLst/>
          <a:ahLst/>
          <a:cxnLst/>
          <a:rect l="0" t="0" r="0" b="0"/>
          <a:pathLst>
            <a:path>
              <a:moveTo>
                <a:pt x="0" y="0"/>
              </a:moveTo>
              <a:lnTo>
                <a:pt x="0" y="220305"/>
              </a:lnTo>
              <a:lnTo>
                <a:pt x="167253" y="220305"/>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3B802D-F9F9-4398-8E3A-00F9405702DC}">
      <dsp:nvSpPr>
        <dsp:cNvPr id="0" name=""/>
        <dsp:cNvSpPr/>
      </dsp:nvSpPr>
      <dsp:spPr>
        <a:xfrm>
          <a:off x="1616018" y="744553"/>
          <a:ext cx="91440" cy="1963431"/>
        </a:xfrm>
        <a:custGeom>
          <a:avLst/>
          <a:gdLst/>
          <a:ahLst/>
          <a:cxnLst/>
          <a:rect l="0" t="0" r="0" b="0"/>
          <a:pathLst>
            <a:path>
              <a:moveTo>
                <a:pt x="45720" y="0"/>
              </a:moveTo>
              <a:lnTo>
                <a:pt x="45720" y="1963431"/>
              </a:lnTo>
              <a:lnTo>
                <a:pt x="118355" y="1963431"/>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E763E7-732C-4605-AEE8-0DA36DE3C7C2}">
      <dsp:nvSpPr>
        <dsp:cNvPr id="0" name=""/>
        <dsp:cNvSpPr/>
      </dsp:nvSpPr>
      <dsp:spPr>
        <a:xfrm>
          <a:off x="1843546" y="1702616"/>
          <a:ext cx="163758" cy="598452"/>
        </a:xfrm>
        <a:custGeom>
          <a:avLst/>
          <a:gdLst/>
          <a:ahLst/>
          <a:cxnLst/>
          <a:rect l="0" t="0" r="0" b="0"/>
          <a:pathLst>
            <a:path>
              <a:moveTo>
                <a:pt x="0" y="0"/>
              </a:moveTo>
              <a:lnTo>
                <a:pt x="0" y="598452"/>
              </a:lnTo>
              <a:lnTo>
                <a:pt x="163758" y="598452"/>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6763DB5-817F-4010-A495-C1FE3FD1196E}">
      <dsp:nvSpPr>
        <dsp:cNvPr id="0" name=""/>
        <dsp:cNvSpPr/>
      </dsp:nvSpPr>
      <dsp:spPr>
        <a:xfrm>
          <a:off x="1843546" y="1702616"/>
          <a:ext cx="163758" cy="204324"/>
        </a:xfrm>
        <a:custGeom>
          <a:avLst/>
          <a:gdLst/>
          <a:ahLst/>
          <a:cxnLst/>
          <a:rect l="0" t="0" r="0" b="0"/>
          <a:pathLst>
            <a:path>
              <a:moveTo>
                <a:pt x="0" y="0"/>
              </a:moveTo>
              <a:lnTo>
                <a:pt x="0" y="204324"/>
              </a:lnTo>
              <a:lnTo>
                <a:pt x="163758" y="204324"/>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7E7898-1A84-4E23-8196-C01EC43B5F1B}">
      <dsp:nvSpPr>
        <dsp:cNvPr id="0" name=""/>
        <dsp:cNvSpPr/>
      </dsp:nvSpPr>
      <dsp:spPr>
        <a:xfrm>
          <a:off x="1616018" y="744553"/>
          <a:ext cx="91440" cy="810989"/>
        </a:xfrm>
        <a:custGeom>
          <a:avLst/>
          <a:gdLst/>
          <a:ahLst/>
          <a:cxnLst/>
          <a:rect l="0" t="0" r="0" b="0"/>
          <a:pathLst>
            <a:path>
              <a:moveTo>
                <a:pt x="45720" y="0"/>
              </a:moveTo>
              <a:lnTo>
                <a:pt x="45720" y="810989"/>
              </a:lnTo>
              <a:lnTo>
                <a:pt x="118355" y="810989"/>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B3FEC28-5846-45CE-A4FB-C202D1C0FE28}">
      <dsp:nvSpPr>
        <dsp:cNvPr id="0" name=""/>
        <dsp:cNvSpPr/>
      </dsp:nvSpPr>
      <dsp:spPr>
        <a:xfrm>
          <a:off x="1841641" y="1070209"/>
          <a:ext cx="160900" cy="169129"/>
        </a:xfrm>
        <a:custGeom>
          <a:avLst/>
          <a:gdLst/>
          <a:ahLst/>
          <a:cxnLst/>
          <a:rect l="0" t="0" r="0" b="0"/>
          <a:pathLst>
            <a:path>
              <a:moveTo>
                <a:pt x="0" y="0"/>
              </a:moveTo>
              <a:lnTo>
                <a:pt x="0" y="169129"/>
              </a:lnTo>
              <a:lnTo>
                <a:pt x="160900" y="169129"/>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7BE66E-0BDB-4910-8BF7-B48C8CC38B97}">
      <dsp:nvSpPr>
        <dsp:cNvPr id="0" name=""/>
        <dsp:cNvSpPr/>
      </dsp:nvSpPr>
      <dsp:spPr>
        <a:xfrm>
          <a:off x="1616018" y="744553"/>
          <a:ext cx="91440" cy="188415"/>
        </a:xfrm>
        <a:custGeom>
          <a:avLst/>
          <a:gdLst/>
          <a:ahLst/>
          <a:cxnLst/>
          <a:rect l="0" t="0" r="0" b="0"/>
          <a:pathLst>
            <a:path>
              <a:moveTo>
                <a:pt x="45720" y="0"/>
              </a:moveTo>
              <a:lnTo>
                <a:pt x="45720" y="188415"/>
              </a:lnTo>
              <a:lnTo>
                <a:pt x="118355" y="188415"/>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5FD522F-81AE-466F-856B-6FEBCD50E36F}">
      <dsp:nvSpPr>
        <dsp:cNvPr id="0" name=""/>
        <dsp:cNvSpPr/>
      </dsp:nvSpPr>
      <dsp:spPr>
        <a:xfrm>
          <a:off x="1903857" y="438213"/>
          <a:ext cx="952368" cy="178756"/>
        </a:xfrm>
        <a:custGeom>
          <a:avLst/>
          <a:gdLst/>
          <a:ahLst/>
          <a:cxnLst/>
          <a:rect l="0" t="0" r="0" b="0"/>
          <a:pathLst>
            <a:path>
              <a:moveTo>
                <a:pt x="952368" y="0"/>
              </a:moveTo>
              <a:lnTo>
                <a:pt x="952368" y="178756"/>
              </a:lnTo>
              <a:lnTo>
                <a:pt x="0" y="178756"/>
              </a:lnTo>
            </a:path>
          </a:pathLst>
        </a:custGeom>
        <a:noFill/>
        <a:ln w="12700" cap="flat" cmpd="sng" algn="ctr">
          <a:solidFill>
            <a:schemeClr val="accent4">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249CEDF-8D54-40BB-9D6B-3B772F446F0B}">
      <dsp:nvSpPr>
        <dsp:cNvPr id="0" name=""/>
        <dsp:cNvSpPr/>
      </dsp:nvSpPr>
      <dsp:spPr>
        <a:xfrm>
          <a:off x="2030471" y="138136"/>
          <a:ext cx="825754" cy="91440"/>
        </a:xfrm>
        <a:custGeom>
          <a:avLst/>
          <a:gdLst/>
          <a:ahLst/>
          <a:cxnLst/>
          <a:rect l="0" t="0" r="0" b="0"/>
          <a:pathLst>
            <a:path>
              <a:moveTo>
                <a:pt x="0" y="45720"/>
              </a:moveTo>
              <a:lnTo>
                <a:pt x="0" y="71306"/>
              </a:lnTo>
              <a:lnTo>
                <a:pt x="825754" y="71306"/>
              </a:lnTo>
              <a:lnTo>
                <a:pt x="825754" y="96893"/>
              </a:lnTo>
            </a:path>
          </a:pathLst>
        </a:custGeom>
        <a:noFill/>
        <a:ln w="12700" cap="flat" cmpd="sng" algn="ctr">
          <a:solidFill>
            <a:schemeClr val="accent4">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B6A69D-0515-4F08-8B65-DB93BB882B15}">
      <dsp:nvSpPr>
        <dsp:cNvPr id="0" name=""/>
        <dsp:cNvSpPr/>
      </dsp:nvSpPr>
      <dsp:spPr>
        <a:xfrm>
          <a:off x="699875" y="1639858"/>
          <a:ext cx="113595" cy="1280252"/>
        </a:xfrm>
        <a:custGeom>
          <a:avLst/>
          <a:gdLst/>
          <a:ahLst/>
          <a:cxnLst/>
          <a:rect l="0" t="0" r="0" b="0"/>
          <a:pathLst>
            <a:path>
              <a:moveTo>
                <a:pt x="0" y="0"/>
              </a:moveTo>
              <a:lnTo>
                <a:pt x="0" y="1280252"/>
              </a:lnTo>
              <a:lnTo>
                <a:pt x="113595" y="1280252"/>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BA080D-45FD-46FF-B1FE-0A30620830C5}">
      <dsp:nvSpPr>
        <dsp:cNvPr id="0" name=""/>
        <dsp:cNvSpPr/>
      </dsp:nvSpPr>
      <dsp:spPr>
        <a:xfrm>
          <a:off x="699875" y="1639858"/>
          <a:ext cx="113595" cy="433234"/>
        </a:xfrm>
        <a:custGeom>
          <a:avLst/>
          <a:gdLst/>
          <a:ahLst/>
          <a:cxnLst/>
          <a:rect l="0" t="0" r="0" b="0"/>
          <a:pathLst>
            <a:path>
              <a:moveTo>
                <a:pt x="0" y="0"/>
              </a:moveTo>
              <a:lnTo>
                <a:pt x="0" y="433234"/>
              </a:lnTo>
              <a:lnTo>
                <a:pt x="113595" y="433234"/>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130E8B-8791-467A-BE26-2B3324820100}">
      <dsp:nvSpPr>
        <dsp:cNvPr id="0" name=""/>
        <dsp:cNvSpPr/>
      </dsp:nvSpPr>
      <dsp:spPr>
        <a:xfrm>
          <a:off x="417724" y="473440"/>
          <a:ext cx="206420" cy="897336"/>
        </a:xfrm>
        <a:custGeom>
          <a:avLst/>
          <a:gdLst/>
          <a:ahLst/>
          <a:cxnLst/>
          <a:rect l="0" t="0" r="0" b="0"/>
          <a:pathLst>
            <a:path>
              <a:moveTo>
                <a:pt x="0" y="0"/>
              </a:moveTo>
              <a:lnTo>
                <a:pt x="0" y="897336"/>
              </a:lnTo>
              <a:lnTo>
                <a:pt x="206420" y="897336"/>
              </a:lnTo>
            </a:path>
          </a:pathLst>
        </a:custGeom>
        <a:noFill/>
        <a:ln w="12700" cap="flat" cmpd="sng" algn="ctr">
          <a:solidFill>
            <a:schemeClr val="accent4">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48A5D9E-25E5-4139-AA40-8A7F1AF6132F}">
      <dsp:nvSpPr>
        <dsp:cNvPr id="0" name=""/>
        <dsp:cNvSpPr/>
      </dsp:nvSpPr>
      <dsp:spPr>
        <a:xfrm>
          <a:off x="417724" y="473440"/>
          <a:ext cx="206420" cy="304407"/>
        </a:xfrm>
        <a:custGeom>
          <a:avLst/>
          <a:gdLst/>
          <a:ahLst/>
          <a:cxnLst/>
          <a:rect l="0" t="0" r="0" b="0"/>
          <a:pathLst>
            <a:path>
              <a:moveTo>
                <a:pt x="0" y="0"/>
              </a:moveTo>
              <a:lnTo>
                <a:pt x="0" y="304407"/>
              </a:lnTo>
              <a:lnTo>
                <a:pt x="206420" y="304407"/>
              </a:lnTo>
            </a:path>
          </a:pathLst>
        </a:custGeom>
        <a:noFill/>
        <a:ln w="12700" cap="flat" cmpd="sng" algn="ctr">
          <a:solidFill>
            <a:schemeClr val="accent4">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217691-DA9D-45F4-A10E-2C9509BD6484}">
      <dsp:nvSpPr>
        <dsp:cNvPr id="0" name=""/>
        <dsp:cNvSpPr/>
      </dsp:nvSpPr>
      <dsp:spPr>
        <a:xfrm>
          <a:off x="968179" y="138136"/>
          <a:ext cx="1062292" cy="91440"/>
        </a:xfrm>
        <a:custGeom>
          <a:avLst/>
          <a:gdLst/>
          <a:ahLst/>
          <a:cxnLst/>
          <a:rect l="0" t="0" r="0" b="0"/>
          <a:pathLst>
            <a:path>
              <a:moveTo>
                <a:pt x="1062292" y="45720"/>
              </a:moveTo>
              <a:lnTo>
                <a:pt x="1062292" y="90746"/>
              </a:lnTo>
              <a:lnTo>
                <a:pt x="0" y="90746"/>
              </a:lnTo>
              <a:lnTo>
                <a:pt x="0" y="116333"/>
              </a:lnTo>
            </a:path>
          </a:pathLst>
        </a:custGeom>
        <a:noFill/>
        <a:ln w="12700" cap="flat" cmpd="sng" algn="ctr">
          <a:solidFill>
            <a:schemeClr val="accent4">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F5DE04-B126-4EA7-A405-B3EE6DD9905F}">
      <dsp:nvSpPr>
        <dsp:cNvPr id="0" name=""/>
        <dsp:cNvSpPr/>
      </dsp:nvSpPr>
      <dsp:spPr>
        <a:xfrm>
          <a:off x="730573" y="2926"/>
          <a:ext cx="2599796" cy="180929"/>
        </a:xfrm>
        <a:prstGeom prst="rect">
          <a:avLst/>
        </a:prstGeom>
        <a:solidFill>
          <a:schemeClr val="accent4">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latin typeface="+mn-lt"/>
            </a:rPr>
            <a:t>Sector Hacienda y Crédito Público</a:t>
          </a:r>
        </a:p>
      </dsp:txBody>
      <dsp:txXfrm>
        <a:off x="730573" y="2926"/>
        <a:ext cx="2599796" cy="180929"/>
      </dsp:txXfrm>
    </dsp:sp>
    <dsp:sp modelId="{A0366D6E-99BD-4E36-9EF0-4BE90F7E4EC9}">
      <dsp:nvSpPr>
        <dsp:cNvPr id="0" name=""/>
        <dsp:cNvSpPr/>
      </dsp:nvSpPr>
      <dsp:spPr>
        <a:xfrm>
          <a:off x="280111" y="254470"/>
          <a:ext cx="1376136" cy="218970"/>
        </a:xfrm>
        <a:prstGeom prst="rect">
          <a:avLst/>
        </a:prstGeom>
        <a:solidFill>
          <a:schemeClr val="accent4">
            <a:tint val="99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solidFill>
                <a:sysClr val="windowText" lastClr="000000"/>
              </a:solidFill>
              <a:latin typeface="+mn-lt"/>
            </a:rPr>
            <a:t>Sector Centralizado</a:t>
          </a:r>
        </a:p>
      </dsp:txBody>
      <dsp:txXfrm>
        <a:off x="280111" y="254470"/>
        <a:ext cx="1376136" cy="218970"/>
      </dsp:txXfrm>
    </dsp:sp>
    <dsp:sp modelId="{FE07E4BE-757D-4A49-ADF3-CF50890B0C1A}">
      <dsp:nvSpPr>
        <dsp:cNvPr id="0" name=""/>
        <dsp:cNvSpPr/>
      </dsp:nvSpPr>
      <dsp:spPr>
        <a:xfrm>
          <a:off x="624145" y="505174"/>
          <a:ext cx="744300" cy="545346"/>
        </a:xfrm>
        <a:prstGeom prst="rect">
          <a:avLst/>
        </a:prstGeom>
        <a:solidFill>
          <a:schemeClr val="accent4">
            <a:tint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Ministerio de Crédito y Hacienda Público</a:t>
          </a:r>
        </a:p>
      </dsp:txBody>
      <dsp:txXfrm>
        <a:off x="624145" y="505174"/>
        <a:ext cx="744300" cy="545346"/>
      </dsp:txXfrm>
    </dsp:sp>
    <dsp:sp modelId="{A13915AC-D286-4DDB-BF36-2DCD3273E1F1}">
      <dsp:nvSpPr>
        <dsp:cNvPr id="0" name=""/>
        <dsp:cNvSpPr/>
      </dsp:nvSpPr>
      <dsp:spPr>
        <a:xfrm>
          <a:off x="624145" y="1101694"/>
          <a:ext cx="757301" cy="538163"/>
        </a:xfrm>
        <a:prstGeom prst="rect">
          <a:avLst/>
        </a:prstGeom>
        <a:solidFill>
          <a:schemeClr val="accent4">
            <a:tint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Unidades Administrativas Especiales sin Personería Jurídica</a:t>
          </a:r>
        </a:p>
      </dsp:txBody>
      <dsp:txXfrm>
        <a:off x="624145" y="1101694"/>
        <a:ext cx="757301" cy="538163"/>
      </dsp:txXfrm>
    </dsp:sp>
    <dsp:sp modelId="{2A4E4D32-24D1-4C85-AFD5-7C526E59AA8B}">
      <dsp:nvSpPr>
        <dsp:cNvPr id="0" name=""/>
        <dsp:cNvSpPr/>
      </dsp:nvSpPr>
      <dsp:spPr>
        <a:xfrm>
          <a:off x="813470" y="1691031"/>
          <a:ext cx="719340" cy="764122"/>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Unidad de Proyección Normativa y Estudios de Regulación Financiera - URF</a:t>
          </a:r>
        </a:p>
      </dsp:txBody>
      <dsp:txXfrm>
        <a:off x="813470" y="1691031"/>
        <a:ext cx="719340" cy="764122"/>
      </dsp:txXfrm>
    </dsp:sp>
    <dsp:sp modelId="{10FB2CDB-FF31-4483-BA3B-D248AE74F26F}">
      <dsp:nvSpPr>
        <dsp:cNvPr id="0" name=""/>
        <dsp:cNvSpPr/>
      </dsp:nvSpPr>
      <dsp:spPr>
        <a:xfrm>
          <a:off x="813470" y="2506327"/>
          <a:ext cx="767492" cy="827565"/>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Agencia del Inspector General de Tributos y Rentas y Contribuciones Parafiscales - ITRC</a:t>
          </a:r>
        </a:p>
      </dsp:txBody>
      <dsp:txXfrm>
        <a:off x="813470" y="2506327"/>
        <a:ext cx="767492" cy="827565"/>
      </dsp:txXfrm>
    </dsp:sp>
    <dsp:sp modelId="{16ECA951-5E8F-4FB6-91B8-B0C91574C6DC}">
      <dsp:nvSpPr>
        <dsp:cNvPr id="0" name=""/>
        <dsp:cNvSpPr/>
      </dsp:nvSpPr>
      <dsp:spPr>
        <a:xfrm>
          <a:off x="2136289" y="235030"/>
          <a:ext cx="1439874" cy="203183"/>
        </a:xfrm>
        <a:prstGeom prst="rect">
          <a:avLst/>
        </a:prstGeom>
        <a:solidFill>
          <a:schemeClr val="accent4">
            <a:tint val="99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solidFill>
                <a:sysClr val="windowText" lastClr="000000"/>
              </a:solidFill>
              <a:latin typeface="+mn-lt"/>
            </a:rPr>
            <a:t>Sector Descentralizado</a:t>
          </a:r>
        </a:p>
      </dsp:txBody>
      <dsp:txXfrm>
        <a:off x="2136289" y="235030"/>
        <a:ext cx="1439874" cy="203183"/>
      </dsp:txXfrm>
    </dsp:sp>
    <dsp:sp modelId="{6C34B47F-6E78-4E28-9262-77168A7DCC83}">
      <dsp:nvSpPr>
        <dsp:cNvPr id="0" name=""/>
        <dsp:cNvSpPr/>
      </dsp:nvSpPr>
      <dsp:spPr>
        <a:xfrm>
          <a:off x="1419619" y="489387"/>
          <a:ext cx="484238" cy="255165"/>
        </a:xfrm>
        <a:prstGeom prst="rect">
          <a:avLst/>
        </a:prstGeom>
        <a:solidFill>
          <a:schemeClr val="accent4">
            <a:tint val="99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solidFill>
            </a:rPr>
            <a:t>Entidades Adscritas</a:t>
          </a:r>
        </a:p>
      </dsp:txBody>
      <dsp:txXfrm>
        <a:off x="1419619" y="489387"/>
        <a:ext cx="484238" cy="255165"/>
      </dsp:txXfrm>
    </dsp:sp>
    <dsp:sp modelId="{E7161D7F-71F4-4DB2-9266-4857AAB2182E}">
      <dsp:nvSpPr>
        <dsp:cNvPr id="0" name=""/>
        <dsp:cNvSpPr/>
      </dsp:nvSpPr>
      <dsp:spPr>
        <a:xfrm>
          <a:off x="1734374" y="795726"/>
          <a:ext cx="1072670" cy="274482"/>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Fondo Cuenta  con Personería Jurídica</a:t>
          </a:r>
        </a:p>
      </dsp:txBody>
      <dsp:txXfrm>
        <a:off x="1734374" y="795726"/>
        <a:ext cx="1072670" cy="274482"/>
      </dsp:txXfrm>
    </dsp:sp>
    <dsp:sp modelId="{04ED59C7-5B94-4A23-99C5-191B130F21C6}">
      <dsp:nvSpPr>
        <dsp:cNvPr id="0" name=""/>
        <dsp:cNvSpPr/>
      </dsp:nvSpPr>
      <dsp:spPr>
        <a:xfrm>
          <a:off x="2002542" y="1121383"/>
          <a:ext cx="825635" cy="235911"/>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Fondo Adaptación</a:t>
          </a:r>
        </a:p>
      </dsp:txBody>
      <dsp:txXfrm>
        <a:off x="2002542" y="1121383"/>
        <a:ext cx="825635" cy="235911"/>
      </dsp:txXfrm>
    </dsp:sp>
    <dsp:sp modelId="{9F6E815C-2A3A-4A4E-AE25-C2B4925DA057}">
      <dsp:nvSpPr>
        <dsp:cNvPr id="0" name=""/>
        <dsp:cNvSpPr/>
      </dsp:nvSpPr>
      <dsp:spPr>
        <a:xfrm>
          <a:off x="1734374" y="1408468"/>
          <a:ext cx="1091722" cy="294148"/>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Superintendencia con Personería Jurídica</a:t>
          </a:r>
        </a:p>
      </dsp:txBody>
      <dsp:txXfrm>
        <a:off x="1734374" y="1408468"/>
        <a:ext cx="1091722" cy="294148"/>
      </dsp:txXfrm>
    </dsp:sp>
    <dsp:sp modelId="{C02082E7-C429-4BA9-AB88-D6E50A053A04}">
      <dsp:nvSpPr>
        <dsp:cNvPr id="0" name=""/>
        <dsp:cNvSpPr/>
      </dsp:nvSpPr>
      <dsp:spPr>
        <a:xfrm>
          <a:off x="2007305" y="1753790"/>
          <a:ext cx="762387" cy="306301"/>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Superintendencia Financiera de Colombia</a:t>
          </a:r>
        </a:p>
      </dsp:txBody>
      <dsp:txXfrm>
        <a:off x="2007305" y="1753790"/>
        <a:ext cx="762387" cy="306301"/>
      </dsp:txXfrm>
    </dsp:sp>
    <dsp:sp modelId="{252EF0A6-C678-4822-BCEF-4AF49BFFFF0A}">
      <dsp:nvSpPr>
        <dsp:cNvPr id="0" name=""/>
        <dsp:cNvSpPr/>
      </dsp:nvSpPr>
      <dsp:spPr>
        <a:xfrm>
          <a:off x="2007305" y="2111266"/>
          <a:ext cx="762387" cy="379605"/>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Superintendencia de Economía Solidaría</a:t>
          </a:r>
        </a:p>
      </dsp:txBody>
      <dsp:txXfrm>
        <a:off x="2007305" y="2111266"/>
        <a:ext cx="762387" cy="379605"/>
      </dsp:txXfrm>
    </dsp:sp>
    <dsp:sp modelId="{7D6DE2C4-5EDA-43CE-9005-7DA2C0D1F360}">
      <dsp:nvSpPr>
        <dsp:cNvPr id="0" name=""/>
        <dsp:cNvSpPr/>
      </dsp:nvSpPr>
      <dsp:spPr>
        <a:xfrm>
          <a:off x="1734374" y="2542045"/>
          <a:ext cx="1115025" cy="331876"/>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Unidades Administrativas Especiales</a:t>
          </a:r>
        </a:p>
      </dsp:txBody>
      <dsp:txXfrm>
        <a:off x="1734374" y="2542045"/>
        <a:ext cx="1115025" cy="331876"/>
      </dsp:txXfrm>
    </dsp:sp>
    <dsp:sp modelId="{5690E623-15B4-425C-8F76-AF0E2CB2A0AA}">
      <dsp:nvSpPr>
        <dsp:cNvPr id="0" name=""/>
        <dsp:cNvSpPr/>
      </dsp:nvSpPr>
      <dsp:spPr>
        <a:xfrm>
          <a:off x="2013131" y="2925096"/>
          <a:ext cx="986616" cy="338263"/>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Dirección de Impuestos y Aduanas Nacionales DIAN</a:t>
          </a:r>
        </a:p>
      </dsp:txBody>
      <dsp:txXfrm>
        <a:off x="2013131" y="2925096"/>
        <a:ext cx="986616" cy="338263"/>
      </dsp:txXfrm>
    </dsp:sp>
    <dsp:sp modelId="{BFA25896-0371-4A41-8B9C-184CBF91F3BE}">
      <dsp:nvSpPr>
        <dsp:cNvPr id="0" name=""/>
        <dsp:cNvSpPr/>
      </dsp:nvSpPr>
      <dsp:spPr>
        <a:xfrm>
          <a:off x="2013131" y="3314533"/>
          <a:ext cx="990563" cy="360049"/>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Contaduría General de la Nación</a:t>
          </a:r>
        </a:p>
      </dsp:txBody>
      <dsp:txXfrm>
        <a:off x="2013131" y="3314533"/>
        <a:ext cx="990563" cy="360049"/>
      </dsp:txXfrm>
    </dsp:sp>
    <dsp:sp modelId="{EFDD3B1D-4196-4174-9A25-6B0C02F0AF5F}">
      <dsp:nvSpPr>
        <dsp:cNvPr id="0" name=""/>
        <dsp:cNvSpPr/>
      </dsp:nvSpPr>
      <dsp:spPr>
        <a:xfrm>
          <a:off x="2013131" y="3725756"/>
          <a:ext cx="1015836" cy="536007"/>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Unidad Administrativa Especial de Información y Análisis Financiero UTAF</a:t>
          </a:r>
        </a:p>
      </dsp:txBody>
      <dsp:txXfrm>
        <a:off x="2013131" y="3725756"/>
        <a:ext cx="1015836" cy="536007"/>
      </dsp:txXfrm>
    </dsp:sp>
    <dsp:sp modelId="{F06EADFF-3002-4F8E-88F6-0F30AD78C4E7}">
      <dsp:nvSpPr>
        <dsp:cNvPr id="0" name=""/>
        <dsp:cNvSpPr/>
      </dsp:nvSpPr>
      <dsp:spPr>
        <a:xfrm>
          <a:off x="2013131" y="4312938"/>
          <a:ext cx="1022177" cy="696614"/>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Unidad  Administrativa de Gestión Pensional y Contribuciones Parafiscales de la Protección Social UGPP</a:t>
          </a:r>
        </a:p>
      </dsp:txBody>
      <dsp:txXfrm>
        <a:off x="2013131" y="4312938"/>
        <a:ext cx="1022177" cy="696614"/>
      </dsp:txXfrm>
    </dsp:sp>
    <dsp:sp modelId="{A44804FE-050F-4416-A5CE-813A55BA3B8C}">
      <dsp:nvSpPr>
        <dsp:cNvPr id="0" name=""/>
        <dsp:cNvSpPr/>
      </dsp:nvSpPr>
      <dsp:spPr>
        <a:xfrm>
          <a:off x="3086481" y="489387"/>
          <a:ext cx="527648" cy="227941"/>
        </a:xfrm>
        <a:prstGeom prst="rect">
          <a:avLst/>
        </a:prstGeom>
        <a:solidFill>
          <a:schemeClr val="accent4">
            <a:tint val="99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solidFill>
            </a:rPr>
            <a:t>Entidades Vinculadas</a:t>
          </a:r>
        </a:p>
      </dsp:txBody>
      <dsp:txXfrm>
        <a:off x="3086481" y="489387"/>
        <a:ext cx="527648" cy="227941"/>
      </dsp:txXfrm>
    </dsp:sp>
    <dsp:sp modelId="{6C4F4E76-DA9D-4D1C-9920-445656D2FD50}">
      <dsp:nvSpPr>
        <dsp:cNvPr id="0" name=""/>
        <dsp:cNvSpPr/>
      </dsp:nvSpPr>
      <dsp:spPr>
        <a:xfrm>
          <a:off x="3429453" y="768502"/>
          <a:ext cx="1314437" cy="258985"/>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Sociedades de Economía Mixta</a:t>
          </a:r>
        </a:p>
      </dsp:txBody>
      <dsp:txXfrm>
        <a:off x="3429453" y="768502"/>
        <a:ext cx="1314437" cy="258985"/>
      </dsp:txXfrm>
    </dsp:sp>
    <dsp:sp modelId="{73D4F46F-4CB8-44EF-9F40-4848BD37909B}">
      <dsp:nvSpPr>
        <dsp:cNvPr id="0" name=""/>
        <dsp:cNvSpPr/>
      </dsp:nvSpPr>
      <dsp:spPr>
        <a:xfrm>
          <a:off x="3758062" y="1078661"/>
          <a:ext cx="1381429" cy="353932"/>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Financiera de Desarrollo Territorial S.A. FINDETER</a:t>
          </a:r>
        </a:p>
      </dsp:txBody>
      <dsp:txXfrm>
        <a:off x="3758062" y="1078661"/>
        <a:ext cx="1381429" cy="353932"/>
      </dsp:txXfrm>
    </dsp:sp>
    <dsp:sp modelId="{88F77CFA-5012-4151-A43A-22EB7961812E}">
      <dsp:nvSpPr>
        <dsp:cNvPr id="0" name=""/>
        <dsp:cNvSpPr/>
      </dsp:nvSpPr>
      <dsp:spPr>
        <a:xfrm>
          <a:off x="3758062" y="1483768"/>
          <a:ext cx="1379799" cy="301184"/>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Financiera de Desarrollo NAcional S.A.</a:t>
          </a:r>
        </a:p>
      </dsp:txBody>
      <dsp:txXfrm>
        <a:off x="3758062" y="1483768"/>
        <a:ext cx="1379799" cy="301184"/>
      </dsp:txXfrm>
    </dsp:sp>
    <dsp:sp modelId="{BD95B174-67B5-41EA-BC07-46124D1238A6}">
      <dsp:nvSpPr>
        <dsp:cNvPr id="0" name=""/>
        <dsp:cNvSpPr/>
      </dsp:nvSpPr>
      <dsp:spPr>
        <a:xfrm>
          <a:off x="3758062" y="1836126"/>
          <a:ext cx="1379587" cy="335574"/>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La Previsora S.A. Compañía de Seguros S.A.</a:t>
          </a:r>
        </a:p>
      </dsp:txBody>
      <dsp:txXfrm>
        <a:off x="3758062" y="1836126"/>
        <a:ext cx="1379587" cy="335574"/>
      </dsp:txXfrm>
    </dsp:sp>
    <dsp:sp modelId="{DC4194A7-8E6B-4DAA-9843-27C0B1575143}">
      <dsp:nvSpPr>
        <dsp:cNvPr id="0" name=""/>
        <dsp:cNvSpPr/>
      </dsp:nvSpPr>
      <dsp:spPr>
        <a:xfrm>
          <a:off x="3758062" y="2222875"/>
          <a:ext cx="1388201" cy="377883"/>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Fiduciaria la Previsora S.A.</a:t>
          </a:r>
        </a:p>
      </dsp:txBody>
      <dsp:txXfrm>
        <a:off x="3758062" y="2222875"/>
        <a:ext cx="1388201" cy="377883"/>
      </dsp:txXfrm>
    </dsp:sp>
    <dsp:sp modelId="{C1353F61-0C50-4CC7-B490-AB6EDF5868FD}">
      <dsp:nvSpPr>
        <dsp:cNvPr id="0" name=""/>
        <dsp:cNvSpPr/>
      </dsp:nvSpPr>
      <dsp:spPr>
        <a:xfrm>
          <a:off x="3758062" y="2651931"/>
          <a:ext cx="1380588" cy="339419"/>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Positiva Compañía de Seguros S.A.</a:t>
          </a:r>
        </a:p>
      </dsp:txBody>
      <dsp:txXfrm>
        <a:off x="3758062" y="2651931"/>
        <a:ext cx="1380588" cy="339419"/>
      </dsp:txXfrm>
    </dsp:sp>
    <dsp:sp modelId="{C777BECD-41E8-48B6-B67C-B54FD8487B7E}">
      <dsp:nvSpPr>
        <dsp:cNvPr id="0" name=""/>
        <dsp:cNvSpPr/>
      </dsp:nvSpPr>
      <dsp:spPr>
        <a:xfrm>
          <a:off x="3429453" y="3042525"/>
          <a:ext cx="946749" cy="397115"/>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Empresa Industrial y Comercial del Estado</a:t>
          </a:r>
        </a:p>
      </dsp:txBody>
      <dsp:txXfrm>
        <a:off x="3429453" y="3042525"/>
        <a:ext cx="946749" cy="397115"/>
      </dsp:txXfrm>
    </dsp:sp>
    <dsp:sp modelId="{6E015BED-4AC7-479F-BF76-AC8FB7B739D0}">
      <dsp:nvSpPr>
        <dsp:cNvPr id="0" name=""/>
        <dsp:cNvSpPr/>
      </dsp:nvSpPr>
      <dsp:spPr>
        <a:xfrm>
          <a:off x="3666140" y="3490815"/>
          <a:ext cx="1528295" cy="375476"/>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Administradora del Monopolio Rentístico de los Juegos  de Suerte y Azar - COLJUEGOS</a:t>
          </a:r>
        </a:p>
      </dsp:txBody>
      <dsp:txXfrm>
        <a:off x="3666140" y="3490815"/>
        <a:ext cx="1528295" cy="375476"/>
      </dsp:txXfrm>
    </dsp:sp>
    <dsp:sp modelId="{4A82343C-BDCC-427E-903D-A27566FD1222}">
      <dsp:nvSpPr>
        <dsp:cNvPr id="0" name=""/>
        <dsp:cNvSpPr/>
      </dsp:nvSpPr>
      <dsp:spPr>
        <a:xfrm>
          <a:off x="3429453" y="3917466"/>
          <a:ext cx="944054" cy="257661"/>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Naturaleza Especial</a:t>
          </a:r>
        </a:p>
      </dsp:txBody>
      <dsp:txXfrm>
        <a:off x="3429453" y="3917466"/>
        <a:ext cx="944054" cy="257661"/>
      </dsp:txXfrm>
    </dsp:sp>
    <dsp:sp modelId="{5A9892E5-4B30-4EE1-B116-D5A4B90AD550}">
      <dsp:nvSpPr>
        <dsp:cNvPr id="0" name=""/>
        <dsp:cNvSpPr/>
      </dsp:nvSpPr>
      <dsp:spPr>
        <a:xfrm>
          <a:off x="3665466" y="4226301"/>
          <a:ext cx="1667822" cy="351440"/>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Central de Inversiones S.A. CISA</a:t>
          </a:r>
        </a:p>
      </dsp:txBody>
      <dsp:txXfrm>
        <a:off x="3665466" y="4226301"/>
        <a:ext cx="1667822" cy="351440"/>
      </dsp:txXfrm>
    </dsp:sp>
    <dsp:sp modelId="{F69470A6-9158-4E76-A55E-09D73A1425DB}">
      <dsp:nvSpPr>
        <dsp:cNvPr id="0" name=""/>
        <dsp:cNvSpPr/>
      </dsp:nvSpPr>
      <dsp:spPr>
        <a:xfrm>
          <a:off x="3665466" y="4628915"/>
          <a:ext cx="1641411" cy="328545"/>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Sociedad de Activos Especiales S.A.S - SAE</a:t>
          </a:r>
        </a:p>
      </dsp:txBody>
      <dsp:txXfrm>
        <a:off x="3665466" y="4628915"/>
        <a:ext cx="1641411" cy="328545"/>
      </dsp:txXfrm>
    </dsp:sp>
    <dsp:sp modelId="{937DF7FD-35EA-49E8-97D5-A813EF5E20ED}">
      <dsp:nvSpPr>
        <dsp:cNvPr id="0" name=""/>
        <dsp:cNvSpPr/>
      </dsp:nvSpPr>
      <dsp:spPr>
        <a:xfrm>
          <a:off x="3429453" y="5008635"/>
          <a:ext cx="1001556" cy="425843"/>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Entidades Financieras de Naturaleza Única</a:t>
          </a:r>
        </a:p>
      </dsp:txBody>
      <dsp:txXfrm>
        <a:off x="3429453" y="5008635"/>
        <a:ext cx="1001556" cy="425843"/>
      </dsp:txXfrm>
    </dsp:sp>
    <dsp:sp modelId="{98FC0EBC-2D11-4620-A4CE-BA85CD569E39}">
      <dsp:nvSpPr>
        <dsp:cNvPr id="0" name=""/>
        <dsp:cNvSpPr/>
      </dsp:nvSpPr>
      <dsp:spPr>
        <a:xfrm>
          <a:off x="3679842" y="5485652"/>
          <a:ext cx="1597494" cy="489563"/>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Fondo de Garantías de Entidades Cooperativas Finacnieras y Ahorro Crédito FOGACOOP</a:t>
          </a:r>
        </a:p>
      </dsp:txBody>
      <dsp:txXfrm>
        <a:off x="3679842" y="5485652"/>
        <a:ext cx="1597494" cy="489563"/>
      </dsp:txXfrm>
    </dsp:sp>
    <dsp:sp modelId="{29851573-C0CC-4A6B-8061-2F945DBBD5DA}">
      <dsp:nvSpPr>
        <dsp:cNvPr id="0" name=""/>
        <dsp:cNvSpPr/>
      </dsp:nvSpPr>
      <dsp:spPr>
        <a:xfrm>
          <a:off x="3679842" y="6026390"/>
          <a:ext cx="1603440" cy="266924"/>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rPr>
            <a:t>Fondo de Garantías de Instituciones Financieras FOGAFIN</a:t>
          </a:r>
        </a:p>
      </dsp:txBody>
      <dsp:txXfrm>
        <a:off x="3679842" y="6026390"/>
        <a:ext cx="1603440" cy="26692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F13C79-E894-446A-A652-DCF5CDAB2B27}">
      <dsp:nvSpPr>
        <dsp:cNvPr id="0" name=""/>
        <dsp:cNvSpPr/>
      </dsp:nvSpPr>
      <dsp:spPr>
        <a:xfrm>
          <a:off x="3282076" y="5089280"/>
          <a:ext cx="140671" cy="679208"/>
        </a:xfrm>
        <a:custGeom>
          <a:avLst/>
          <a:gdLst/>
          <a:ahLst/>
          <a:cxnLst/>
          <a:rect l="0" t="0" r="0" b="0"/>
          <a:pathLst>
            <a:path>
              <a:moveTo>
                <a:pt x="0" y="0"/>
              </a:moveTo>
              <a:lnTo>
                <a:pt x="0" y="679208"/>
              </a:lnTo>
              <a:lnTo>
                <a:pt x="140671" y="679208"/>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7218F47-D4DA-4FDB-B4A5-CD68E2AF17DC}">
      <dsp:nvSpPr>
        <dsp:cNvPr id="0" name=""/>
        <dsp:cNvSpPr/>
      </dsp:nvSpPr>
      <dsp:spPr>
        <a:xfrm>
          <a:off x="3282076" y="5089280"/>
          <a:ext cx="140671" cy="277119"/>
        </a:xfrm>
        <a:custGeom>
          <a:avLst/>
          <a:gdLst/>
          <a:ahLst/>
          <a:cxnLst/>
          <a:rect l="0" t="0" r="0" b="0"/>
          <a:pathLst>
            <a:path>
              <a:moveTo>
                <a:pt x="0" y="0"/>
              </a:moveTo>
              <a:lnTo>
                <a:pt x="0" y="277119"/>
              </a:lnTo>
              <a:lnTo>
                <a:pt x="140671" y="277119"/>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55CCC4-7C80-4EB0-A418-74FA2C223145}">
      <dsp:nvSpPr>
        <dsp:cNvPr id="0" name=""/>
        <dsp:cNvSpPr/>
      </dsp:nvSpPr>
      <dsp:spPr>
        <a:xfrm>
          <a:off x="3068465" y="672350"/>
          <a:ext cx="91440" cy="4217560"/>
        </a:xfrm>
        <a:custGeom>
          <a:avLst/>
          <a:gdLst/>
          <a:ahLst/>
          <a:cxnLst/>
          <a:rect l="0" t="0" r="0" b="0"/>
          <a:pathLst>
            <a:path>
              <a:moveTo>
                <a:pt x="45720" y="0"/>
              </a:moveTo>
              <a:lnTo>
                <a:pt x="45720" y="4217560"/>
              </a:lnTo>
              <a:lnTo>
                <a:pt x="119829" y="4217560"/>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56873B2-B526-4D75-A8F5-25FA3F29EC91}">
      <dsp:nvSpPr>
        <dsp:cNvPr id="0" name=""/>
        <dsp:cNvSpPr/>
      </dsp:nvSpPr>
      <dsp:spPr>
        <a:xfrm>
          <a:off x="3276692" y="3910079"/>
          <a:ext cx="132595" cy="578725"/>
        </a:xfrm>
        <a:custGeom>
          <a:avLst/>
          <a:gdLst/>
          <a:ahLst/>
          <a:cxnLst/>
          <a:rect l="0" t="0" r="0" b="0"/>
          <a:pathLst>
            <a:path>
              <a:moveTo>
                <a:pt x="0" y="0"/>
              </a:moveTo>
              <a:lnTo>
                <a:pt x="0" y="578725"/>
              </a:lnTo>
              <a:lnTo>
                <a:pt x="132595" y="578725"/>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1653518-681C-4C71-854F-2786A311CF4B}">
      <dsp:nvSpPr>
        <dsp:cNvPr id="0" name=""/>
        <dsp:cNvSpPr/>
      </dsp:nvSpPr>
      <dsp:spPr>
        <a:xfrm>
          <a:off x="3276692" y="3910079"/>
          <a:ext cx="132595" cy="212453"/>
        </a:xfrm>
        <a:custGeom>
          <a:avLst/>
          <a:gdLst/>
          <a:ahLst/>
          <a:cxnLst/>
          <a:rect l="0" t="0" r="0" b="0"/>
          <a:pathLst>
            <a:path>
              <a:moveTo>
                <a:pt x="0" y="0"/>
              </a:moveTo>
              <a:lnTo>
                <a:pt x="0" y="212453"/>
              </a:lnTo>
              <a:lnTo>
                <a:pt x="132595" y="212453"/>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47DB7BC-B82C-437B-A1C4-68007B69D8AA}">
      <dsp:nvSpPr>
        <dsp:cNvPr id="0" name=""/>
        <dsp:cNvSpPr/>
      </dsp:nvSpPr>
      <dsp:spPr>
        <a:xfrm>
          <a:off x="3068465" y="672350"/>
          <a:ext cx="91440" cy="3117098"/>
        </a:xfrm>
        <a:custGeom>
          <a:avLst/>
          <a:gdLst/>
          <a:ahLst/>
          <a:cxnLst/>
          <a:rect l="0" t="0" r="0" b="0"/>
          <a:pathLst>
            <a:path>
              <a:moveTo>
                <a:pt x="45720" y="0"/>
              </a:moveTo>
              <a:lnTo>
                <a:pt x="45720" y="3117098"/>
              </a:lnTo>
              <a:lnTo>
                <a:pt x="119829" y="3117098"/>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78D8E5-826C-454D-85F5-8D8A467B07A7}">
      <dsp:nvSpPr>
        <dsp:cNvPr id="0" name=""/>
        <dsp:cNvSpPr/>
      </dsp:nvSpPr>
      <dsp:spPr>
        <a:xfrm>
          <a:off x="3276944" y="3221403"/>
          <a:ext cx="132974" cy="223706"/>
        </a:xfrm>
        <a:custGeom>
          <a:avLst/>
          <a:gdLst/>
          <a:ahLst/>
          <a:cxnLst/>
          <a:rect l="0" t="0" r="0" b="0"/>
          <a:pathLst>
            <a:path>
              <a:moveTo>
                <a:pt x="0" y="0"/>
              </a:moveTo>
              <a:lnTo>
                <a:pt x="0" y="223706"/>
              </a:lnTo>
              <a:lnTo>
                <a:pt x="132974" y="223706"/>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62D80DF-AAA9-4AC7-8538-CA7DC3364F67}">
      <dsp:nvSpPr>
        <dsp:cNvPr id="0" name=""/>
        <dsp:cNvSpPr/>
      </dsp:nvSpPr>
      <dsp:spPr>
        <a:xfrm>
          <a:off x="3068465" y="672350"/>
          <a:ext cx="91440" cy="2363132"/>
        </a:xfrm>
        <a:custGeom>
          <a:avLst/>
          <a:gdLst/>
          <a:ahLst/>
          <a:cxnLst/>
          <a:rect l="0" t="0" r="0" b="0"/>
          <a:pathLst>
            <a:path>
              <a:moveTo>
                <a:pt x="45720" y="0"/>
              </a:moveTo>
              <a:lnTo>
                <a:pt x="45720" y="2363132"/>
              </a:lnTo>
              <a:lnTo>
                <a:pt x="119829" y="2363132"/>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DA90ED-DA27-4479-9F86-45CAA4BD5CC6}">
      <dsp:nvSpPr>
        <dsp:cNvPr id="0" name=""/>
        <dsp:cNvSpPr/>
      </dsp:nvSpPr>
      <dsp:spPr>
        <a:xfrm>
          <a:off x="3311373" y="962769"/>
          <a:ext cx="184617" cy="1679966"/>
        </a:xfrm>
        <a:custGeom>
          <a:avLst/>
          <a:gdLst/>
          <a:ahLst/>
          <a:cxnLst/>
          <a:rect l="0" t="0" r="0" b="0"/>
          <a:pathLst>
            <a:path>
              <a:moveTo>
                <a:pt x="0" y="0"/>
              </a:moveTo>
              <a:lnTo>
                <a:pt x="0" y="1679966"/>
              </a:lnTo>
              <a:lnTo>
                <a:pt x="184617" y="1679966"/>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B72F76-2ED8-4745-9DAD-97904A4AE2E4}">
      <dsp:nvSpPr>
        <dsp:cNvPr id="0" name=""/>
        <dsp:cNvSpPr/>
      </dsp:nvSpPr>
      <dsp:spPr>
        <a:xfrm>
          <a:off x="3311373" y="962769"/>
          <a:ext cx="184617" cy="1296223"/>
        </a:xfrm>
        <a:custGeom>
          <a:avLst/>
          <a:gdLst/>
          <a:ahLst/>
          <a:cxnLst/>
          <a:rect l="0" t="0" r="0" b="0"/>
          <a:pathLst>
            <a:path>
              <a:moveTo>
                <a:pt x="0" y="0"/>
              </a:moveTo>
              <a:lnTo>
                <a:pt x="0" y="1296223"/>
              </a:lnTo>
              <a:lnTo>
                <a:pt x="184617" y="1296223"/>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BBE20C-10F9-4E46-9E70-F1D41F440078}">
      <dsp:nvSpPr>
        <dsp:cNvPr id="0" name=""/>
        <dsp:cNvSpPr/>
      </dsp:nvSpPr>
      <dsp:spPr>
        <a:xfrm>
          <a:off x="3311373" y="962769"/>
          <a:ext cx="184617" cy="914281"/>
        </a:xfrm>
        <a:custGeom>
          <a:avLst/>
          <a:gdLst/>
          <a:ahLst/>
          <a:cxnLst/>
          <a:rect l="0" t="0" r="0" b="0"/>
          <a:pathLst>
            <a:path>
              <a:moveTo>
                <a:pt x="0" y="0"/>
              </a:moveTo>
              <a:lnTo>
                <a:pt x="0" y="914281"/>
              </a:lnTo>
              <a:lnTo>
                <a:pt x="184617" y="914281"/>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F9A90D3-7773-4B5E-9A87-7559C2C40BB6}">
      <dsp:nvSpPr>
        <dsp:cNvPr id="0" name=""/>
        <dsp:cNvSpPr/>
      </dsp:nvSpPr>
      <dsp:spPr>
        <a:xfrm>
          <a:off x="3311373" y="962769"/>
          <a:ext cx="184617" cy="568248"/>
        </a:xfrm>
        <a:custGeom>
          <a:avLst/>
          <a:gdLst/>
          <a:ahLst/>
          <a:cxnLst/>
          <a:rect l="0" t="0" r="0" b="0"/>
          <a:pathLst>
            <a:path>
              <a:moveTo>
                <a:pt x="0" y="0"/>
              </a:moveTo>
              <a:lnTo>
                <a:pt x="0" y="568248"/>
              </a:lnTo>
              <a:lnTo>
                <a:pt x="184617" y="568248"/>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35D13C-6DB8-49C7-9029-AECA5A9A50A5}">
      <dsp:nvSpPr>
        <dsp:cNvPr id="0" name=""/>
        <dsp:cNvSpPr/>
      </dsp:nvSpPr>
      <dsp:spPr>
        <a:xfrm>
          <a:off x="3311373" y="962769"/>
          <a:ext cx="184617" cy="213620"/>
        </a:xfrm>
        <a:custGeom>
          <a:avLst/>
          <a:gdLst/>
          <a:ahLst/>
          <a:cxnLst/>
          <a:rect l="0" t="0" r="0" b="0"/>
          <a:pathLst>
            <a:path>
              <a:moveTo>
                <a:pt x="0" y="0"/>
              </a:moveTo>
              <a:lnTo>
                <a:pt x="0" y="213620"/>
              </a:lnTo>
              <a:lnTo>
                <a:pt x="184617" y="213620"/>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1E2FDCF-B64C-419F-AC06-A056A707C5F6}">
      <dsp:nvSpPr>
        <dsp:cNvPr id="0" name=""/>
        <dsp:cNvSpPr/>
      </dsp:nvSpPr>
      <dsp:spPr>
        <a:xfrm>
          <a:off x="3068465" y="672350"/>
          <a:ext cx="91440" cy="169168"/>
        </a:xfrm>
        <a:custGeom>
          <a:avLst/>
          <a:gdLst/>
          <a:ahLst/>
          <a:cxnLst/>
          <a:rect l="0" t="0" r="0" b="0"/>
          <a:pathLst>
            <a:path>
              <a:moveTo>
                <a:pt x="45720" y="0"/>
              </a:moveTo>
              <a:lnTo>
                <a:pt x="45720" y="169168"/>
              </a:lnTo>
              <a:lnTo>
                <a:pt x="119829" y="169168"/>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AB4AE25-155E-44BB-BB7A-C614165CC130}">
      <dsp:nvSpPr>
        <dsp:cNvPr id="0" name=""/>
        <dsp:cNvSpPr/>
      </dsp:nvSpPr>
      <dsp:spPr>
        <a:xfrm>
          <a:off x="2651551" y="410998"/>
          <a:ext cx="215600" cy="154634"/>
        </a:xfrm>
        <a:custGeom>
          <a:avLst/>
          <a:gdLst/>
          <a:ahLst/>
          <a:cxnLst/>
          <a:rect l="0" t="0" r="0" b="0"/>
          <a:pathLst>
            <a:path>
              <a:moveTo>
                <a:pt x="0" y="0"/>
              </a:moveTo>
              <a:lnTo>
                <a:pt x="0" y="154634"/>
              </a:lnTo>
              <a:lnTo>
                <a:pt x="215600" y="154634"/>
              </a:lnTo>
            </a:path>
          </a:pathLst>
        </a:custGeom>
        <a:noFill/>
        <a:ln w="12700" cap="flat" cmpd="sng" algn="ctr">
          <a:solidFill>
            <a:schemeClr val="accent4">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E61B84-99E2-47DC-9DF3-62FA3EC8859B}">
      <dsp:nvSpPr>
        <dsp:cNvPr id="0" name=""/>
        <dsp:cNvSpPr/>
      </dsp:nvSpPr>
      <dsp:spPr>
        <a:xfrm>
          <a:off x="1705505" y="2691689"/>
          <a:ext cx="156609" cy="1673569"/>
        </a:xfrm>
        <a:custGeom>
          <a:avLst/>
          <a:gdLst/>
          <a:ahLst/>
          <a:cxnLst/>
          <a:rect l="0" t="0" r="0" b="0"/>
          <a:pathLst>
            <a:path>
              <a:moveTo>
                <a:pt x="0" y="0"/>
              </a:moveTo>
              <a:lnTo>
                <a:pt x="0" y="1673569"/>
              </a:lnTo>
              <a:lnTo>
                <a:pt x="156609" y="1673569"/>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8BD3571-0BB2-4FA6-AC6B-6D3297C2FF1F}">
      <dsp:nvSpPr>
        <dsp:cNvPr id="0" name=""/>
        <dsp:cNvSpPr/>
      </dsp:nvSpPr>
      <dsp:spPr>
        <a:xfrm>
          <a:off x="1705505" y="2691689"/>
          <a:ext cx="156609" cy="1048566"/>
        </a:xfrm>
        <a:custGeom>
          <a:avLst/>
          <a:gdLst/>
          <a:ahLst/>
          <a:cxnLst/>
          <a:rect l="0" t="0" r="0" b="0"/>
          <a:pathLst>
            <a:path>
              <a:moveTo>
                <a:pt x="0" y="0"/>
              </a:moveTo>
              <a:lnTo>
                <a:pt x="0" y="1048566"/>
              </a:lnTo>
              <a:lnTo>
                <a:pt x="156609" y="1048566"/>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C0E97A-474A-476E-A29A-EC19F164D3D2}">
      <dsp:nvSpPr>
        <dsp:cNvPr id="0" name=""/>
        <dsp:cNvSpPr/>
      </dsp:nvSpPr>
      <dsp:spPr>
        <a:xfrm>
          <a:off x="1705505" y="2691689"/>
          <a:ext cx="156609" cy="581135"/>
        </a:xfrm>
        <a:custGeom>
          <a:avLst/>
          <a:gdLst/>
          <a:ahLst/>
          <a:cxnLst/>
          <a:rect l="0" t="0" r="0" b="0"/>
          <a:pathLst>
            <a:path>
              <a:moveTo>
                <a:pt x="0" y="0"/>
              </a:moveTo>
              <a:lnTo>
                <a:pt x="0" y="581135"/>
              </a:lnTo>
              <a:lnTo>
                <a:pt x="156609" y="581135"/>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EC7B62-66C1-42C3-8967-5B651A523329}">
      <dsp:nvSpPr>
        <dsp:cNvPr id="0" name=""/>
        <dsp:cNvSpPr/>
      </dsp:nvSpPr>
      <dsp:spPr>
        <a:xfrm>
          <a:off x="1705505" y="2691689"/>
          <a:ext cx="156609" cy="206284"/>
        </a:xfrm>
        <a:custGeom>
          <a:avLst/>
          <a:gdLst/>
          <a:ahLst/>
          <a:cxnLst/>
          <a:rect l="0" t="0" r="0" b="0"/>
          <a:pathLst>
            <a:path>
              <a:moveTo>
                <a:pt x="0" y="0"/>
              </a:moveTo>
              <a:lnTo>
                <a:pt x="0" y="206284"/>
              </a:lnTo>
              <a:lnTo>
                <a:pt x="156609" y="206284"/>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3B802D-F9F9-4398-8E3A-00F9405702DC}">
      <dsp:nvSpPr>
        <dsp:cNvPr id="0" name=""/>
        <dsp:cNvSpPr/>
      </dsp:nvSpPr>
      <dsp:spPr>
        <a:xfrm>
          <a:off x="1487366" y="697841"/>
          <a:ext cx="91440" cy="1838470"/>
        </a:xfrm>
        <a:custGeom>
          <a:avLst/>
          <a:gdLst/>
          <a:ahLst/>
          <a:cxnLst/>
          <a:rect l="0" t="0" r="0" b="0"/>
          <a:pathLst>
            <a:path>
              <a:moveTo>
                <a:pt x="45720" y="0"/>
              </a:moveTo>
              <a:lnTo>
                <a:pt x="45720" y="1838470"/>
              </a:lnTo>
              <a:lnTo>
                <a:pt x="113732" y="1838470"/>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E763E7-732C-4605-AEE8-0DA36DE3C7C2}">
      <dsp:nvSpPr>
        <dsp:cNvPr id="0" name=""/>
        <dsp:cNvSpPr/>
      </dsp:nvSpPr>
      <dsp:spPr>
        <a:xfrm>
          <a:off x="1703323" y="1594930"/>
          <a:ext cx="153336" cy="560364"/>
        </a:xfrm>
        <a:custGeom>
          <a:avLst/>
          <a:gdLst/>
          <a:ahLst/>
          <a:cxnLst/>
          <a:rect l="0" t="0" r="0" b="0"/>
          <a:pathLst>
            <a:path>
              <a:moveTo>
                <a:pt x="0" y="0"/>
              </a:moveTo>
              <a:lnTo>
                <a:pt x="0" y="560364"/>
              </a:lnTo>
              <a:lnTo>
                <a:pt x="153336" y="560364"/>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6763DB5-817F-4010-A495-C1FE3FD1196E}">
      <dsp:nvSpPr>
        <dsp:cNvPr id="0" name=""/>
        <dsp:cNvSpPr/>
      </dsp:nvSpPr>
      <dsp:spPr>
        <a:xfrm>
          <a:off x="1703323" y="1594930"/>
          <a:ext cx="153336" cy="191320"/>
        </a:xfrm>
        <a:custGeom>
          <a:avLst/>
          <a:gdLst/>
          <a:ahLst/>
          <a:cxnLst/>
          <a:rect l="0" t="0" r="0" b="0"/>
          <a:pathLst>
            <a:path>
              <a:moveTo>
                <a:pt x="0" y="0"/>
              </a:moveTo>
              <a:lnTo>
                <a:pt x="0" y="191320"/>
              </a:lnTo>
              <a:lnTo>
                <a:pt x="153336" y="191320"/>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7E7898-1A84-4E23-8196-C01EC43B5F1B}">
      <dsp:nvSpPr>
        <dsp:cNvPr id="0" name=""/>
        <dsp:cNvSpPr/>
      </dsp:nvSpPr>
      <dsp:spPr>
        <a:xfrm>
          <a:off x="1487366" y="697841"/>
          <a:ext cx="91440" cy="759374"/>
        </a:xfrm>
        <a:custGeom>
          <a:avLst/>
          <a:gdLst/>
          <a:ahLst/>
          <a:cxnLst/>
          <a:rect l="0" t="0" r="0" b="0"/>
          <a:pathLst>
            <a:path>
              <a:moveTo>
                <a:pt x="45720" y="0"/>
              </a:moveTo>
              <a:lnTo>
                <a:pt x="45720" y="759374"/>
              </a:lnTo>
              <a:lnTo>
                <a:pt x="113732" y="759374"/>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B3FEC28-5846-45CE-A4FB-C202D1C0FE28}">
      <dsp:nvSpPr>
        <dsp:cNvPr id="0" name=""/>
        <dsp:cNvSpPr/>
      </dsp:nvSpPr>
      <dsp:spPr>
        <a:xfrm>
          <a:off x="1701539" y="1002772"/>
          <a:ext cx="150660" cy="158365"/>
        </a:xfrm>
        <a:custGeom>
          <a:avLst/>
          <a:gdLst/>
          <a:ahLst/>
          <a:cxnLst/>
          <a:rect l="0" t="0" r="0" b="0"/>
          <a:pathLst>
            <a:path>
              <a:moveTo>
                <a:pt x="0" y="0"/>
              </a:moveTo>
              <a:lnTo>
                <a:pt x="0" y="158365"/>
              </a:lnTo>
              <a:lnTo>
                <a:pt x="150660" y="158365"/>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7BE66E-0BDB-4910-8BF7-B48C8CC38B97}">
      <dsp:nvSpPr>
        <dsp:cNvPr id="0" name=""/>
        <dsp:cNvSpPr/>
      </dsp:nvSpPr>
      <dsp:spPr>
        <a:xfrm>
          <a:off x="1487366" y="697841"/>
          <a:ext cx="91440" cy="176423"/>
        </a:xfrm>
        <a:custGeom>
          <a:avLst/>
          <a:gdLst/>
          <a:ahLst/>
          <a:cxnLst/>
          <a:rect l="0" t="0" r="0" b="0"/>
          <a:pathLst>
            <a:path>
              <a:moveTo>
                <a:pt x="45720" y="0"/>
              </a:moveTo>
              <a:lnTo>
                <a:pt x="45720" y="176423"/>
              </a:lnTo>
              <a:lnTo>
                <a:pt x="113732" y="176423"/>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5FD522F-81AE-466F-856B-6FEBCD50E36F}">
      <dsp:nvSpPr>
        <dsp:cNvPr id="0" name=""/>
        <dsp:cNvSpPr/>
      </dsp:nvSpPr>
      <dsp:spPr>
        <a:xfrm>
          <a:off x="1759795" y="410998"/>
          <a:ext cx="891755" cy="167379"/>
        </a:xfrm>
        <a:custGeom>
          <a:avLst/>
          <a:gdLst/>
          <a:ahLst/>
          <a:cxnLst/>
          <a:rect l="0" t="0" r="0" b="0"/>
          <a:pathLst>
            <a:path>
              <a:moveTo>
                <a:pt x="891755" y="0"/>
              </a:moveTo>
              <a:lnTo>
                <a:pt x="891755" y="167379"/>
              </a:lnTo>
              <a:lnTo>
                <a:pt x="0" y="167379"/>
              </a:lnTo>
            </a:path>
          </a:pathLst>
        </a:custGeom>
        <a:noFill/>
        <a:ln w="12700" cap="flat" cmpd="sng" algn="ctr">
          <a:solidFill>
            <a:schemeClr val="accent4">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249CEDF-8D54-40BB-9D6B-3B772F446F0B}">
      <dsp:nvSpPr>
        <dsp:cNvPr id="0" name=""/>
        <dsp:cNvSpPr/>
      </dsp:nvSpPr>
      <dsp:spPr>
        <a:xfrm>
          <a:off x="1878351" y="127110"/>
          <a:ext cx="773200" cy="91440"/>
        </a:xfrm>
        <a:custGeom>
          <a:avLst/>
          <a:gdLst/>
          <a:ahLst/>
          <a:cxnLst/>
          <a:rect l="0" t="0" r="0" b="0"/>
          <a:pathLst>
            <a:path>
              <a:moveTo>
                <a:pt x="0" y="45720"/>
              </a:moveTo>
              <a:lnTo>
                <a:pt x="0" y="69678"/>
              </a:lnTo>
              <a:lnTo>
                <a:pt x="773200" y="69678"/>
              </a:lnTo>
              <a:lnTo>
                <a:pt x="773200" y="93636"/>
              </a:lnTo>
            </a:path>
          </a:pathLst>
        </a:custGeom>
        <a:noFill/>
        <a:ln w="12700" cap="flat" cmpd="sng" algn="ctr">
          <a:solidFill>
            <a:schemeClr val="accent4">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B6A69D-0515-4F08-8B65-DB93BB882B15}">
      <dsp:nvSpPr>
        <dsp:cNvPr id="0" name=""/>
        <dsp:cNvSpPr/>
      </dsp:nvSpPr>
      <dsp:spPr>
        <a:xfrm>
          <a:off x="632439" y="1536165"/>
          <a:ext cx="106365" cy="1198771"/>
        </a:xfrm>
        <a:custGeom>
          <a:avLst/>
          <a:gdLst/>
          <a:ahLst/>
          <a:cxnLst/>
          <a:rect l="0" t="0" r="0" b="0"/>
          <a:pathLst>
            <a:path>
              <a:moveTo>
                <a:pt x="0" y="0"/>
              </a:moveTo>
              <a:lnTo>
                <a:pt x="0" y="1198771"/>
              </a:lnTo>
              <a:lnTo>
                <a:pt x="106365" y="1198771"/>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BA080D-45FD-46FF-B1FE-0A30620830C5}">
      <dsp:nvSpPr>
        <dsp:cNvPr id="0" name=""/>
        <dsp:cNvSpPr/>
      </dsp:nvSpPr>
      <dsp:spPr>
        <a:xfrm>
          <a:off x="632439" y="1536165"/>
          <a:ext cx="106365" cy="405661"/>
        </a:xfrm>
        <a:custGeom>
          <a:avLst/>
          <a:gdLst/>
          <a:ahLst/>
          <a:cxnLst/>
          <a:rect l="0" t="0" r="0" b="0"/>
          <a:pathLst>
            <a:path>
              <a:moveTo>
                <a:pt x="0" y="0"/>
              </a:moveTo>
              <a:lnTo>
                <a:pt x="0" y="405661"/>
              </a:lnTo>
              <a:lnTo>
                <a:pt x="106365" y="405661"/>
              </a:lnTo>
            </a:path>
          </a:pathLst>
        </a:custGeom>
        <a:noFill/>
        <a:ln w="12700" cap="flat" cmpd="sng" algn="ctr">
          <a:solidFill>
            <a:schemeClr val="accent4">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130E8B-8791-467A-BE26-2B3324820100}">
      <dsp:nvSpPr>
        <dsp:cNvPr id="0" name=""/>
        <dsp:cNvSpPr/>
      </dsp:nvSpPr>
      <dsp:spPr>
        <a:xfrm>
          <a:off x="368246" y="443983"/>
          <a:ext cx="193282" cy="840225"/>
        </a:xfrm>
        <a:custGeom>
          <a:avLst/>
          <a:gdLst/>
          <a:ahLst/>
          <a:cxnLst/>
          <a:rect l="0" t="0" r="0" b="0"/>
          <a:pathLst>
            <a:path>
              <a:moveTo>
                <a:pt x="0" y="0"/>
              </a:moveTo>
              <a:lnTo>
                <a:pt x="0" y="840225"/>
              </a:lnTo>
              <a:lnTo>
                <a:pt x="193282" y="840225"/>
              </a:lnTo>
            </a:path>
          </a:pathLst>
        </a:custGeom>
        <a:noFill/>
        <a:ln w="12700" cap="flat" cmpd="sng" algn="ctr">
          <a:solidFill>
            <a:schemeClr val="accent4">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48A5D9E-25E5-4139-AA40-8A7F1AF6132F}">
      <dsp:nvSpPr>
        <dsp:cNvPr id="0" name=""/>
        <dsp:cNvSpPr/>
      </dsp:nvSpPr>
      <dsp:spPr>
        <a:xfrm>
          <a:off x="368246" y="443983"/>
          <a:ext cx="193282" cy="285033"/>
        </a:xfrm>
        <a:custGeom>
          <a:avLst/>
          <a:gdLst/>
          <a:ahLst/>
          <a:cxnLst/>
          <a:rect l="0" t="0" r="0" b="0"/>
          <a:pathLst>
            <a:path>
              <a:moveTo>
                <a:pt x="0" y="0"/>
              </a:moveTo>
              <a:lnTo>
                <a:pt x="0" y="285033"/>
              </a:lnTo>
              <a:lnTo>
                <a:pt x="193282" y="285033"/>
              </a:lnTo>
            </a:path>
          </a:pathLst>
        </a:custGeom>
        <a:noFill/>
        <a:ln w="12700" cap="flat" cmpd="sng" algn="ctr">
          <a:solidFill>
            <a:schemeClr val="accent4">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217691-DA9D-45F4-A10E-2C9509BD6484}">
      <dsp:nvSpPr>
        <dsp:cNvPr id="0" name=""/>
        <dsp:cNvSpPr/>
      </dsp:nvSpPr>
      <dsp:spPr>
        <a:xfrm>
          <a:off x="883667" y="127110"/>
          <a:ext cx="994683" cy="91440"/>
        </a:xfrm>
        <a:custGeom>
          <a:avLst/>
          <a:gdLst/>
          <a:ahLst/>
          <a:cxnLst/>
          <a:rect l="0" t="0" r="0" b="0"/>
          <a:pathLst>
            <a:path>
              <a:moveTo>
                <a:pt x="994683" y="45720"/>
              </a:moveTo>
              <a:lnTo>
                <a:pt x="994683" y="87881"/>
              </a:lnTo>
              <a:lnTo>
                <a:pt x="0" y="87881"/>
              </a:lnTo>
              <a:lnTo>
                <a:pt x="0" y="111839"/>
              </a:lnTo>
            </a:path>
          </a:pathLst>
        </a:custGeom>
        <a:noFill/>
        <a:ln w="12700" cap="flat" cmpd="sng" algn="ctr">
          <a:solidFill>
            <a:schemeClr val="accent4">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F5DE04-B126-4EA7-A405-B3EE6DD9905F}">
      <dsp:nvSpPr>
        <dsp:cNvPr id="0" name=""/>
        <dsp:cNvSpPr/>
      </dsp:nvSpPr>
      <dsp:spPr>
        <a:xfrm>
          <a:off x="661183" y="3415"/>
          <a:ext cx="2434334" cy="169414"/>
        </a:xfrm>
        <a:prstGeom prst="rect">
          <a:avLst/>
        </a:prstGeom>
        <a:solidFill>
          <a:schemeClr val="accent4">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latin typeface="+mn-lt"/>
            </a:rPr>
            <a:t>Sector Hacienda y Crédito Público</a:t>
          </a:r>
        </a:p>
      </dsp:txBody>
      <dsp:txXfrm>
        <a:off x="661183" y="3415"/>
        <a:ext cx="2434334" cy="169414"/>
      </dsp:txXfrm>
    </dsp:sp>
    <dsp:sp modelId="{A0366D6E-99BD-4E36-9EF0-4BE90F7E4EC9}">
      <dsp:nvSpPr>
        <dsp:cNvPr id="0" name=""/>
        <dsp:cNvSpPr/>
      </dsp:nvSpPr>
      <dsp:spPr>
        <a:xfrm>
          <a:off x="239390" y="238949"/>
          <a:ext cx="1288553" cy="205034"/>
        </a:xfrm>
        <a:prstGeom prst="rect">
          <a:avLst/>
        </a:prstGeom>
        <a:solidFill>
          <a:schemeClr val="accent4">
            <a:tint val="99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solidFill>
                <a:sysClr val="windowText" lastClr="000000"/>
              </a:solidFill>
              <a:latin typeface="+mn-lt"/>
            </a:rPr>
            <a:t>Sector Centralizado</a:t>
          </a:r>
        </a:p>
      </dsp:txBody>
      <dsp:txXfrm>
        <a:off x="239390" y="238949"/>
        <a:ext cx="1288553" cy="205034"/>
      </dsp:txXfrm>
    </dsp:sp>
    <dsp:sp modelId="{FE07E4BE-757D-4A49-ADF3-CF50890B0C1A}">
      <dsp:nvSpPr>
        <dsp:cNvPr id="0" name=""/>
        <dsp:cNvSpPr/>
      </dsp:nvSpPr>
      <dsp:spPr>
        <a:xfrm>
          <a:off x="561529" y="473698"/>
          <a:ext cx="696930" cy="510638"/>
        </a:xfrm>
        <a:prstGeom prst="rect">
          <a:avLst/>
        </a:prstGeom>
        <a:solidFill>
          <a:schemeClr val="accent4">
            <a:tint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Ministerio de Crédito y Hacienda Público</a:t>
          </a:r>
        </a:p>
      </dsp:txBody>
      <dsp:txXfrm>
        <a:off x="561529" y="473698"/>
        <a:ext cx="696930" cy="510638"/>
      </dsp:txXfrm>
    </dsp:sp>
    <dsp:sp modelId="{A13915AC-D286-4DDB-BF36-2DCD3273E1F1}">
      <dsp:nvSpPr>
        <dsp:cNvPr id="0" name=""/>
        <dsp:cNvSpPr/>
      </dsp:nvSpPr>
      <dsp:spPr>
        <a:xfrm>
          <a:off x="561529" y="1032253"/>
          <a:ext cx="709103" cy="503912"/>
        </a:xfrm>
        <a:prstGeom prst="rect">
          <a:avLst/>
        </a:prstGeom>
        <a:solidFill>
          <a:schemeClr val="accent4">
            <a:tint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Unidades Administrativas Especiales sin Personería Jurídica</a:t>
          </a:r>
        </a:p>
      </dsp:txBody>
      <dsp:txXfrm>
        <a:off x="561529" y="1032253"/>
        <a:ext cx="709103" cy="503912"/>
      </dsp:txXfrm>
    </dsp:sp>
    <dsp:sp modelId="{2A4E4D32-24D1-4C85-AFD5-7C526E59AA8B}">
      <dsp:nvSpPr>
        <dsp:cNvPr id="0" name=""/>
        <dsp:cNvSpPr/>
      </dsp:nvSpPr>
      <dsp:spPr>
        <a:xfrm>
          <a:off x="738805" y="1584082"/>
          <a:ext cx="673558" cy="715490"/>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Unidad de Proyección Normativa y Estudios de Regulación Financiera - URF</a:t>
          </a:r>
        </a:p>
      </dsp:txBody>
      <dsp:txXfrm>
        <a:off x="738805" y="1584082"/>
        <a:ext cx="673558" cy="715490"/>
      </dsp:txXfrm>
    </dsp:sp>
    <dsp:sp modelId="{10FB2CDB-FF31-4483-BA3B-D248AE74F26F}">
      <dsp:nvSpPr>
        <dsp:cNvPr id="0" name=""/>
        <dsp:cNvSpPr/>
      </dsp:nvSpPr>
      <dsp:spPr>
        <a:xfrm>
          <a:off x="738805" y="2347489"/>
          <a:ext cx="718645" cy="774895"/>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Agencia del Inspector General de Tributos y Rentas y Contribuciones Parafiscales - ITRC</a:t>
          </a:r>
        </a:p>
      </dsp:txBody>
      <dsp:txXfrm>
        <a:off x="738805" y="2347489"/>
        <a:ext cx="718645" cy="774895"/>
      </dsp:txXfrm>
    </dsp:sp>
    <dsp:sp modelId="{16ECA951-5E8F-4FB6-91B8-B0C91574C6DC}">
      <dsp:nvSpPr>
        <dsp:cNvPr id="0" name=""/>
        <dsp:cNvSpPr/>
      </dsp:nvSpPr>
      <dsp:spPr>
        <a:xfrm>
          <a:off x="1977434" y="220747"/>
          <a:ext cx="1348234" cy="190251"/>
        </a:xfrm>
        <a:prstGeom prst="rect">
          <a:avLst/>
        </a:prstGeom>
        <a:solidFill>
          <a:schemeClr val="accent4">
            <a:tint val="99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solidFill>
                <a:sysClr val="windowText" lastClr="000000"/>
              </a:solidFill>
              <a:latin typeface="+mn-lt"/>
            </a:rPr>
            <a:t>Sector Descentralizado</a:t>
          </a:r>
        </a:p>
      </dsp:txBody>
      <dsp:txXfrm>
        <a:off x="1977434" y="220747"/>
        <a:ext cx="1348234" cy="190251"/>
      </dsp:txXfrm>
    </dsp:sp>
    <dsp:sp modelId="{6C34B47F-6E78-4E28-9262-77168A7DCC83}">
      <dsp:nvSpPr>
        <dsp:cNvPr id="0" name=""/>
        <dsp:cNvSpPr/>
      </dsp:nvSpPr>
      <dsp:spPr>
        <a:xfrm>
          <a:off x="1306376" y="458915"/>
          <a:ext cx="453419" cy="238926"/>
        </a:xfrm>
        <a:prstGeom prst="rect">
          <a:avLst/>
        </a:prstGeom>
        <a:solidFill>
          <a:schemeClr val="accent4">
            <a:tint val="99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solidFill>
            </a:rPr>
            <a:t>Entidades Adscritas</a:t>
          </a:r>
        </a:p>
      </dsp:txBody>
      <dsp:txXfrm>
        <a:off x="1306376" y="458915"/>
        <a:ext cx="453419" cy="238926"/>
      </dsp:txXfrm>
    </dsp:sp>
    <dsp:sp modelId="{E7161D7F-71F4-4DB2-9266-4857AAB2182E}">
      <dsp:nvSpPr>
        <dsp:cNvPr id="0" name=""/>
        <dsp:cNvSpPr/>
      </dsp:nvSpPr>
      <dsp:spPr>
        <a:xfrm>
          <a:off x="1601099" y="745758"/>
          <a:ext cx="1004401" cy="257013"/>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Fondo Cuenta  con Personería Jurídica</a:t>
          </a:r>
        </a:p>
      </dsp:txBody>
      <dsp:txXfrm>
        <a:off x="1601099" y="745758"/>
        <a:ext cx="1004401" cy="257013"/>
      </dsp:txXfrm>
    </dsp:sp>
    <dsp:sp modelId="{04ED59C7-5B94-4A23-99C5-191B130F21C6}">
      <dsp:nvSpPr>
        <dsp:cNvPr id="0" name=""/>
        <dsp:cNvSpPr/>
      </dsp:nvSpPr>
      <dsp:spPr>
        <a:xfrm>
          <a:off x="1852199" y="1050689"/>
          <a:ext cx="773088" cy="220896"/>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Fondo Adaptación</a:t>
          </a:r>
        </a:p>
      </dsp:txBody>
      <dsp:txXfrm>
        <a:off x="1852199" y="1050689"/>
        <a:ext cx="773088" cy="220896"/>
      </dsp:txXfrm>
    </dsp:sp>
    <dsp:sp modelId="{9F6E815C-2A3A-4A4E-AE25-C2B4925DA057}">
      <dsp:nvSpPr>
        <dsp:cNvPr id="0" name=""/>
        <dsp:cNvSpPr/>
      </dsp:nvSpPr>
      <dsp:spPr>
        <a:xfrm>
          <a:off x="1601099" y="1319502"/>
          <a:ext cx="1022240" cy="275427"/>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Superintendencia con Personería Jurídica</a:t>
          </a:r>
        </a:p>
      </dsp:txBody>
      <dsp:txXfrm>
        <a:off x="1601099" y="1319502"/>
        <a:ext cx="1022240" cy="275427"/>
      </dsp:txXfrm>
    </dsp:sp>
    <dsp:sp modelId="{C02082E7-C429-4BA9-AB88-D6E50A053A04}">
      <dsp:nvSpPr>
        <dsp:cNvPr id="0" name=""/>
        <dsp:cNvSpPr/>
      </dsp:nvSpPr>
      <dsp:spPr>
        <a:xfrm>
          <a:off x="1856659" y="1642847"/>
          <a:ext cx="713865" cy="286807"/>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Superintendencia Financiera de Colombia</a:t>
          </a:r>
        </a:p>
      </dsp:txBody>
      <dsp:txXfrm>
        <a:off x="1856659" y="1642847"/>
        <a:ext cx="713865" cy="286807"/>
      </dsp:txXfrm>
    </dsp:sp>
    <dsp:sp modelId="{252EF0A6-C678-4822-BCEF-4AF49BFFFF0A}">
      <dsp:nvSpPr>
        <dsp:cNvPr id="0" name=""/>
        <dsp:cNvSpPr/>
      </dsp:nvSpPr>
      <dsp:spPr>
        <a:xfrm>
          <a:off x="1856659" y="1977571"/>
          <a:ext cx="713865" cy="355446"/>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Superintendencia de Economía Solidaría</a:t>
          </a:r>
        </a:p>
      </dsp:txBody>
      <dsp:txXfrm>
        <a:off x="1856659" y="1977571"/>
        <a:ext cx="713865" cy="355446"/>
      </dsp:txXfrm>
    </dsp:sp>
    <dsp:sp modelId="{7D6DE2C4-5EDA-43CE-9005-7DA2C0D1F360}">
      <dsp:nvSpPr>
        <dsp:cNvPr id="0" name=""/>
        <dsp:cNvSpPr/>
      </dsp:nvSpPr>
      <dsp:spPr>
        <a:xfrm>
          <a:off x="1601099" y="2380934"/>
          <a:ext cx="1044060" cy="310754"/>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Unidades Administrativas Especiales</a:t>
          </a:r>
        </a:p>
      </dsp:txBody>
      <dsp:txXfrm>
        <a:off x="1601099" y="2380934"/>
        <a:ext cx="1044060" cy="310754"/>
      </dsp:txXfrm>
    </dsp:sp>
    <dsp:sp modelId="{5690E623-15B4-425C-8F76-AF0E2CB2A0AA}">
      <dsp:nvSpPr>
        <dsp:cNvPr id="0" name=""/>
        <dsp:cNvSpPr/>
      </dsp:nvSpPr>
      <dsp:spPr>
        <a:xfrm>
          <a:off x="1862114" y="2739606"/>
          <a:ext cx="923823" cy="316735"/>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Dirección de Impuestos y Aduanas Nacionales DIAN</a:t>
          </a:r>
        </a:p>
      </dsp:txBody>
      <dsp:txXfrm>
        <a:off x="1862114" y="2739606"/>
        <a:ext cx="923823" cy="316735"/>
      </dsp:txXfrm>
    </dsp:sp>
    <dsp:sp modelId="{BFA25896-0371-4A41-8B9C-184CBF91F3BE}">
      <dsp:nvSpPr>
        <dsp:cNvPr id="0" name=""/>
        <dsp:cNvSpPr/>
      </dsp:nvSpPr>
      <dsp:spPr>
        <a:xfrm>
          <a:off x="1862114" y="3104258"/>
          <a:ext cx="927520" cy="337134"/>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Contaduría General de la Nación</a:t>
          </a:r>
        </a:p>
      </dsp:txBody>
      <dsp:txXfrm>
        <a:off x="1862114" y="3104258"/>
        <a:ext cx="927520" cy="337134"/>
      </dsp:txXfrm>
    </dsp:sp>
    <dsp:sp modelId="{EFDD3B1D-4196-4174-9A25-6B0C02F0AF5F}">
      <dsp:nvSpPr>
        <dsp:cNvPr id="0" name=""/>
        <dsp:cNvSpPr/>
      </dsp:nvSpPr>
      <dsp:spPr>
        <a:xfrm>
          <a:off x="1862114" y="3489309"/>
          <a:ext cx="951184" cy="501893"/>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Unidad Administrativa Especial de Información y Análisis Financiero UTAF</a:t>
          </a:r>
        </a:p>
      </dsp:txBody>
      <dsp:txXfrm>
        <a:off x="1862114" y="3489309"/>
        <a:ext cx="951184" cy="501893"/>
      </dsp:txXfrm>
    </dsp:sp>
    <dsp:sp modelId="{F06EADFF-3002-4F8E-88F6-0F30AD78C4E7}">
      <dsp:nvSpPr>
        <dsp:cNvPr id="0" name=""/>
        <dsp:cNvSpPr/>
      </dsp:nvSpPr>
      <dsp:spPr>
        <a:xfrm>
          <a:off x="1862114" y="4039119"/>
          <a:ext cx="957121" cy="652278"/>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Unidad  Administrativa de Gestión Pensional y Contribuciones Parafiscales de la Protección Social UGPP</a:t>
          </a:r>
        </a:p>
      </dsp:txBody>
      <dsp:txXfrm>
        <a:off x="1862114" y="4039119"/>
        <a:ext cx="957121" cy="652278"/>
      </dsp:txXfrm>
    </dsp:sp>
    <dsp:sp modelId="{A44804FE-050F-4416-A5CE-813A55BA3B8C}">
      <dsp:nvSpPr>
        <dsp:cNvPr id="0" name=""/>
        <dsp:cNvSpPr/>
      </dsp:nvSpPr>
      <dsp:spPr>
        <a:xfrm>
          <a:off x="2867152" y="458915"/>
          <a:ext cx="494066" cy="213434"/>
        </a:xfrm>
        <a:prstGeom prst="rect">
          <a:avLst/>
        </a:prstGeom>
        <a:solidFill>
          <a:schemeClr val="accent4">
            <a:tint val="99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solidFill>
            </a:rPr>
            <a:t>Entidades Vinculadas</a:t>
          </a:r>
        </a:p>
      </dsp:txBody>
      <dsp:txXfrm>
        <a:off x="2867152" y="458915"/>
        <a:ext cx="494066" cy="213434"/>
      </dsp:txXfrm>
    </dsp:sp>
    <dsp:sp modelId="{6C4F4E76-DA9D-4D1C-9920-445656D2FD50}">
      <dsp:nvSpPr>
        <dsp:cNvPr id="0" name=""/>
        <dsp:cNvSpPr/>
      </dsp:nvSpPr>
      <dsp:spPr>
        <a:xfrm>
          <a:off x="3188295" y="720266"/>
          <a:ext cx="1230781" cy="242502"/>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Sociedades de Economía Mixta</a:t>
          </a:r>
        </a:p>
      </dsp:txBody>
      <dsp:txXfrm>
        <a:off x="3188295" y="720266"/>
        <a:ext cx="1230781" cy="242502"/>
      </dsp:txXfrm>
    </dsp:sp>
    <dsp:sp modelId="{73D4F46F-4CB8-44EF-9F40-4848BD37909B}">
      <dsp:nvSpPr>
        <dsp:cNvPr id="0" name=""/>
        <dsp:cNvSpPr/>
      </dsp:nvSpPr>
      <dsp:spPr>
        <a:xfrm>
          <a:off x="3495990" y="1010686"/>
          <a:ext cx="1293509" cy="331406"/>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Financiera de Desarrollo Territorial S.A. FINDETER</a:t>
          </a:r>
        </a:p>
      </dsp:txBody>
      <dsp:txXfrm>
        <a:off x="3495990" y="1010686"/>
        <a:ext cx="1293509" cy="331406"/>
      </dsp:txXfrm>
    </dsp:sp>
    <dsp:sp modelId="{88F77CFA-5012-4151-A43A-22EB7961812E}">
      <dsp:nvSpPr>
        <dsp:cNvPr id="0" name=""/>
        <dsp:cNvSpPr/>
      </dsp:nvSpPr>
      <dsp:spPr>
        <a:xfrm>
          <a:off x="3495990" y="1390010"/>
          <a:ext cx="1291982" cy="282015"/>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Financiera de Desarrollo NAcional S.A.</a:t>
          </a:r>
        </a:p>
      </dsp:txBody>
      <dsp:txXfrm>
        <a:off x="3495990" y="1390010"/>
        <a:ext cx="1291982" cy="282015"/>
      </dsp:txXfrm>
    </dsp:sp>
    <dsp:sp modelId="{BD95B174-67B5-41EA-BC07-46124D1238A6}">
      <dsp:nvSpPr>
        <dsp:cNvPr id="0" name=""/>
        <dsp:cNvSpPr/>
      </dsp:nvSpPr>
      <dsp:spPr>
        <a:xfrm>
          <a:off x="3495990" y="1719943"/>
          <a:ext cx="1291784" cy="314217"/>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La Previsora S.A. Compañía de Seguros S.A.</a:t>
          </a:r>
        </a:p>
      </dsp:txBody>
      <dsp:txXfrm>
        <a:off x="3495990" y="1719943"/>
        <a:ext cx="1291784" cy="314217"/>
      </dsp:txXfrm>
    </dsp:sp>
    <dsp:sp modelId="{DC4194A7-8E6B-4DAA-9843-27C0B1575143}">
      <dsp:nvSpPr>
        <dsp:cNvPr id="0" name=""/>
        <dsp:cNvSpPr/>
      </dsp:nvSpPr>
      <dsp:spPr>
        <a:xfrm>
          <a:off x="3495990" y="2082077"/>
          <a:ext cx="1299850" cy="353833"/>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Fiduciaria la Previsora S.A.</a:t>
          </a:r>
        </a:p>
      </dsp:txBody>
      <dsp:txXfrm>
        <a:off x="3495990" y="2082077"/>
        <a:ext cx="1299850" cy="353833"/>
      </dsp:txXfrm>
    </dsp:sp>
    <dsp:sp modelId="{C1353F61-0C50-4CC7-B490-AB6EDF5868FD}">
      <dsp:nvSpPr>
        <dsp:cNvPr id="0" name=""/>
        <dsp:cNvSpPr/>
      </dsp:nvSpPr>
      <dsp:spPr>
        <a:xfrm>
          <a:off x="3495990" y="2483827"/>
          <a:ext cx="1292722" cy="317817"/>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Positiva Compañía de Seguros S.A.</a:t>
          </a:r>
        </a:p>
      </dsp:txBody>
      <dsp:txXfrm>
        <a:off x="3495990" y="2483827"/>
        <a:ext cx="1292722" cy="317817"/>
      </dsp:txXfrm>
    </dsp:sp>
    <dsp:sp modelId="{C777BECD-41E8-48B6-B67C-B54FD8487B7E}">
      <dsp:nvSpPr>
        <dsp:cNvPr id="0" name=""/>
        <dsp:cNvSpPr/>
      </dsp:nvSpPr>
      <dsp:spPr>
        <a:xfrm>
          <a:off x="3188295" y="2849561"/>
          <a:ext cx="886494" cy="371841"/>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Empresa Industrial y Comercial del Estado</a:t>
          </a:r>
        </a:p>
      </dsp:txBody>
      <dsp:txXfrm>
        <a:off x="3188295" y="2849561"/>
        <a:ext cx="886494" cy="371841"/>
      </dsp:txXfrm>
    </dsp:sp>
    <dsp:sp modelId="{6E015BED-4AC7-479F-BF76-AC8FB7B739D0}">
      <dsp:nvSpPr>
        <dsp:cNvPr id="0" name=""/>
        <dsp:cNvSpPr/>
      </dsp:nvSpPr>
      <dsp:spPr>
        <a:xfrm>
          <a:off x="3409919" y="3269320"/>
          <a:ext cx="1431028" cy="351579"/>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Administradora del Monopolio Rentístico de los Juegos  de Suerte y Azar - COLJUEGOS</a:t>
          </a:r>
        </a:p>
      </dsp:txBody>
      <dsp:txXfrm>
        <a:off x="3409919" y="3269320"/>
        <a:ext cx="1431028" cy="351579"/>
      </dsp:txXfrm>
    </dsp:sp>
    <dsp:sp modelId="{4A82343C-BDCC-427E-903D-A27566FD1222}">
      <dsp:nvSpPr>
        <dsp:cNvPr id="0" name=""/>
        <dsp:cNvSpPr/>
      </dsp:nvSpPr>
      <dsp:spPr>
        <a:xfrm>
          <a:off x="3188295" y="3668817"/>
          <a:ext cx="883970" cy="241262"/>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Naturaleza Especial</a:t>
          </a:r>
        </a:p>
      </dsp:txBody>
      <dsp:txXfrm>
        <a:off x="3188295" y="3668817"/>
        <a:ext cx="883970" cy="241262"/>
      </dsp:txXfrm>
    </dsp:sp>
    <dsp:sp modelId="{5A9892E5-4B30-4EE1-B116-D5A4B90AD550}">
      <dsp:nvSpPr>
        <dsp:cNvPr id="0" name=""/>
        <dsp:cNvSpPr/>
      </dsp:nvSpPr>
      <dsp:spPr>
        <a:xfrm>
          <a:off x="3409288" y="3957996"/>
          <a:ext cx="1561674" cy="329073"/>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Central de Inversiones S.A. CISA</a:t>
          </a:r>
        </a:p>
      </dsp:txBody>
      <dsp:txXfrm>
        <a:off x="3409288" y="3957996"/>
        <a:ext cx="1561674" cy="329073"/>
      </dsp:txXfrm>
    </dsp:sp>
    <dsp:sp modelId="{F69470A6-9158-4E76-A55E-09D73A1425DB}">
      <dsp:nvSpPr>
        <dsp:cNvPr id="0" name=""/>
        <dsp:cNvSpPr/>
      </dsp:nvSpPr>
      <dsp:spPr>
        <a:xfrm>
          <a:off x="3409288" y="4334987"/>
          <a:ext cx="1536945" cy="307635"/>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Sociedad de Activos Especiales S.A.S - SAE</a:t>
          </a:r>
        </a:p>
      </dsp:txBody>
      <dsp:txXfrm>
        <a:off x="3409288" y="4334987"/>
        <a:ext cx="1536945" cy="307635"/>
      </dsp:txXfrm>
    </dsp:sp>
    <dsp:sp modelId="{937DF7FD-35EA-49E8-97D5-A813EF5E20ED}">
      <dsp:nvSpPr>
        <dsp:cNvPr id="0" name=""/>
        <dsp:cNvSpPr/>
      </dsp:nvSpPr>
      <dsp:spPr>
        <a:xfrm>
          <a:off x="3188295" y="4690539"/>
          <a:ext cx="937813" cy="398741"/>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Entidades Financieras de Naturaleza Única</a:t>
          </a:r>
        </a:p>
      </dsp:txBody>
      <dsp:txXfrm>
        <a:off x="3188295" y="4690539"/>
        <a:ext cx="937813" cy="398741"/>
      </dsp:txXfrm>
    </dsp:sp>
    <dsp:sp modelId="{98FC0EBC-2D11-4620-A4CE-BA85CD569E39}">
      <dsp:nvSpPr>
        <dsp:cNvPr id="0" name=""/>
        <dsp:cNvSpPr/>
      </dsp:nvSpPr>
      <dsp:spPr>
        <a:xfrm>
          <a:off x="3422748" y="5137197"/>
          <a:ext cx="1495823" cy="458405"/>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Fondo de Garantías de Entidades Cooperativas Finacnieras y Ahorro Crédito FOGACOOP</a:t>
          </a:r>
        </a:p>
      </dsp:txBody>
      <dsp:txXfrm>
        <a:off x="3422748" y="5137197"/>
        <a:ext cx="1495823" cy="458405"/>
      </dsp:txXfrm>
    </dsp:sp>
    <dsp:sp modelId="{29851573-C0CC-4A6B-8061-2F945DBBD5DA}">
      <dsp:nvSpPr>
        <dsp:cNvPr id="0" name=""/>
        <dsp:cNvSpPr/>
      </dsp:nvSpPr>
      <dsp:spPr>
        <a:xfrm>
          <a:off x="3422748" y="5643520"/>
          <a:ext cx="1501390" cy="249936"/>
        </a:xfrm>
        <a:prstGeom prst="rect">
          <a:avLst/>
        </a:prstGeom>
        <a:solidFill>
          <a:schemeClr val="accent4">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rPr>
            <a:t>Fondo de Garantías de Instituciones Financieras FOGAFIN</a:t>
          </a:r>
        </a:p>
      </dsp:txBody>
      <dsp:txXfrm>
        <a:off x="3422748" y="5643520"/>
        <a:ext cx="1501390" cy="24993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7">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begPts" val="bCtr"/>
                        <dgm:param type="bendPt" val="end"/>
                        <dgm:param type="connRout" val="bend"/>
                        <dgm:param type="dim" val="1D"/>
                        <dgm:param type="endPts" val="tCtr"/>
                        <dgm:param type="endSty" val="noArr"/>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begPts" val="bCtr"/>
                            <dgm:param type="bendPt" val="end"/>
                            <dgm:param type="connRout" val="bend"/>
                            <dgm:param type="dim" val="1D"/>
                            <dgm:param type="endPts" val="tCtr"/>
                            <dgm:param type="endSty" val="noArr"/>
                          </dgm:alg>
                        </dgm:if>
                        <dgm:else name="Name40">
                          <dgm:choose name="Name41">
                            <dgm:if name="Name42" axis="par des" func="maxDepth" op="lte" val="1">
                              <dgm:choose name="Name43">
                                <dgm:if name="Name44" axis="par ch" ptType="node asst" func="cnt" op="gte" val="1">
                                  <dgm:alg type="conn">
                                    <dgm:param type="begPts" val="bCtr"/>
                                    <dgm:param type="connRout" val="bend"/>
                                    <dgm:param type="dim" val="1D"/>
                                    <dgm:param type="endPts" val="midL midR"/>
                                    <dgm:param type="endSty" val="noArr"/>
                                  </dgm:alg>
                                </dgm:if>
                                <dgm:else name="Name45">
                                  <dgm:alg type="conn">
                                    <dgm:param type="begPts" val="bCtr"/>
                                    <dgm:param type="connRout" val="bend"/>
                                    <dgm:param type="dim" val="1D"/>
                                    <dgm:param type="endPts" val="midL midR"/>
                                    <dgm:param type="endSty" val="noArr"/>
                                    <dgm:param type="srcNode" val="rootConnector"/>
                                  </dgm:alg>
                                </dgm:else>
                              </dgm:choose>
                            </dgm:if>
                            <dgm:else name="Name46">
                              <dgm:alg type="conn">
                                <dgm:param type="begPts" val="bCtr"/>
                                <dgm:param type="bendPt" val="end"/>
                                <dgm:param type="connRout" val="bend"/>
                                <dgm:param type="dim" val="1D"/>
                                <dgm:param type="endPts" val="tCtr"/>
                                <dgm:param type="endSty" val="noAr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begPts" val="bCtr"/>
                        <dgm:param type="connRout" val="bend"/>
                        <dgm:param type="dim" val="1D"/>
                        <dgm:param type="endPts" val="midL midR"/>
                        <dgm:param type="endSty" val="noAr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begPts" val="bCtr"/>
                                <dgm:param type="connRout" val="bend"/>
                                <dgm:param type="dim" val="1D"/>
                                <dgm:param type="endPts" val="midL midR"/>
                                <dgm:param type="endSty" val="noArr"/>
                              </dgm:alg>
                            </dgm:if>
                            <dgm:else name="Name55">
                              <dgm:alg type="conn">
                                <dgm:param type="begPts" val="bCtr"/>
                                <dgm:param type="connRout" val="bend"/>
                                <dgm:param type="dim" val="1D"/>
                                <dgm:param type="endPts" val="midL midR"/>
                                <dgm:param type="endSty" val="noArr"/>
                                <dgm:param type="srcNode" val="rootConnector1"/>
                              </dgm:alg>
                            </dgm:else>
                          </dgm:choose>
                        </dgm:if>
                        <dgm:else name="Name56">
                          <dgm:choose name="Name57">
                            <dgm:if name="Name58" axis="par ch" ptType="node asst" func="cnt" op="gte" val="1">
                              <dgm:alg type="conn">
                                <dgm:param type="begPts" val="bCtr"/>
                                <dgm:param type="connRout" val="bend"/>
                                <dgm:param type="dim" val="1D"/>
                                <dgm:param type="endPts" val="midL midR"/>
                                <dgm:param type="endSty" val="noArr"/>
                              </dgm:alg>
                            </dgm:if>
                            <dgm:else name="Name59">
                              <dgm:alg type="conn">
                                <dgm:param type="begPts" val="bCtr"/>
                                <dgm:param type="connRout" val="bend"/>
                                <dgm:param type="dim" val="1D"/>
                                <dgm:param type="endPts" val="midL midR"/>
                                <dgm:param type="endSty" val="noAr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begPts" val="bCtr"/>
                    <dgm:param type="connRout" val="bend"/>
                    <dgm:param type="dim" val="1D"/>
                    <dgm:param type="endPts" val="midL midR"/>
                    <dgm:param type="endSty" val="noAr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begPts" val="bCtr"/>
                        <dgm:param type="bendPt" val="end"/>
                        <dgm:param type="connRout" val="bend"/>
                        <dgm:param type="dim" val="1D"/>
                        <dgm:param type="endPts" val="tCtr"/>
                        <dgm:param type="endSty" val="noArr"/>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begPts" val="bCtr"/>
                            <dgm:param type="bendPt" val="end"/>
                            <dgm:param type="connRout" val="bend"/>
                            <dgm:param type="dim" val="1D"/>
                            <dgm:param type="endPts" val="tCtr"/>
                            <dgm:param type="endSty" val="noArr"/>
                          </dgm:alg>
                        </dgm:if>
                        <dgm:else name="Name40">
                          <dgm:choose name="Name41">
                            <dgm:if name="Name42" axis="par des" func="maxDepth" op="lte" val="1">
                              <dgm:choose name="Name43">
                                <dgm:if name="Name44" axis="par ch" ptType="node asst" func="cnt" op="gte" val="1">
                                  <dgm:alg type="conn">
                                    <dgm:param type="begPts" val="bCtr"/>
                                    <dgm:param type="connRout" val="bend"/>
                                    <dgm:param type="dim" val="1D"/>
                                    <dgm:param type="endPts" val="midL midR"/>
                                    <dgm:param type="endSty" val="noArr"/>
                                  </dgm:alg>
                                </dgm:if>
                                <dgm:else name="Name45">
                                  <dgm:alg type="conn">
                                    <dgm:param type="begPts" val="bCtr"/>
                                    <dgm:param type="connRout" val="bend"/>
                                    <dgm:param type="dim" val="1D"/>
                                    <dgm:param type="endPts" val="midL midR"/>
                                    <dgm:param type="endSty" val="noArr"/>
                                    <dgm:param type="srcNode" val="rootConnector"/>
                                  </dgm:alg>
                                </dgm:else>
                              </dgm:choose>
                            </dgm:if>
                            <dgm:else name="Name46">
                              <dgm:alg type="conn">
                                <dgm:param type="begPts" val="bCtr"/>
                                <dgm:param type="bendPt" val="end"/>
                                <dgm:param type="connRout" val="bend"/>
                                <dgm:param type="dim" val="1D"/>
                                <dgm:param type="endPts" val="tCtr"/>
                                <dgm:param type="endSty" val="noAr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begPts" val="bCtr"/>
                        <dgm:param type="connRout" val="bend"/>
                        <dgm:param type="dim" val="1D"/>
                        <dgm:param type="endPts" val="midL midR"/>
                        <dgm:param type="endSty" val="noAr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begPts" val="bCtr"/>
                                <dgm:param type="connRout" val="bend"/>
                                <dgm:param type="dim" val="1D"/>
                                <dgm:param type="endPts" val="midL midR"/>
                                <dgm:param type="endSty" val="noArr"/>
                              </dgm:alg>
                            </dgm:if>
                            <dgm:else name="Name55">
                              <dgm:alg type="conn">
                                <dgm:param type="begPts" val="bCtr"/>
                                <dgm:param type="connRout" val="bend"/>
                                <dgm:param type="dim" val="1D"/>
                                <dgm:param type="endPts" val="midL midR"/>
                                <dgm:param type="endSty" val="noArr"/>
                                <dgm:param type="srcNode" val="rootConnector1"/>
                              </dgm:alg>
                            </dgm:else>
                          </dgm:choose>
                        </dgm:if>
                        <dgm:else name="Name56">
                          <dgm:choose name="Name57">
                            <dgm:if name="Name58" axis="par ch" ptType="node asst" func="cnt" op="gte" val="1">
                              <dgm:alg type="conn">
                                <dgm:param type="begPts" val="bCtr"/>
                                <dgm:param type="connRout" val="bend"/>
                                <dgm:param type="dim" val="1D"/>
                                <dgm:param type="endPts" val="midL midR"/>
                                <dgm:param type="endSty" val="noArr"/>
                              </dgm:alg>
                            </dgm:if>
                            <dgm:else name="Name59">
                              <dgm:alg type="conn">
                                <dgm:param type="begPts" val="bCtr"/>
                                <dgm:param type="connRout" val="bend"/>
                                <dgm:param type="dim" val="1D"/>
                                <dgm:param type="endPts" val="midL midR"/>
                                <dgm:param type="endSty" val="noAr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begPts" val="bCtr"/>
                    <dgm:param type="connRout" val="bend"/>
                    <dgm:param type="dim" val="1D"/>
                    <dgm:param type="endPts" val="midL midR"/>
                    <dgm:param type="endSty" val="noAr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C39D2F8C1D09347879D4C076A6375DA" ma:contentTypeVersion="0" ma:contentTypeDescription="Crear nuevo documento." ma:contentTypeScope="" ma:versionID="fbb50d4fc20b26bccc706332096550e5">
  <xsd:schema xmlns:xsd="http://www.w3.org/2001/XMLSchema" xmlns:xs="http://www.w3.org/2001/XMLSchema" xmlns:p="http://schemas.microsoft.com/office/2006/metadata/properties" targetNamespace="http://schemas.microsoft.com/office/2006/metadata/properties" ma:root="true" ma:fieldsID="7b4afbcb2487568e4ac3f4426186394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1CEF0-E2CC-49B6-979F-58720225661B}">
  <ds:schemaRefs>
    <ds:schemaRef ds:uri="http://schemas.microsoft.com/office/infopath/2007/PartnerControls"/>
    <ds:schemaRef ds:uri="http://purl.org/dc/elements/1.1/"/>
    <ds:schemaRef ds:uri="http://www.w3.org/XML/1998/namespace"/>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CBB11B34-7A41-4893-8D52-305F384FDFC5}">
  <ds:schemaRefs>
    <ds:schemaRef ds:uri="http://schemas.microsoft.com/sharepoint/v3/contenttype/forms"/>
  </ds:schemaRefs>
</ds:datastoreItem>
</file>

<file path=customXml/itemProps3.xml><?xml version="1.0" encoding="utf-8"?>
<ds:datastoreItem xmlns:ds="http://schemas.openxmlformats.org/officeDocument/2006/customXml" ds:itemID="{A5904A94-1941-47CB-925D-801C054FB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ABC67BC-0EE0-4732-BC5D-DFFFF96D0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124</Pages>
  <Words>36923</Words>
  <Characters>203079</Characters>
  <Application>Microsoft Office Word</Application>
  <DocSecurity>0</DocSecurity>
  <Lines>1692</Lines>
  <Paragraphs>479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2025-01-29T14:07:00Z</dcterms:created>
  <dcterms:modified xsi:type="dcterms:W3CDTF">2025-01-29T14:07:00Z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0x010100DC39D2F8C1D09347879D4C076A6375DA</vt:lpwstr>
  </property>
</Properties>
</file>